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Organizational Chart</w:t>
      </w:r>
    </w:p>
    <w:p>
      <w:pPr>
        <w:jc w:val="left"/>
      </w:pPr>
      <w:r>
        <w:rPr>
          <w:i/>
          <w:color w:val="4B5563"/>
          <w:sz w:val="22"/>
        </w:rPr>
        <w:t>Civil, ecclesiastical, ministry, and congregational authority map</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CH-035</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Organizational Principle</w:t>
      </w:r>
    </w:p>
    <w:p>
      <w:r>
        <w:t>The organization uses a dual but coordinated order. Civil fiduciary authority and ecclesiastical religious authority remain distinct while specified matters require concurrent action. The organization has no statutory corporate members merely because it has Covenant Members.</w:t>
      </w:r>
    </w:p>
    <w:p>
      <w:pPr>
        <w:pStyle w:val="Heading1"/>
      </w:pPr>
      <w:r>
        <w:t>Mature-State Organizational Map</w:t>
      </w:r>
    </w:p>
    <w:p>
      <w:r>
        <w:t>[[CORP_NAME]]</w:t>
        <w:br/>
        <w:t xml:space="preserve">  |-- Civil Board of Directors</w:t>
        <w:br/>
        <w:t xml:space="preserve">  |    |-- President / corporate officers</w:t>
        <w:br/>
        <w:t xml:space="preserve">  |    |-- Treasurer / finance administration</w:t>
        <w:br/>
        <w:t xml:space="preserve">  |    |-- Secretary / records administration</w:t>
        <w:br/>
        <w:t xml:space="preserve">  |    `-- Board committees as authorized</w:t>
        <w:br/>
        <w:t xml:space="preserve">  |</w:t>
        <w:br/>
        <w:t xml:space="preserve">  |-- Religious Body</w:t>
        <w:br/>
        <w:t xml:space="preserve">       |-- Presiding Spiritual Leader (PSL)</w:t>
        <w:br/>
        <w:t xml:space="preserve">       |-- Ecclesiastical Council (EC)</w:t>
        <w:br/>
        <w:t xml:space="preserve">       |-- Council of Constitutional Guardians (CCG)</w:t>
        <w:br/>
        <w:t xml:space="preserve">       |-- Ecclesiastical Accountability Council (EAC)</w:t>
        <w:br/>
        <w:t xml:space="preserve">       |-- Covenant Member Assembly (CMA)</w:t>
        <w:br/>
        <w:t xml:space="preserve">       |-- Ministerial formation / credentialing functions</w:t>
        <w:br/>
        <w:t xml:space="preserve">       |-- Local congregations / communities</w:t>
        <w:br/>
        <w:t xml:space="preserve">       `-- Education, worship, pastoral, service ministries</w:t>
      </w:r>
    </w:p>
    <w:p>
      <w:pPr>
        <w:pStyle w:val="Heading1"/>
      </w:pPr>
      <w:r>
        <w:t>Authority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r/>
            <w:r>
              <w:rPr>
                <w:rFonts w:ascii="Aptos" w:hAnsi="Aptos"/>
                <w:b/>
                <w:color w:val="FFFFFF"/>
                <w:sz w:val="18"/>
              </w:rPr>
              <w:t>Domain</w:t>
            </w:r>
          </w:p>
        </w:tc>
        <w:tc>
          <w:tcPr>
            <w:tcW w:type="dxa" w:w="2376"/>
            <w:vAlign w:val="center"/>
            <w:shd w:fill="1F4E79"/>
          </w:tcPr>
          <w:p>
            <w:r/>
            <w:r>
              <w:rPr>
                <w:rFonts w:ascii="Aptos" w:hAnsi="Aptos"/>
                <w:b/>
                <w:color w:val="FFFFFF"/>
                <w:sz w:val="18"/>
              </w:rPr>
              <w:t>Primary Authority</w:t>
            </w:r>
          </w:p>
        </w:tc>
        <w:tc>
          <w:tcPr>
            <w:tcW w:type="dxa" w:w="2592"/>
            <w:vAlign w:val="center"/>
            <w:shd w:fill="1F4E79"/>
          </w:tcPr>
          <w:p>
            <w:r/>
            <w:r>
              <w:rPr>
                <w:rFonts w:ascii="Aptos" w:hAnsi="Aptos"/>
                <w:b/>
                <w:color w:val="FFFFFF"/>
                <w:sz w:val="18"/>
              </w:rPr>
              <w:t>Supporting / Review Authority</w:t>
            </w:r>
          </w:p>
        </w:tc>
        <w:tc>
          <w:tcPr>
            <w:tcW w:type="dxa" w:w="2880"/>
            <w:vAlign w:val="center"/>
            <w:shd w:fill="1F4E79"/>
          </w:tcPr>
          <w:p>
            <w:r/>
            <w:r>
              <w:rPr>
                <w:rFonts w:ascii="Aptos" w:hAnsi="Aptos"/>
                <w:b/>
                <w:color w:val="FFFFFF"/>
                <w:sz w:val="18"/>
              </w:rPr>
              <w:t>Notes</w:t>
            </w:r>
          </w:p>
        </w:tc>
      </w:tr>
      <w:tr>
        <w:trPr>
          <w:cantSplit/>
        </w:trPr>
        <w:tc>
          <w:tcPr>
            <w:tcW w:type="dxa" w:w="2232"/>
            <w:vAlign w:val="center"/>
          </w:tcPr>
          <w:p>
            <w:r/>
            <w:r>
              <w:rPr>
                <w:rFonts w:ascii="Aptos" w:hAnsi="Aptos"/>
                <w:b w:val="0"/>
                <w:sz w:val="18"/>
              </w:rPr>
              <w:t>Doctrine / authoritative religious teaching</w:t>
            </w:r>
          </w:p>
        </w:tc>
        <w:tc>
          <w:tcPr>
            <w:tcW w:type="dxa" w:w="2376"/>
            <w:vAlign w:val="center"/>
          </w:tcPr>
          <w:p>
            <w:r/>
            <w:r>
              <w:rPr>
                <w:rFonts w:ascii="Aptos" w:hAnsi="Aptos"/>
                <w:b w:val="0"/>
                <w:sz w:val="18"/>
              </w:rPr>
              <w:t>Ecclesiastical Council</w:t>
            </w:r>
          </w:p>
        </w:tc>
        <w:tc>
          <w:tcPr>
            <w:tcW w:type="dxa" w:w="2592"/>
            <w:vAlign w:val="center"/>
          </w:tcPr>
          <w:p>
            <w:r/>
            <w:r>
              <w:rPr>
                <w:rFonts w:ascii="Aptos" w:hAnsi="Aptos"/>
                <w:b w:val="0"/>
                <w:sz w:val="18"/>
              </w:rPr>
              <w:t>PSL; CCG for constitutional validity</w:t>
            </w:r>
          </w:p>
        </w:tc>
        <w:tc>
          <w:tcPr>
            <w:tcW w:type="dxa" w:w="2880"/>
            <w:vAlign w:val="center"/>
          </w:tcPr>
          <w:p>
            <w:r/>
            <w:r>
              <w:rPr>
                <w:rFonts w:ascii="Aptos" w:hAnsi="Aptos"/>
                <w:b w:val="0"/>
                <w:sz w:val="18"/>
              </w:rPr>
              <w:t>Board does not create doctrine</w:t>
            </w:r>
          </w:p>
        </w:tc>
      </w:tr>
      <w:tr>
        <w:trPr>
          <w:cantSplit/>
        </w:trPr>
        <w:tc>
          <w:tcPr>
            <w:tcW w:type="dxa" w:w="2232"/>
            <w:vAlign w:val="center"/>
          </w:tcPr>
          <w:p>
            <w:r/>
            <w:r>
              <w:rPr>
                <w:rFonts w:ascii="Aptos" w:hAnsi="Aptos"/>
                <w:b w:val="0"/>
                <w:sz w:val="18"/>
              </w:rPr>
              <w:t>Corporate assets / banking / contracts</w:t>
            </w:r>
          </w:p>
        </w:tc>
        <w:tc>
          <w:tcPr>
            <w:tcW w:type="dxa" w:w="2376"/>
            <w:vAlign w:val="center"/>
          </w:tcPr>
          <w:p>
            <w:r/>
            <w:r>
              <w:rPr>
                <w:rFonts w:ascii="Aptos" w:hAnsi="Aptos"/>
                <w:b w:val="0"/>
                <w:sz w:val="18"/>
              </w:rPr>
              <w:t>Civil Board</w:t>
            </w:r>
          </w:p>
        </w:tc>
        <w:tc>
          <w:tcPr>
            <w:tcW w:type="dxa" w:w="2592"/>
            <w:vAlign w:val="center"/>
          </w:tcPr>
          <w:p>
            <w:r/>
            <w:r>
              <w:rPr>
                <w:rFonts w:ascii="Aptos" w:hAnsi="Aptos"/>
                <w:b w:val="0"/>
                <w:sz w:val="18"/>
              </w:rPr>
              <w:t>Officers; finance controls</w:t>
            </w:r>
          </w:p>
        </w:tc>
        <w:tc>
          <w:tcPr>
            <w:tcW w:type="dxa" w:w="2880"/>
            <w:vAlign w:val="center"/>
          </w:tcPr>
          <w:p>
            <w:r/>
            <w:r>
              <w:rPr>
                <w:rFonts w:ascii="Aptos" w:hAnsi="Aptos"/>
                <w:b w:val="0"/>
                <w:sz w:val="18"/>
              </w:rPr>
              <w:t>Ecclesiastical concurrence where governing documents require</w:t>
            </w:r>
          </w:p>
        </w:tc>
      </w:tr>
      <w:tr>
        <w:trPr>
          <w:cantSplit/>
        </w:trPr>
        <w:tc>
          <w:tcPr>
            <w:tcW w:type="dxa" w:w="2232"/>
            <w:vAlign w:val="center"/>
          </w:tcPr>
          <w:p>
            <w:r/>
            <w:r>
              <w:rPr>
                <w:rFonts w:ascii="Aptos" w:hAnsi="Aptos"/>
                <w:b w:val="0"/>
                <w:sz w:val="18"/>
              </w:rPr>
              <w:t>Ministerial qualification / ordination</w:t>
            </w:r>
          </w:p>
        </w:tc>
        <w:tc>
          <w:tcPr>
            <w:tcW w:type="dxa" w:w="2376"/>
            <w:vAlign w:val="center"/>
          </w:tcPr>
          <w:p>
            <w:r/>
            <w:r>
              <w:rPr>
                <w:rFonts w:ascii="Aptos" w:hAnsi="Aptos"/>
                <w:b w:val="0"/>
                <w:sz w:val="18"/>
              </w:rPr>
              <w:t>Ecclesiastical authority under MIN-001</w:t>
            </w:r>
          </w:p>
        </w:tc>
        <w:tc>
          <w:tcPr>
            <w:tcW w:type="dxa" w:w="2592"/>
            <w:vAlign w:val="center"/>
          </w:tcPr>
          <w:p>
            <w:r/>
            <w:r>
              <w:rPr>
                <w:rFonts w:ascii="Aptos" w:hAnsi="Aptos"/>
                <w:b w:val="0"/>
                <w:sz w:val="18"/>
              </w:rPr>
              <w:t>Credentialing body; accountability/safeguarding</w:t>
            </w:r>
          </w:p>
        </w:tc>
        <w:tc>
          <w:tcPr>
            <w:tcW w:type="dxa" w:w="2880"/>
            <w:vAlign w:val="center"/>
          </w:tcPr>
          <w:p>
            <w:r/>
            <w:r>
              <w:rPr>
                <w:rFonts w:ascii="Aptos" w:hAnsi="Aptos"/>
                <w:b w:val="0"/>
                <w:sz w:val="18"/>
              </w:rPr>
              <w:t>Credential does not itself create employment or corporate agency</w:t>
            </w:r>
          </w:p>
        </w:tc>
      </w:tr>
      <w:tr>
        <w:trPr>
          <w:cantSplit/>
        </w:trPr>
        <w:tc>
          <w:tcPr>
            <w:tcW w:type="dxa" w:w="2232"/>
            <w:vAlign w:val="center"/>
          </w:tcPr>
          <w:p>
            <w:r/>
            <w:r>
              <w:rPr>
                <w:rFonts w:ascii="Aptos" w:hAnsi="Aptos"/>
                <w:b w:val="0"/>
                <w:sz w:val="18"/>
              </w:rPr>
              <w:t>Membership</w:t>
            </w:r>
          </w:p>
        </w:tc>
        <w:tc>
          <w:tcPr>
            <w:tcW w:type="dxa" w:w="2376"/>
            <w:vAlign w:val="center"/>
          </w:tcPr>
          <w:p>
            <w:r/>
            <w:r>
              <w:rPr>
                <w:rFonts w:ascii="Aptos" w:hAnsi="Aptos"/>
                <w:b w:val="0"/>
                <w:sz w:val="18"/>
              </w:rPr>
              <w:t>Ecclesiastical membership authority</w:t>
            </w:r>
          </w:p>
        </w:tc>
        <w:tc>
          <w:tcPr>
            <w:tcW w:type="dxa" w:w="2592"/>
            <w:vAlign w:val="center"/>
          </w:tcPr>
          <w:p>
            <w:r/>
            <w:r>
              <w:rPr>
                <w:rFonts w:ascii="Aptos" w:hAnsi="Aptos"/>
                <w:b w:val="0"/>
                <w:sz w:val="18"/>
              </w:rPr>
              <w:t>CMA rights; discipline/appeal systems</w:t>
            </w:r>
          </w:p>
        </w:tc>
        <w:tc>
          <w:tcPr>
            <w:tcW w:type="dxa" w:w="2880"/>
            <w:vAlign w:val="center"/>
          </w:tcPr>
          <w:p>
            <w:r/>
            <w:r>
              <w:rPr>
                <w:rFonts w:ascii="Aptos" w:hAnsi="Aptos"/>
                <w:b w:val="0"/>
                <w:sz w:val="18"/>
              </w:rPr>
              <w:t>Not statutory corporate membership</w:t>
            </w:r>
          </w:p>
        </w:tc>
      </w:tr>
      <w:tr>
        <w:trPr>
          <w:cantSplit/>
        </w:trPr>
        <w:tc>
          <w:tcPr>
            <w:tcW w:type="dxa" w:w="2232"/>
            <w:vAlign w:val="center"/>
          </w:tcPr>
          <w:p>
            <w:r/>
            <w:r>
              <w:rPr>
                <w:rFonts w:ascii="Aptos" w:hAnsi="Aptos"/>
                <w:b w:val="0"/>
                <w:sz w:val="18"/>
              </w:rPr>
              <w:t>Compensation / employment</w:t>
            </w:r>
          </w:p>
        </w:tc>
        <w:tc>
          <w:tcPr>
            <w:tcW w:type="dxa" w:w="2376"/>
            <w:vAlign w:val="center"/>
          </w:tcPr>
          <w:p>
            <w:r/>
            <w:r>
              <w:rPr>
                <w:rFonts w:ascii="Aptos" w:hAnsi="Aptos"/>
                <w:b w:val="0"/>
                <w:sz w:val="18"/>
              </w:rPr>
              <w:t>Civil Board or delegated independent authority</w:t>
            </w:r>
          </w:p>
        </w:tc>
        <w:tc>
          <w:tcPr>
            <w:tcW w:type="dxa" w:w="2592"/>
            <w:vAlign w:val="center"/>
          </w:tcPr>
          <w:p>
            <w:r/>
            <w:r>
              <w:rPr>
                <w:rFonts w:ascii="Aptos" w:hAnsi="Aptos"/>
                <w:b w:val="0"/>
                <w:sz w:val="18"/>
              </w:rPr>
              <w:t>Ecclesiastical input on religious role; CH-039 safeguards</w:t>
            </w:r>
          </w:p>
        </w:tc>
        <w:tc>
          <w:tcPr>
            <w:tcW w:type="dxa" w:w="2880"/>
            <w:vAlign w:val="center"/>
          </w:tcPr>
          <w:p>
            <w:r/>
            <w:r>
              <w:rPr>
                <w:rFonts w:ascii="Aptos" w:hAnsi="Aptos"/>
                <w:b w:val="0"/>
                <w:sz w:val="18"/>
              </w:rPr>
              <w:t>Interested person does not set own compensation</w:t>
            </w:r>
          </w:p>
        </w:tc>
      </w:tr>
      <w:tr>
        <w:trPr>
          <w:cantSplit/>
        </w:trPr>
        <w:tc>
          <w:tcPr>
            <w:tcW w:type="dxa" w:w="2232"/>
            <w:vAlign w:val="center"/>
          </w:tcPr>
          <w:p>
            <w:r/>
            <w:r>
              <w:rPr>
                <w:rFonts w:ascii="Aptos" w:hAnsi="Aptos"/>
                <w:b w:val="0"/>
                <w:sz w:val="18"/>
              </w:rPr>
              <w:t>Safeguarding / misconduct</w:t>
            </w:r>
          </w:p>
        </w:tc>
        <w:tc>
          <w:tcPr>
            <w:tcW w:type="dxa" w:w="2376"/>
            <w:vAlign w:val="center"/>
          </w:tcPr>
          <w:p>
            <w:r/>
            <w:r>
              <w:rPr>
                <w:rFonts w:ascii="Aptos" w:hAnsi="Aptos"/>
                <w:b w:val="0"/>
                <w:sz w:val="18"/>
              </w:rPr>
              <w:t>Independent accountability processes</w:t>
            </w:r>
          </w:p>
        </w:tc>
        <w:tc>
          <w:tcPr>
            <w:tcW w:type="dxa" w:w="2592"/>
            <w:vAlign w:val="center"/>
          </w:tcPr>
          <w:p>
            <w:r/>
            <w:r>
              <w:rPr>
                <w:rFonts w:ascii="Aptos" w:hAnsi="Aptos"/>
                <w:b w:val="0"/>
                <w:sz w:val="18"/>
              </w:rPr>
              <w:t>Civil reporting and Board action as legally required</w:t>
            </w:r>
          </w:p>
        </w:tc>
        <w:tc>
          <w:tcPr>
            <w:tcW w:type="dxa" w:w="2880"/>
            <w:vAlign w:val="center"/>
          </w:tcPr>
          <w:p>
            <w:r/>
            <w:r>
              <w:rPr>
                <w:rFonts w:ascii="Aptos" w:hAnsi="Aptos"/>
                <w:b w:val="0"/>
                <w:sz w:val="18"/>
              </w:rPr>
              <w:t>No office is immune</w:t>
            </w:r>
          </w:p>
        </w:tc>
      </w:tr>
      <w:tr>
        <w:trPr>
          <w:cantSplit/>
        </w:trPr>
        <w:tc>
          <w:tcPr>
            <w:tcW w:type="dxa" w:w="2232"/>
            <w:vAlign w:val="center"/>
          </w:tcPr>
          <w:p>
            <w:r/>
            <w:r>
              <w:rPr>
                <w:rFonts w:ascii="Aptos" w:hAnsi="Aptos"/>
                <w:b w:val="0"/>
                <w:sz w:val="18"/>
              </w:rPr>
              <w:t>Budget / financial reporting</w:t>
            </w:r>
          </w:p>
        </w:tc>
        <w:tc>
          <w:tcPr>
            <w:tcW w:type="dxa" w:w="2376"/>
            <w:vAlign w:val="center"/>
          </w:tcPr>
          <w:p>
            <w:r/>
            <w:r>
              <w:rPr>
                <w:rFonts w:ascii="Aptos" w:hAnsi="Aptos"/>
                <w:b w:val="0"/>
                <w:sz w:val="18"/>
              </w:rPr>
              <w:t>Civil Board</w:t>
            </w:r>
          </w:p>
        </w:tc>
        <w:tc>
          <w:tcPr>
            <w:tcW w:type="dxa" w:w="2592"/>
            <w:vAlign w:val="center"/>
          </w:tcPr>
          <w:p>
            <w:r/>
            <w:r>
              <w:rPr>
                <w:rFonts w:ascii="Aptos" w:hAnsi="Aptos"/>
                <w:b w:val="0"/>
                <w:sz w:val="18"/>
              </w:rPr>
              <w:t>Treasurer / finance function</w:t>
            </w:r>
          </w:p>
        </w:tc>
        <w:tc>
          <w:tcPr>
            <w:tcW w:type="dxa" w:w="2880"/>
            <w:vAlign w:val="center"/>
          </w:tcPr>
          <w:p>
            <w:r/>
            <w:r>
              <w:rPr>
                <w:rFonts w:ascii="Aptos" w:hAnsi="Aptos"/>
                <w:b w:val="0"/>
                <w:sz w:val="18"/>
              </w:rPr>
              <w:t>Mission priorities may receive ecclesiastical input</w:t>
            </w:r>
          </w:p>
        </w:tc>
      </w:tr>
    </w:tbl>
    <w:p>
      <w:pPr>
        <w:pStyle w:val="Heading1"/>
      </w:pPr>
      <w:r>
        <w:t>Founding-State Minimum</w:t>
      </w:r>
    </w:p>
    <w:p>
      <w:r>
        <w:t>The mature constitutional architecture need not be artificially staffed before qualified persons exist. During initial formation, the institution may operate with the minimum lawful civil board, designated officers, an initial religious leadership structure, financial accountability, and an independent safeguarding/reporting pathway. Temporary overlap must be disclosed and reviewed rather than silently becoming precedent.</w:t>
      </w:r>
    </w:p>
    <w:p>
      <w:pPr>
        <w:pStyle w:val="Heading1"/>
      </w:pPr>
      <w:r>
        <w:t>Activation Record</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center"/>
            <w:shd w:fill="1F4E79"/>
          </w:tcPr>
          <w:p>
            <w:r/>
            <w:r>
              <w:rPr>
                <w:rFonts w:ascii="Aptos" w:hAnsi="Aptos"/>
                <w:b/>
                <w:color w:val="FFFFFF"/>
                <w:sz w:val="18"/>
              </w:rPr>
              <w:t>Body / Office</w:t>
            </w:r>
          </w:p>
        </w:tc>
        <w:tc>
          <w:tcPr>
            <w:tcW w:type="dxa" w:w="2033"/>
            <w:vAlign w:val="center"/>
            <w:shd w:fill="1F4E79"/>
          </w:tcPr>
          <w:p>
            <w:r/>
            <w:r>
              <w:rPr>
                <w:rFonts w:ascii="Aptos" w:hAnsi="Aptos"/>
                <w:b/>
                <w:color w:val="FFFFFF"/>
                <w:sz w:val="18"/>
              </w:rPr>
              <w:t>Required to Exist Now?</w:t>
            </w:r>
          </w:p>
        </w:tc>
        <w:tc>
          <w:tcPr>
            <w:tcW w:type="dxa" w:w="2033"/>
            <w:vAlign w:val="center"/>
            <w:shd w:fill="1F4E79"/>
          </w:tcPr>
          <w:p>
            <w:r/>
            <w:r>
              <w:rPr>
                <w:rFonts w:ascii="Aptos" w:hAnsi="Aptos"/>
                <w:b/>
                <w:color w:val="FFFFFF"/>
                <w:sz w:val="18"/>
              </w:rPr>
              <w:t>Incumbent(s)</w:t>
            </w:r>
          </w:p>
        </w:tc>
        <w:tc>
          <w:tcPr>
            <w:tcW w:type="dxa" w:w="2033"/>
            <w:vAlign w:val="center"/>
            <w:shd w:fill="1F4E79"/>
          </w:tcPr>
          <w:p>
            <w:r/>
            <w:r>
              <w:rPr>
                <w:rFonts w:ascii="Aptos" w:hAnsi="Aptos"/>
                <w:b/>
                <w:color w:val="FFFFFF"/>
                <w:sz w:val="18"/>
              </w:rPr>
              <w:t>Activation Authority</w:t>
            </w:r>
          </w:p>
        </w:tc>
        <w:tc>
          <w:tcPr>
            <w:tcW w:type="dxa" w:w="2033"/>
            <w:vAlign w:val="center"/>
            <w:shd w:fill="1F4E79"/>
          </w:tcPr>
          <w:p>
            <w:r/>
            <w:r>
              <w:rPr>
                <w:rFonts w:ascii="Aptos" w:hAnsi="Aptos"/>
                <w:b/>
                <w:color w:val="FFFFFF"/>
                <w:sz w:val="18"/>
              </w:rPr>
              <w:t>Status</w:t>
            </w:r>
          </w:p>
        </w:tc>
      </w:tr>
      <w:tr>
        <w:trPr>
          <w:cantSplit/>
        </w:trPr>
        <w:tc>
          <w:tcPr>
            <w:tcW w:type="dxa" w:w="2033"/>
            <w:vAlign w:val="center"/>
          </w:tcPr>
          <w:p>
            <w:r/>
            <w:r>
              <w:rPr>
                <w:rFonts w:ascii="Aptos" w:hAnsi="Aptos"/>
                <w:b w:val="0"/>
                <w:sz w:val="18"/>
              </w:rPr>
              <w:t>Civil Board</w:t>
            </w:r>
          </w:p>
        </w:tc>
        <w:tc>
          <w:tcPr>
            <w:tcW w:type="dxa" w:w="2033"/>
            <w:vAlign w:val="center"/>
          </w:tcPr>
          <w:p>
            <w:r/>
            <w:r>
              <w:rPr>
                <w:rFonts w:ascii="Aptos" w:hAnsi="Aptos"/>
                <w:b w:val="0"/>
                <w:sz w:val="18"/>
              </w:rPr>
              <w:t>Yes once corporation is activated</w:t>
            </w:r>
          </w:p>
        </w:tc>
        <w:tc>
          <w:tcPr>
            <w:tcW w:type="dxa" w:w="2033"/>
            <w:vAlign w:val="center"/>
          </w:tcPr>
          <w:p>
            <w:r/>
            <w:r>
              <w:rPr>
                <w:rFonts w:ascii="Aptos" w:hAnsi="Aptos"/>
                <w:b w:val="0"/>
                <w:sz w:val="18"/>
              </w:rPr>
              <w:t>[[NAMES]]</w:t>
            </w:r>
          </w:p>
        </w:tc>
        <w:tc>
          <w:tcPr>
            <w:tcW w:type="dxa" w:w="2033"/>
            <w:vAlign w:val="center"/>
          </w:tcPr>
          <w:p>
            <w:r/>
            <w:r>
              <w:rPr>
                <w:rFonts w:ascii="Aptos" w:hAnsi="Aptos"/>
                <w:b w:val="0"/>
                <w:sz w:val="18"/>
              </w:rPr>
              <w:t>Charter / Bylaws</w:t>
            </w:r>
          </w:p>
        </w:tc>
        <w:tc>
          <w:tcPr>
            <w:tcW w:type="dxa" w:w="2033"/>
            <w:vAlign w:val="center"/>
          </w:tcPr>
          <w:p>
            <w:r/>
            <w:r>
              <w:rPr>
                <w:rFonts w:ascii="Aptos" w:hAnsi="Aptos"/>
                <w:b w:val="0"/>
                <w:sz w:val="18"/>
              </w:rPr>
              <w:t>[[STATUS]]</w:t>
            </w:r>
          </w:p>
        </w:tc>
      </w:tr>
      <w:tr>
        <w:trPr>
          <w:cantSplit/>
        </w:trPr>
        <w:tc>
          <w:tcPr>
            <w:tcW w:type="dxa" w:w="2033"/>
            <w:vAlign w:val="center"/>
          </w:tcPr>
          <w:p>
            <w:r/>
            <w:r>
              <w:rPr>
                <w:rFonts w:ascii="Aptos" w:hAnsi="Aptos"/>
                <w:b w:val="0"/>
                <w:sz w:val="18"/>
              </w:rPr>
              <w:t>President</w:t>
            </w:r>
          </w:p>
        </w:tc>
        <w:tc>
          <w:tcPr>
            <w:tcW w:type="dxa" w:w="2033"/>
            <w:vAlign w:val="center"/>
          </w:tcPr>
          <w:p>
            <w:r/>
            <w:r>
              <w:rPr>
                <w:rFonts w:ascii="Aptos" w:hAnsi="Aptos"/>
                <w:b w:val="0"/>
                <w:sz w:val="18"/>
              </w:rPr>
              <w:t>Yes / as adopted</w:t>
            </w:r>
          </w:p>
        </w:tc>
        <w:tc>
          <w:tcPr>
            <w:tcW w:type="dxa" w:w="2033"/>
            <w:vAlign w:val="center"/>
          </w:tcPr>
          <w:p>
            <w:r/>
            <w:r>
              <w:rPr>
                <w:rFonts w:ascii="Aptos" w:hAnsi="Aptos"/>
                <w:b w:val="0"/>
                <w:sz w:val="18"/>
              </w:rPr>
              <w:t>[[NAME]]</w:t>
            </w:r>
          </w:p>
        </w:tc>
        <w:tc>
          <w:tcPr>
            <w:tcW w:type="dxa" w:w="2033"/>
            <w:vAlign w:val="center"/>
          </w:tcPr>
          <w:p>
            <w:r/>
            <w:r>
              <w:rPr>
                <w:rFonts w:ascii="Aptos" w:hAnsi="Aptos"/>
                <w:b w:val="0"/>
                <w:sz w:val="18"/>
              </w:rPr>
              <w:t>Board</w:t>
            </w:r>
          </w:p>
        </w:tc>
        <w:tc>
          <w:tcPr>
            <w:tcW w:type="dxa" w:w="2033"/>
            <w:vAlign w:val="center"/>
          </w:tcPr>
          <w:p>
            <w:r/>
            <w:r>
              <w:rPr>
                <w:rFonts w:ascii="Aptos" w:hAnsi="Aptos"/>
                <w:b w:val="0"/>
                <w:sz w:val="18"/>
              </w:rPr>
              <w:t>[[STATUS]]</w:t>
            </w:r>
          </w:p>
        </w:tc>
      </w:tr>
      <w:tr>
        <w:trPr>
          <w:cantSplit/>
        </w:trPr>
        <w:tc>
          <w:tcPr>
            <w:tcW w:type="dxa" w:w="2033"/>
            <w:vAlign w:val="center"/>
          </w:tcPr>
          <w:p>
            <w:r/>
            <w:r>
              <w:rPr>
                <w:rFonts w:ascii="Aptos" w:hAnsi="Aptos"/>
                <w:b w:val="0"/>
                <w:sz w:val="18"/>
              </w:rPr>
              <w:t>Secretary</w:t>
            </w:r>
          </w:p>
        </w:tc>
        <w:tc>
          <w:tcPr>
            <w:tcW w:type="dxa" w:w="2033"/>
            <w:vAlign w:val="center"/>
          </w:tcPr>
          <w:p>
            <w:r/>
            <w:r>
              <w:rPr>
                <w:rFonts w:ascii="Aptos" w:hAnsi="Aptos"/>
                <w:b w:val="0"/>
                <w:sz w:val="18"/>
              </w:rPr>
              <w:t>Yes / as adopted</w:t>
            </w:r>
          </w:p>
        </w:tc>
        <w:tc>
          <w:tcPr>
            <w:tcW w:type="dxa" w:w="2033"/>
            <w:vAlign w:val="center"/>
          </w:tcPr>
          <w:p>
            <w:r/>
            <w:r>
              <w:rPr>
                <w:rFonts w:ascii="Aptos" w:hAnsi="Aptos"/>
                <w:b w:val="0"/>
                <w:sz w:val="18"/>
              </w:rPr>
              <w:t>[[NAME]]</w:t>
            </w:r>
          </w:p>
        </w:tc>
        <w:tc>
          <w:tcPr>
            <w:tcW w:type="dxa" w:w="2033"/>
            <w:vAlign w:val="center"/>
          </w:tcPr>
          <w:p>
            <w:r/>
            <w:r>
              <w:rPr>
                <w:rFonts w:ascii="Aptos" w:hAnsi="Aptos"/>
                <w:b w:val="0"/>
                <w:sz w:val="18"/>
              </w:rPr>
              <w:t>Board</w:t>
            </w:r>
          </w:p>
        </w:tc>
        <w:tc>
          <w:tcPr>
            <w:tcW w:type="dxa" w:w="2033"/>
            <w:vAlign w:val="center"/>
          </w:tcPr>
          <w:p>
            <w:r/>
            <w:r>
              <w:rPr>
                <w:rFonts w:ascii="Aptos" w:hAnsi="Aptos"/>
                <w:b w:val="0"/>
                <w:sz w:val="18"/>
              </w:rPr>
              <w:t>[[STATUS]]</w:t>
            </w:r>
          </w:p>
        </w:tc>
      </w:tr>
      <w:tr>
        <w:trPr>
          <w:cantSplit/>
        </w:trPr>
        <w:tc>
          <w:tcPr>
            <w:tcW w:type="dxa" w:w="2033"/>
            <w:vAlign w:val="center"/>
          </w:tcPr>
          <w:p>
            <w:r/>
            <w:r>
              <w:rPr>
                <w:rFonts w:ascii="Aptos" w:hAnsi="Aptos"/>
                <w:b w:val="0"/>
                <w:sz w:val="18"/>
              </w:rPr>
              <w:t>Treasurer</w:t>
            </w:r>
          </w:p>
        </w:tc>
        <w:tc>
          <w:tcPr>
            <w:tcW w:type="dxa" w:w="2033"/>
            <w:vAlign w:val="center"/>
          </w:tcPr>
          <w:p>
            <w:r/>
            <w:r>
              <w:rPr>
                <w:rFonts w:ascii="Aptos" w:hAnsi="Aptos"/>
                <w:b w:val="0"/>
                <w:sz w:val="18"/>
              </w:rPr>
              <w:t>Yes / as adopted</w:t>
            </w:r>
          </w:p>
        </w:tc>
        <w:tc>
          <w:tcPr>
            <w:tcW w:type="dxa" w:w="2033"/>
            <w:vAlign w:val="center"/>
          </w:tcPr>
          <w:p>
            <w:r/>
            <w:r>
              <w:rPr>
                <w:rFonts w:ascii="Aptos" w:hAnsi="Aptos"/>
                <w:b w:val="0"/>
                <w:sz w:val="18"/>
              </w:rPr>
              <w:t>[[NAME]]</w:t>
            </w:r>
          </w:p>
        </w:tc>
        <w:tc>
          <w:tcPr>
            <w:tcW w:type="dxa" w:w="2033"/>
            <w:vAlign w:val="center"/>
          </w:tcPr>
          <w:p>
            <w:r/>
            <w:r>
              <w:rPr>
                <w:rFonts w:ascii="Aptos" w:hAnsi="Aptos"/>
                <w:b w:val="0"/>
                <w:sz w:val="18"/>
              </w:rPr>
              <w:t>Board</w:t>
            </w:r>
          </w:p>
        </w:tc>
        <w:tc>
          <w:tcPr>
            <w:tcW w:type="dxa" w:w="2033"/>
            <w:vAlign w:val="center"/>
          </w:tcPr>
          <w:p>
            <w:r/>
            <w:r>
              <w:rPr>
                <w:rFonts w:ascii="Aptos" w:hAnsi="Aptos"/>
                <w:b w:val="0"/>
                <w:sz w:val="18"/>
              </w:rPr>
              <w:t>[[STATUS]]</w:t>
            </w:r>
          </w:p>
        </w:tc>
      </w:tr>
      <w:tr>
        <w:trPr>
          <w:cantSplit/>
        </w:trPr>
        <w:tc>
          <w:tcPr>
            <w:tcW w:type="dxa" w:w="2033"/>
            <w:vAlign w:val="center"/>
          </w:tcPr>
          <w:p>
            <w:r/>
            <w:r>
              <w:rPr>
                <w:rFonts w:ascii="Aptos" w:hAnsi="Aptos"/>
                <w:b w:val="0"/>
                <w:sz w:val="18"/>
              </w:rPr>
              <w:t>PSL</w:t>
            </w:r>
          </w:p>
        </w:tc>
        <w:tc>
          <w:tcPr>
            <w:tcW w:type="dxa" w:w="2033"/>
            <w:vAlign w:val="center"/>
          </w:tcPr>
          <w:p>
            <w:r/>
            <w:r>
              <w:rPr>
                <w:rFonts w:ascii="Aptos" w:hAnsi="Aptos"/>
                <w:b w:val="0"/>
                <w:sz w:val="18"/>
              </w:rPr>
              <w:t>Founding religious structure</w:t>
            </w:r>
          </w:p>
        </w:tc>
        <w:tc>
          <w:tcPr>
            <w:tcW w:type="dxa" w:w="2033"/>
            <w:vAlign w:val="center"/>
          </w:tcPr>
          <w:p>
            <w:r/>
            <w:r>
              <w:rPr>
                <w:rFonts w:ascii="Aptos" w:hAnsi="Aptos"/>
                <w:b w:val="0"/>
                <w:sz w:val="18"/>
              </w:rPr>
              <w:t>[[NAME]]</w:t>
            </w:r>
          </w:p>
        </w:tc>
        <w:tc>
          <w:tcPr>
            <w:tcW w:type="dxa" w:w="2033"/>
            <w:vAlign w:val="center"/>
          </w:tcPr>
          <w:p>
            <w:r/>
            <w:r>
              <w:rPr>
                <w:rFonts w:ascii="Aptos" w:hAnsi="Aptos"/>
                <w:b w:val="0"/>
                <w:sz w:val="18"/>
              </w:rPr>
              <w:t>ECC-CON-001 / founding action</w:t>
            </w:r>
          </w:p>
        </w:tc>
        <w:tc>
          <w:tcPr>
            <w:tcW w:type="dxa" w:w="2033"/>
            <w:vAlign w:val="center"/>
          </w:tcPr>
          <w:p>
            <w:r/>
            <w:r>
              <w:rPr>
                <w:rFonts w:ascii="Aptos" w:hAnsi="Aptos"/>
                <w:b w:val="0"/>
                <w:sz w:val="18"/>
              </w:rPr>
              <w:t>[[STATUS]]</w:t>
            </w:r>
          </w:p>
        </w:tc>
      </w:tr>
      <w:tr>
        <w:trPr>
          <w:cantSplit/>
        </w:trPr>
        <w:tc>
          <w:tcPr>
            <w:tcW w:type="dxa" w:w="2033"/>
            <w:vAlign w:val="center"/>
          </w:tcPr>
          <w:p>
            <w:r/>
            <w:r>
              <w:rPr>
                <w:rFonts w:ascii="Aptos" w:hAnsi="Aptos"/>
                <w:b w:val="0"/>
                <w:sz w:val="18"/>
              </w:rPr>
              <w:t>EC</w:t>
            </w:r>
          </w:p>
        </w:tc>
        <w:tc>
          <w:tcPr>
            <w:tcW w:type="dxa" w:w="2033"/>
            <w:vAlign w:val="center"/>
          </w:tcPr>
          <w:p>
            <w:r/>
            <w:r>
              <w:rPr>
                <w:rFonts w:ascii="Aptos" w:hAnsi="Aptos"/>
                <w:b w:val="0"/>
                <w:sz w:val="18"/>
              </w:rPr>
              <w:t>As soon as minimum qualified membership exists</w:t>
            </w:r>
          </w:p>
        </w:tc>
        <w:tc>
          <w:tcPr>
            <w:tcW w:type="dxa" w:w="2033"/>
            <w:vAlign w:val="center"/>
          </w:tcPr>
          <w:p>
            <w:r/>
            <w:r>
              <w:rPr>
                <w:rFonts w:ascii="Aptos" w:hAnsi="Aptos"/>
                <w:b w:val="0"/>
                <w:sz w:val="18"/>
              </w:rPr>
              <w:t>[[NAMES]]</w:t>
            </w:r>
          </w:p>
        </w:tc>
        <w:tc>
          <w:tcPr>
            <w:tcW w:type="dxa" w:w="2033"/>
            <w:vAlign w:val="center"/>
          </w:tcPr>
          <w:p>
            <w:r/>
            <w:r>
              <w:rPr>
                <w:rFonts w:ascii="Aptos" w:hAnsi="Aptos"/>
                <w:b w:val="0"/>
                <w:sz w:val="18"/>
              </w:rPr>
              <w:t>ECC-CON-001</w:t>
            </w:r>
          </w:p>
        </w:tc>
        <w:tc>
          <w:tcPr>
            <w:tcW w:type="dxa" w:w="2033"/>
            <w:vAlign w:val="center"/>
          </w:tcPr>
          <w:p>
            <w:r/>
            <w:r>
              <w:rPr>
                <w:rFonts w:ascii="Aptos" w:hAnsi="Aptos"/>
                <w:b w:val="0"/>
                <w:sz w:val="18"/>
              </w:rPr>
              <w:t>[[STATUS]]</w:t>
            </w:r>
          </w:p>
        </w:tc>
      </w:tr>
      <w:tr>
        <w:trPr>
          <w:cantSplit/>
        </w:trPr>
        <w:tc>
          <w:tcPr>
            <w:tcW w:type="dxa" w:w="2033"/>
            <w:vAlign w:val="center"/>
          </w:tcPr>
          <w:p>
            <w:r/>
            <w:r>
              <w:rPr>
                <w:rFonts w:ascii="Aptos" w:hAnsi="Aptos"/>
                <w:b w:val="0"/>
                <w:sz w:val="18"/>
              </w:rPr>
              <w:t>CCG</w:t>
            </w:r>
          </w:p>
        </w:tc>
        <w:tc>
          <w:tcPr>
            <w:tcW w:type="dxa" w:w="2033"/>
            <w:vAlign w:val="center"/>
          </w:tcPr>
          <w:p>
            <w:r/>
            <w:r>
              <w:rPr>
                <w:rFonts w:ascii="Aptos" w:hAnsi="Aptos"/>
                <w:b w:val="0"/>
                <w:sz w:val="18"/>
              </w:rPr>
              <w:t>When qualified persons available</w:t>
            </w:r>
          </w:p>
        </w:tc>
        <w:tc>
          <w:tcPr>
            <w:tcW w:type="dxa" w:w="2033"/>
            <w:vAlign w:val="center"/>
          </w:tcPr>
          <w:p>
            <w:r/>
            <w:r>
              <w:rPr>
                <w:rFonts w:ascii="Aptos" w:hAnsi="Aptos"/>
                <w:b w:val="0"/>
                <w:sz w:val="18"/>
              </w:rPr>
              <w:t>[[NAMES]]</w:t>
            </w:r>
          </w:p>
        </w:tc>
        <w:tc>
          <w:tcPr>
            <w:tcW w:type="dxa" w:w="2033"/>
            <w:vAlign w:val="center"/>
          </w:tcPr>
          <w:p>
            <w:r/>
            <w:r>
              <w:rPr>
                <w:rFonts w:ascii="Aptos" w:hAnsi="Aptos"/>
                <w:b w:val="0"/>
                <w:sz w:val="18"/>
              </w:rPr>
              <w:t>ECC-CON-001</w:t>
            </w:r>
          </w:p>
        </w:tc>
        <w:tc>
          <w:tcPr>
            <w:tcW w:type="dxa" w:w="2033"/>
            <w:vAlign w:val="center"/>
          </w:tcPr>
          <w:p>
            <w:r/>
            <w:r>
              <w:rPr>
                <w:rFonts w:ascii="Aptos" w:hAnsi="Aptos"/>
                <w:b w:val="0"/>
                <w:sz w:val="18"/>
              </w:rPr>
              <w:t>[[STATUS]]</w:t>
            </w:r>
          </w:p>
        </w:tc>
      </w:tr>
      <w:tr>
        <w:trPr>
          <w:cantSplit/>
        </w:trPr>
        <w:tc>
          <w:tcPr>
            <w:tcW w:type="dxa" w:w="2033"/>
            <w:vAlign w:val="center"/>
          </w:tcPr>
          <w:p>
            <w:r/>
            <w:r>
              <w:rPr>
                <w:rFonts w:ascii="Aptos" w:hAnsi="Aptos"/>
                <w:b w:val="0"/>
                <w:sz w:val="18"/>
              </w:rPr>
              <w:t>EAC</w:t>
            </w:r>
          </w:p>
        </w:tc>
        <w:tc>
          <w:tcPr>
            <w:tcW w:type="dxa" w:w="2033"/>
            <w:vAlign w:val="center"/>
          </w:tcPr>
          <w:p>
            <w:r/>
            <w:r>
              <w:rPr>
                <w:rFonts w:ascii="Aptos" w:hAnsi="Aptos"/>
                <w:b w:val="0"/>
                <w:sz w:val="18"/>
              </w:rPr>
              <w:t>Before substantial senior hierarchy develops</w:t>
            </w:r>
          </w:p>
        </w:tc>
        <w:tc>
          <w:tcPr>
            <w:tcW w:type="dxa" w:w="2033"/>
            <w:vAlign w:val="center"/>
          </w:tcPr>
          <w:p>
            <w:r/>
            <w:r>
              <w:rPr>
                <w:rFonts w:ascii="Aptos" w:hAnsi="Aptos"/>
                <w:b w:val="0"/>
                <w:sz w:val="18"/>
              </w:rPr>
              <w:t>[[NAMES]]</w:t>
            </w:r>
          </w:p>
        </w:tc>
        <w:tc>
          <w:tcPr>
            <w:tcW w:type="dxa" w:w="2033"/>
            <w:vAlign w:val="center"/>
          </w:tcPr>
          <w:p>
            <w:r/>
            <w:r>
              <w:rPr>
                <w:rFonts w:ascii="Aptos" w:hAnsi="Aptos"/>
                <w:b w:val="0"/>
                <w:sz w:val="18"/>
              </w:rPr>
              <w:t>ECC-CON-001</w:t>
            </w:r>
          </w:p>
        </w:tc>
        <w:tc>
          <w:tcPr>
            <w:tcW w:type="dxa" w:w="2033"/>
            <w:vAlign w:val="center"/>
          </w:tcPr>
          <w:p>
            <w:r/>
            <w:r>
              <w:rPr>
                <w:rFonts w:ascii="Aptos" w:hAnsi="Aptos"/>
                <w:b w:val="0"/>
                <w:sz w:val="18"/>
              </w:rPr>
              <w:t>[[STATUS]]</w:t>
            </w:r>
          </w:p>
        </w:tc>
      </w:tr>
      <w:tr>
        <w:trPr>
          <w:cantSplit/>
        </w:trPr>
        <w:tc>
          <w:tcPr>
            <w:tcW w:type="dxa" w:w="2033"/>
            <w:vAlign w:val="center"/>
          </w:tcPr>
          <w:p>
            <w:r/>
            <w:r>
              <w:rPr>
                <w:rFonts w:ascii="Aptos" w:hAnsi="Aptos"/>
                <w:b w:val="0"/>
                <w:sz w:val="18"/>
              </w:rPr>
              <w:t>CMA</w:t>
            </w:r>
          </w:p>
        </w:tc>
        <w:tc>
          <w:tcPr>
            <w:tcW w:type="dxa" w:w="2033"/>
            <w:vAlign w:val="center"/>
          </w:tcPr>
          <w:p>
            <w:r/>
            <w:r>
              <w:rPr>
                <w:rFonts w:ascii="Aptos" w:hAnsi="Aptos"/>
                <w:b w:val="0"/>
                <w:sz w:val="18"/>
              </w:rPr>
              <w:t>After Covenant Membership is validly activated</w:t>
            </w:r>
          </w:p>
        </w:tc>
        <w:tc>
          <w:tcPr>
            <w:tcW w:type="dxa" w:w="2033"/>
            <w:vAlign w:val="center"/>
          </w:tcPr>
          <w:p>
            <w:r/>
            <w:r>
              <w:rPr>
                <w:rFonts w:ascii="Aptos" w:hAnsi="Aptos"/>
                <w:b w:val="0"/>
                <w:sz w:val="18"/>
              </w:rPr>
              <w:t>[[N/A / MEMBERS]]</w:t>
            </w:r>
          </w:p>
        </w:tc>
        <w:tc>
          <w:tcPr>
            <w:tcW w:type="dxa" w:w="2033"/>
            <w:vAlign w:val="center"/>
          </w:tcPr>
          <w:p>
            <w:r/>
            <w:r>
              <w:rPr>
                <w:rFonts w:ascii="Aptos" w:hAnsi="Aptos"/>
                <w:b w:val="0"/>
                <w:sz w:val="18"/>
              </w:rPr>
              <w:t>MEM-001 / CMA-001</w:t>
            </w:r>
          </w:p>
        </w:tc>
        <w:tc>
          <w:tcPr>
            <w:tcW w:type="dxa" w:w="2033"/>
            <w:vAlign w:val="center"/>
          </w:tcPr>
          <w:p>
            <w:r/>
            <w:r>
              <w:rPr>
                <w:rFonts w:ascii="Aptos" w:hAnsi="Aptos"/>
                <w:b w:val="0"/>
                <w:sz w:val="18"/>
              </w:rPr>
              <w:t>[[STATUS]]</w:t>
            </w:r>
          </w:p>
        </w:tc>
      </w:tr>
    </w:tbl>
    <w:p>
      <w:pPr>
        <w:pStyle w:val="Heading1"/>
      </w:pPr>
      <w:r>
        <w:t>Current Legal and Administrative References</w:t>
      </w:r>
    </w:p>
    <w:p>
      <w:r>
        <w:rPr>
          <w:b/>
        </w:rPr>
        <w:t xml:space="preserve">Tennessee director standards: </w:t>
      </w:r>
      <w:r>
        <w:t>https://law.justia.com/codes/tennessee/title-48/nonprofit-corporations/chapter-58/part-3/section-48-58-301/</w:t>
      </w:r>
    </w:p>
    <w:p>
      <w:r>
        <w:rPr>
          <w:b/>
        </w:rPr>
        <w:t xml:space="preserve">IRS Form 1023 Instructions: </w:t>
      </w:r>
      <w:r>
        <w:t>https://www.irs.gov/instructions/i1023</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[[BOARD / COMPETENT AUTHORITY]]</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CH-035  |  Organizational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