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Findings and Decision</w:t>
      </w:r>
    </w:p>
    <w:p>
      <w:pPr>
        <w:jc w:val="center"/>
      </w:pPr>
      <w:r>
        <w:rPr>
          <w:b/>
          <w:color w:val="1F4E78"/>
        </w:rPr>
        <w:t>DISC-FIND-001 -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DISC-FIND-001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Record findings on each charge and the principal evidentiary and procedural reasons supporting the decision.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after deliberation and before sanctions are finalized where a separate sanction order is used.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the final evidentiary record, hearing record, and any separate opinions.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Charge</w:t>
            </w:r>
            <w:r>
              <w:rPr>
                <w:color w:val="5F5F5F"/>
                <w:sz w:val="15"/>
              </w:rPr>
              <w:br/>
              <w:t>Enter the verified information required for “Charge”.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Standard</w:t>
            </w:r>
            <w:r>
              <w:rPr>
                <w:color w:val="5F5F5F"/>
                <w:sz w:val="15"/>
              </w:rPr>
              <w:br/>
              <w:t>Enter the verified information required for “Standard”.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Finding</w:t>
            </w:r>
            <w:r>
              <w:rPr>
                <w:color w:val="5F5F5F"/>
                <w:sz w:val="15"/>
              </w:rPr>
              <w:br/>
              <w:t>Enter the verified information required for “Finding”.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Reasons</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Credibility/evidence notes</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Decision authority</w:t>
            </w:r>
            <w:r>
              <w:rPr>
                <w:color w:val="5F5F5F"/>
                <w:sz w:val="15"/>
              </w:rPr>
              <w:br/>
              <w:t>Enter the verified information required for “Decision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DISC-FIND-001 | Findings and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