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Gift Acceptance Review</w:t>
      </w:r>
    </w:p>
    <w:p>
      <w:pPr>
        <w:jc w:val="center"/>
      </w:pPr>
      <w:r>
        <w:rPr>
          <w:b/>
          <w:color w:val="1F4E78"/>
        </w:rPr>
        <w:t>FIN-GIFT-001F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FIN-GIFT-001F</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FIN-POL-001 / FIN-001 / CH-038 through CH-044</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Evaluate a gift that is restricted, noncash, unusual, high-value, related-party, or potentially burdensome.</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before accepting a gift requiring review under FIN-GIFT-001.</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Treasurer / finance administrator / authorized requestor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Disinterested approver, Treasurer, Finance Committee, or Civil Board according to authority thresholds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donor restriction, valuation/support, title/ownership documents if relevant, due diligence, and decision minutes.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financial record. Limit donor, banking, account, credential, and personal information to authorized users.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Retain with financial records for the applicable CH-048 period; preserve governing approvals, restricted-gift records, and material transactions longer where required.</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Donor</w:t>
            </w:r>
            <w:r>
              <w:rPr>
                <w:color w:val="5F5F5F"/>
                <w:sz w:val="15"/>
              </w:rPr>
              <w:br/>
              <w:t>Enter the verified information required for “Donor”.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Gift description</w:t>
            </w:r>
            <w:r>
              <w:rPr>
                <w:color w:val="5F5F5F"/>
                <w:sz w:val="15"/>
              </w:rPr>
              <w:br/>
              <w:t>Enter the verified information required for “Gift description”.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Estimated value</w:t>
            </w:r>
            <w:r>
              <w:rPr>
                <w:color w:val="5F5F5F"/>
                <w:sz w:val="15"/>
              </w:rPr>
              <w:br/>
              <w:t>Enter the documented amount/value and identify source evidence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Restriction</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Liability/obligation</w:t>
            </w:r>
            <w:r>
              <w:rPr>
                <w:color w:val="5F5F5F"/>
                <w:sz w:val="15"/>
              </w:rPr>
              <w:br/>
              <w:t>Enter the verified information required for “Liability/obligation”.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Related party</w:t>
            </w:r>
            <w:r>
              <w:rPr>
                <w:color w:val="5F5F5F"/>
                <w:sz w:val="15"/>
              </w:rPr>
              <w:br/>
              <w:t>Enter the verified information required for “Related party”.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Due diligence</w:t>
            </w:r>
            <w:r>
              <w:rPr>
                <w:color w:val="5F5F5F"/>
                <w:sz w:val="15"/>
              </w:rPr>
              <w:br/>
              <w:t>Enter the verified information required for “Due diligence”.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w:t>
            </w:r>
            <w:r>
              <w:rPr>
                <w:color w:val="5F5F5F"/>
                <w:sz w:val="15"/>
              </w:rPr>
              <w:br/>
              <w:t>State the decision, decision-maker, date, and record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Approver</w:t>
            </w:r>
            <w:r>
              <w:rPr>
                <w:color w:val="5F5F5F"/>
                <w:sz w:val="15"/>
              </w:rPr>
              <w:br/>
              <w:t>Enter the verified information required for “Approver”.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FIN-GIFT-001F | Gift Acceptance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