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Decision / Resolution</w:t>
      </w:r>
    </w:p>
    <w:p>
      <w:pPr>
        <w:jc w:val="center"/>
      </w:pPr>
      <w:r>
        <w:rPr>
          <w:b/>
          <w:color w:val="1F4E78"/>
        </w:rPr>
        <w:t>GOV-DEC-001 -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GOV-DEC-001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GOV-FORMS-001 / GOV-PROC-001 / BYL-001 / ECC-CON-001</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Create the authoritative record of a consequential governance decision or resolution.</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Use for Class C/D/E decisions and any matter requiring durable written authority.</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Secretary / Recorder / body convener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The acting governing body and any required concurring/review body</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minutes, supporting papers, required concurrence/certification, and implementation assignments.</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Governance record. Mark executive-session or restricted material separately; public release is not automatic.</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Permanent governance archive for material notices, decisions, resolutions, emergency actions, validity reviews, and recovery plans.</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Decision ID</w:t>
            </w:r>
            <w:r>
              <w:rPr>
                <w:color w:val="5F5F5F"/>
                <w:sz w:val="15"/>
              </w:rPr>
              <w:br/>
              <w:t>Enter the unique identifier used in the relevant register or source record.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Authority/body</w:t>
            </w:r>
            <w:r>
              <w:rPr>
                <w:color w:val="5F5F5F"/>
                <w:sz w:val="15"/>
              </w:rPr>
              <w:br/>
              <w:t>Enter the verified information required for “Authority/body”.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Date</w:t>
            </w:r>
            <w:r>
              <w:rPr>
                <w:color w:val="5F5F5F"/>
                <w:sz w:val="15"/>
              </w:rPr>
              <w:br/>
              <w:t>Enter the actual date (YYYY-MM-DD).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Class</w:t>
            </w:r>
            <w:r>
              <w:rPr>
                <w:color w:val="5F5F5F"/>
                <w:sz w:val="15"/>
              </w:rPr>
              <w:br/>
              <w:t>Enter the verified information required for “Class”.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Motion/resolution text</w:t>
            </w:r>
            <w:r>
              <w:rPr>
                <w:color w:val="5F5F5F"/>
                <w:sz w:val="15"/>
              </w:rPr>
              <w:br/>
              <w:t>Enter the verified information required for “Motion/resolution text”.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Quorum</w:t>
            </w:r>
            <w:r>
              <w:rPr>
                <w:color w:val="5F5F5F"/>
                <w:sz w:val="15"/>
              </w:rPr>
              <w:br/>
              <w:t>Enter the verified information required for “Quorum”.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Vote/threshold</w:t>
            </w:r>
            <w:r>
              <w:rPr>
                <w:color w:val="5F5F5F"/>
                <w:sz w:val="15"/>
              </w:rPr>
              <w:br/>
              <w:t>Record the approving body/person, threshold/result, date, and source decision ID.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Recusals</w:t>
            </w:r>
            <w:r>
              <w:rPr>
                <w:color w:val="5F5F5F"/>
                <w:sz w:val="15"/>
              </w:rPr>
              <w:br/>
              <w:t>Enter the verified information required for “Recusals”.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Concurrence</w:t>
            </w:r>
            <w:r>
              <w:rPr>
                <w:color w:val="5F5F5F"/>
                <w:sz w:val="15"/>
              </w:rPr>
              <w:br/>
              <w:t>Record the approving body/person, threshold/result, date, and source decision ID.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Reasons</w:t>
            </w:r>
            <w:r>
              <w:rPr>
                <w:color w:val="5F5F5F"/>
                <w:sz w:val="15"/>
              </w:rPr>
              <w:br/>
              <w:t>State the specific factual/institutional basis. Avoid conclusory or retaliatory language.</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Effective date</w:t>
            </w:r>
            <w:r>
              <w:rPr>
                <w:color w:val="5F5F5F"/>
                <w:sz w:val="15"/>
              </w:rPr>
              <w:br/>
              <w:t>Enter the date the action becomes effective.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Custodian</w:t>
            </w:r>
            <w:r>
              <w:rPr>
                <w:color w:val="5F5F5F"/>
                <w:sz w:val="15"/>
              </w:rPr>
              <w:br/>
              <w:t>Enter the verified information required for “Custodian”.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GOV-DEC-001 | Decision / Resolution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