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Affiliation Decision</w:t>
      </w:r>
    </w:p>
    <w:p>
      <w:pPr>
        <w:jc w:val="center"/>
      </w:pPr>
      <w:r>
        <w:rPr>
          <w:b/>
          <w:color w:val="1F4E78"/>
        </w:rPr>
        <w:t>AFF-DEC-001 -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AFF-DEC-001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LOCAL-AFF-OPS-001 / LOCAL-001 / AFF-001</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Record all distinct approvals/concurrences needed to create or materially alter an external affiliation.</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when an affiliation proposal reaches final decision.</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Local-community liaison / ecclesiastical administrator</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Ecclesiastical Council plus CMA, CCG, or Civil Board where the governing corpus requires concurrence</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resolutions, constitutional review, civil Board action, and final agreement.</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Internal governance record unless adopted for public release. Protect member, pastoral, safeguarding, and financial details.</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institutional file for recognition, affiliation, intervention, or disaffiliation decisions; routine annual reviews per CH-048.</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Proposal</w:t>
            </w:r>
            <w:r>
              <w:rPr>
                <w:color w:val="5F5F5F"/>
                <w:sz w:val="15"/>
              </w:rPr>
              <w:br/>
              <w:t>Enter the verified information required for “Proposal”.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EC action</w:t>
            </w:r>
            <w:r>
              <w:rPr>
                <w:color w:val="5F5F5F"/>
                <w:sz w:val="15"/>
              </w:rPr>
              <w:br/>
              <w:t>Enter the verified information required for “EC action”.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CMA action</w:t>
            </w:r>
            <w:r>
              <w:rPr>
                <w:color w:val="5F5F5F"/>
                <w:sz w:val="15"/>
              </w:rPr>
              <w:br/>
              <w:t>Enter the verified information required for “CMA action”.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CCG review</w:t>
            </w:r>
            <w:r>
              <w:rPr>
                <w:color w:val="5F5F5F"/>
                <w:sz w:val="15"/>
              </w:rPr>
              <w:br/>
              <w:t>Enter the verified information required for “CCG review”.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Board action</w:t>
            </w:r>
            <w:r>
              <w:rPr>
                <w:color w:val="5F5F5F"/>
                <w:sz w:val="15"/>
              </w:rPr>
              <w:br/>
              <w:t>Enter the verified information required for “Board action”.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Conditions</w:t>
            </w:r>
            <w:r>
              <w:rPr>
                <w:color w:val="5F5F5F"/>
                <w:sz w:val="15"/>
              </w:rPr>
              <w:br/>
              <w:t>Describe the exact restriction/condition, authority, duration, and review path.</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r>
        <w:tc>
          <w:tcPr>
            <w:tcW w:type="dxa" w:w="5227"/>
            <w:tcMar>
              <w:top w:w="100" w:type="dxa"/>
              <w:start w:w="100" w:type="dxa"/>
              <w:bottom w:w="100" w:type="dxa"/>
              <w:end w:w="100" w:type="dxa"/>
            </w:tcMar>
          </w:tcPr>
          <w:p>
            <w:r>
              <w:rPr>
                <w:b/>
              </w:rPr>
              <w:t>Effective date</w:t>
            </w:r>
            <w:r>
              <w:rPr>
                <w:color w:val="5F5F5F"/>
                <w:sz w:val="15"/>
              </w:rPr>
              <w:br/>
              <w:t>Enter the date the action becomes effective.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AFF-DEC-001 | Affiliation Decision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