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Activities Narrative</w:t>
      </w:r>
    </w:p>
    <w:p>
      <w:pPr>
        <w:jc w:val="left"/>
      </w:pPr>
      <w:r>
        <w:rPr>
          <w:i/>
          <w:color w:val="4B5563"/>
          <w:sz w:val="22"/>
        </w:rPr>
        <w:t>Form 1023-oriented narrative architecture for past, present, and planned activities</w:t>
      </w:r>
    </w:p>
    <w:tbl>
      <w:tblPr>
        <w:tblStyle w:val="TableGrid"/>
        <w:tblW w:type="auto" w:w="0"/>
        <w:jc w:val="left"/>
        <w:tblLook w:firstColumn="1" w:firstRow="1" w:lastColumn="0" w:lastRow="0" w:noHBand="0" w:noVBand="1" w:val="04A0"/>
      </w:tblPr>
      <w:tblGrid>
        <w:gridCol w:w="5083"/>
        <w:gridCol w:w="5083"/>
      </w:tblGrid>
      <w:tr>
        <w:tc>
          <w:tcPr>
            <w:tcW w:type="dxa" w:w="5083"/>
            <w:vAlign w:val="center"/>
            <w:shd w:fill="E5E7EB"/>
          </w:tcPr>
          <w:p>
            <w:r/>
            <w:r>
              <w:rPr>
                <w:rFonts w:ascii="Aptos" w:hAnsi="Aptos"/>
                <w:b/>
                <w:sz w:val="18"/>
              </w:rPr>
              <w:t>Document ID</w:t>
            </w:r>
          </w:p>
        </w:tc>
        <w:tc>
          <w:tcPr>
            <w:tcW w:type="dxa" w:w="5083"/>
            <w:vAlign w:val="center"/>
          </w:tcPr>
          <w:p>
            <w:r/>
            <w:r>
              <w:rPr>
                <w:rFonts w:ascii="Aptos" w:hAnsi="Aptos"/>
                <w:b w:val="0"/>
                <w:sz w:val="18"/>
              </w:rPr>
              <w:t>CH-034</w:t>
            </w:r>
          </w:p>
        </w:tc>
      </w:tr>
      <w:tr>
        <w:tc>
          <w:tcPr>
            <w:tcW w:type="dxa" w:w="5083"/>
            <w:vAlign w:val="center"/>
            <w:shd w:fill="E5E7EB"/>
          </w:tcPr>
          <w:p>
            <w:r/>
            <w:r>
              <w:rPr>
                <w:rFonts w:ascii="Aptos" w:hAnsi="Aptos"/>
                <w:b/>
                <w:sz w:val="18"/>
              </w:rPr>
              <w:t>Version</w:t>
            </w:r>
          </w:p>
        </w:tc>
        <w:tc>
          <w:tcPr>
            <w:tcW w:type="dxa" w:w="5083"/>
            <w:vAlign w:val="center"/>
          </w:tcPr>
          <w:p>
            <w:r/>
            <w:r>
              <w:rPr>
                <w:rFonts w:ascii="Aptos" w:hAnsi="Aptos"/>
                <w:b w:val="0"/>
                <w:sz w:val="18"/>
              </w:rPr>
              <w:t>0.1.0</w:t>
            </w:r>
          </w:p>
        </w:tc>
      </w:tr>
      <w:tr>
        <w:tc>
          <w:tcPr>
            <w:tcW w:type="dxa" w:w="5083"/>
            <w:vAlign w:val="center"/>
            <w:shd w:fill="E5E7EB"/>
          </w:tcPr>
          <w:p>
            <w:r/>
            <w:r>
              <w:rPr>
                <w:rFonts w:ascii="Aptos" w:hAnsi="Aptos"/>
                <w:b/>
                <w:sz w:val="18"/>
              </w:rPr>
              <w:t>Status</w:t>
            </w:r>
          </w:p>
        </w:tc>
        <w:tc>
          <w:tcPr>
            <w:tcW w:type="dxa" w:w="5083"/>
            <w:vAlign w:val="center"/>
          </w:tcPr>
          <w:p>
            <w:r/>
            <w:r>
              <w:rPr>
                <w:rFonts w:ascii="Aptos" w:hAnsi="Aptos"/>
                <w:b w:val="0"/>
                <w:sz w:val="18"/>
              </w:rPr>
              <w:t>Provisional Working Draft</w:t>
            </w:r>
          </w:p>
        </w:tc>
      </w:tr>
      <w:tr>
        <w:tc>
          <w:tcPr>
            <w:tcW w:type="dxa" w:w="5083"/>
            <w:vAlign w:val="center"/>
            <w:shd w:fill="E5E7EB"/>
          </w:tcPr>
          <w:p>
            <w:r/>
            <w:r>
              <w:rPr>
                <w:rFonts w:ascii="Aptos" w:hAnsi="Aptos"/>
                <w:b/>
                <w:sz w:val="18"/>
              </w:rPr>
              <w:t>Entity</w:t>
            </w:r>
          </w:p>
        </w:tc>
        <w:tc>
          <w:tcPr>
            <w:tcW w:type="dxa" w:w="5083"/>
            <w:vAlign w:val="center"/>
          </w:tcPr>
          <w:p>
            <w:r/>
            <w:r>
              <w:rPr>
                <w:rFonts w:ascii="Aptos" w:hAnsi="Aptos"/>
                <w:b w:val="0"/>
                <w:sz w:val="18"/>
              </w:rPr>
              <w:t>[[CORP_NAME]]</w:t>
            </w:r>
          </w:p>
        </w:tc>
      </w:tr>
      <w:tr>
        <w:tc>
          <w:tcPr>
            <w:tcW w:type="dxa" w:w="5083"/>
            <w:vAlign w:val="center"/>
            <w:shd w:fill="E5E7EB"/>
          </w:tcPr>
          <w:p>
            <w:r/>
            <w:r>
              <w:rPr>
                <w:rFonts w:ascii="Aptos" w:hAnsi="Aptos"/>
                <w:b/>
                <w:sz w:val="18"/>
              </w:rPr>
              <w:t>Adoption</w:t>
            </w:r>
          </w:p>
        </w:tc>
        <w:tc>
          <w:tcPr>
            <w:tcW w:type="dxa" w:w="5083"/>
            <w:vAlign w:val="center"/>
          </w:tcPr>
          <w:p>
            <w:r/>
            <w:r>
              <w:rPr>
                <w:rFonts w:ascii="Aptos" w:hAnsi="Aptos"/>
                <w:b w:val="0"/>
                <w:sz w:val="18"/>
              </w:rPr>
              <w:t>Not effective until validly adopted</w:t>
            </w:r>
          </w:p>
        </w:tc>
      </w:tr>
    </w:tbl>
    <w:p>
      <w:r>
        <w:rPr>
          <w:b/>
        </w:rPr>
        <w:t xml:space="preserve">Drafting notice. </w:t>
      </w:r>
      <w:r>
        <w:t>This instrument is a governance/compliance working draft. It does not create facts that have not occurred, does not replace professional legal or tax advice, and must be conformed to verified organizational facts before adoption or filing.</w:t>
      </w:r>
    </w:p>
    <w:p>
      <w:pPr>
        <w:pStyle w:val="Heading1"/>
      </w:pPr>
      <w:r>
        <w:t>Purpose and Use</w:t>
      </w:r>
    </w:p>
    <w:p>
      <w:r>
        <w:t>CH-034 is the controlled source from which the organization will later draft the narrative descriptions requested by Form 1023. It must describe what the organization actually does, has done, and genuinely plans to do. Planned activities must not be described as present activities before they begin.</w:t>
      </w:r>
    </w:p>
    <w:p>
      <w:pPr>
        <w:pStyle w:val="Heading1"/>
      </w:pPr>
      <w:r>
        <w:t>Narrative Standard</w:t>
      </w:r>
    </w:p>
    <w:p>
      <w:r>
        <w:t>For each substantial activity, the narrative shall answer seven questions: what is done; who conducts and participates; where it occurs; when and how often; how it operates; how it is funded; and how it furthers exempt religious, charitable, or educational purposes.</w:t>
      </w:r>
    </w:p>
    <w:p>
      <w:pPr>
        <w:pStyle w:val="Heading1"/>
      </w:pPr>
      <w:r>
        <w:t>Activity Inventory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304"/>
            <w:vAlign w:val="center"/>
            <w:shd w:fill="1F4E79"/>
          </w:tcPr>
          <w:p>
            <w:r/>
            <w:r>
              <w:rPr>
                <w:rFonts w:ascii="Aptos" w:hAnsi="Aptos"/>
                <w:b/>
                <w:color w:val="FFFFFF"/>
                <w:sz w:val="18"/>
              </w:rPr>
              <w:t>Activity</w:t>
            </w:r>
          </w:p>
        </w:tc>
        <w:tc>
          <w:tcPr>
            <w:tcW w:type="dxa" w:w="2592"/>
            <w:vAlign w:val="center"/>
            <w:shd w:fill="1F4E79"/>
          </w:tcPr>
          <w:p>
            <w:r/>
            <w:r>
              <w:rPr>
                <w:rFonts w:ascii="Aptos" w:hAnsi="Aptos"/>
                <w:b/>
                <w:color w:val="FFFFFF"/>
                <w:sz w:val="18"/>
              </w:rPr>
              <w:t>Present Characterization</w:t>
            </w:r>
          </w:p>
        </w:tc>
        <w:tc>
          <w:tcPr>
            <w:tcW w:type="dxa" w:w="2016"/>
            <w:vAlign w:val="center"/>
            <w:shd w:fill="1F4E79"/>
          </w:tcPr>
          <w:p>
            <w:r/>
            <w:r>
              <w:rPr>
                <w:rFonts w:ascii="Aptos" w:hAnsi="Aptos"/>
                <w:b/>
                <w:color w:val="FFFFFF"/>
                <w:sz w:val="18"/>
              </w:rPr>
              <w:t>Governing Source</w:t>
            </w:r>
          </w:p>
        </w:tc>
        <w:tc>
          <w:tcPr>
            <w:tcW w:type="dxa" w:w="2736"/>
            <w:vAlign w:val="center"/>
            <w:shd w:fill="1F4E79"/>
          </w:tcPr>
          <w:p>
            <w:r/>
            <w:r>
              <w:rPr>
                <w:rFonts w:ascii="Aptos" w:hAnsi="Aptos"/>
                <w:b/>
                <w:color w:val="FFFFFF"/>
                <w:sz w:val="18"/>
              </w:rPr>
              <w:t>Evidence When Active</w:t>
            </w:r>
          </w:p>
        </w:tc>
      </w:tr>
      <w:tr>
        <w:trPr>
          <w:cantSplit/>
        </w:trPr>
        <w:tc>
          <w:tcPr>
            <w:tcW w:type="dxa" w:w="2304"/>
            <w:vAlign w:val="center"/>
          </w:tcPr>
          <w:p>
            <w:r/>
            <w:r>
              <w:rPr>
                <w:rFonts w:ascii="Aptos" w:hAnsi="Aptos"/>
                <w:b w:val="0"/>
                <w:sz w:val="18"/>
              </w:rPr>
              <w:t>Regular congregational worship</w:t>
            </w:r>
          </w:p>
        </w:tc>
        <w:tc>
          <w:tcPr>
            <w:tcW w:type="dxa" w:w="2592"/>
            <w:vAlign w:val="center"/>
          </w:tcPr>
          <w:p>
            <w:r/>
            <w:r>
              <w:rPr>
                <w:rFonts w:ascii="Aptos" w:hAnsi="Aptos"/>
                <w:b w:val="0"/>
                <w:sz w:val="18"/>
              </w:rPr>
              <w:t>Planned / activate only when actual schedule begins</w:t>
            </w:r>
          </w:p>
        </w:tc>
        <w:tc>
          <w:tcPr>
            <w:tcW w:type="dxa" w:w="2016"/>
            <w:vAlign w:val="center"/>
          </w:tcPr>
          <w:p>
            <w:r/>
            <w:r>
              <w:rPr>
                <w:rFonts w:ascii="Aptos" w:hAnsi="Aptos"/>
                <w:b w:val="0"/>
                <w:sz w:val="18"/>
              </w:rPr>
              <w:t>CH-010, CH-018-020</w:t>
            </w:r>
          </w:p>
        </w:tc>
        <w:tc>
          <w:tcPr>
            <w:tcW w:type="dxa" w:w="2736"/>
            <w:vAlign w:val="center"/>
          </w:tcPr>
          <w:p>
            <w:r/>
            <w:r>
              <w:rPr>
                <w:rFonts w:ascii="Aptos" w:hAnsi="Aptos"/>
                <w:b w:val="0"/>
                <w:sz w:val="18"/>
              </w:rPr>
              <w:t>Services, attendance, bulletins, site records</w:t>
            </w:r>
          </w:p>
        </w:tc>
      </w:tr>
      <w:tr>
        <w:trPr>
          <w:cantSplit/>
        </w:trPr>
        <w:tc>
          <w:tcPr>
            <w:tcW w:type="dxa" w:w="2304"/>
            <w:vAlign w:val="center"/>
          </w:tcPr>
          <w:p>
            <w:r/>
            <w:r>
              <w:rPr>
                <w:rFonts w:ascii="Aptos" w:hAnsi="Aptos"/>
                <w:b w:val="0"/>
                <w:sz w:val="18"/>
              </w:rPr>
              <w:t>Membership and community formation</w:t>
            </w:r>
          </w:p>
        </w:tc>
        <w:tc>
          <w:tcPr>
            <w:tcW w:type="dxa" w:w="2592"/>
            <w:vAlign w:val="center"/>
          </w:tcPr>
          <w:p>
            <w:r/>
            <w:r>
              <w:rPr>
                <w:rFonts w:ascii="Aptos" w:hAnsi="Aptos"/>
                <w:b w:val="0"/>
                <w:sz w:val="18"/>
              </w:rPr>
              <w:t>Framework prepared; actual enrollment to be recorded</w:t>
            </w:r>
          </w:p>
        </w:tc>
        <w:tc>
          <w:tcPr>
            <w:tcW w:type="dxa" w:w="2016"/>
            <w:vAlign w:val="center"/>
          </w:tcPr>
          <w:p>
            <w:r/>
            <w:r>
              <w:rPr>
                <w:rFonts w:ascii="Aptos" w:hAnsi="Aptos"/>
                <w:b w:val="0"/>
                <w:sz w:val="18"/>
              </w:rPr>
              <w:t>CH-013-017</w:t>
            </w:r>
          </w:p>
        </w:tc>
        <w:tc>
          <w:tcPr>
            <w:tcW w:type="dxa" w:w="2736"/>
            <w:vAlign w:val="center"/>
          </w:tcPr>
          <w:p>
            <w:r/>
            <w:r>
              <w:rPr>
                <w:rFonts w:ascii="Aptos" w:hAnsi="Aptos"/>
                <w:b w:val="0"/>
                <w:sz w:val="18"/>
              </w:rPr>
              <w:t>Applications, covenant, register, meeting records</w:t>
            </w:r>
          </w:p>
        </w:tc>
      </w:tr>
      <w:tr>
        <w:trPr>
          <w:cantSplit/>
        </w:trPr>
        <w:tc>
          <w:tcPr>
            <w:tcW w:type="dxa" w:w="2304"/>
            <w:vAlign w:val="center"/>
          </w:tcPr>
          <w:p>
            <w:r/>
            <w:r>
              <w:rPr>
                <w:rFonts w:ascii="Aptos" w:hAnsi="Aptos"/>
                <w:b w:val="0"/>
                <w:sz w:val="18"/>
              </w:rPr>
              <w:t>Rites and religious observances</w:t>
            </w:r>
          </w:p>
        </w:tc>
        <w:tc>
          <w:tcPr>
            <w:tcW w:type="dxa" w:w="2592"/>
            <w:vAlign w:val="center"/>
          </w:tcPr>
          <w:p>
            <w:r/>
            <w:r>
              <w:rPr>
                <w:rFonts w:ascii="Aptos" w:hAnsi="Aptos"/>
                <w:b w:val="0"/>
                <w:sz w:val="18"/>
              </w:rPr>
              <w:t>Authorized forms drafted; actual rites only when performed</w:t>
            </w:r>
          </w:p>
        </w:tc>
        <w:tc>
          <w:tcPr>
            <w:tcW w:type="dxa" w:w="2016"/>
            <w:vAlign w:val="center"/>
          </w:tcPr>
          <w:p>
            <w:r/>
            <w:r>
              <w:rPr>
                <w:rFonts w:ascii="Aptos" w:hAnsi="Aptos"/>
                <w:b w:val="0"/>
                <w:sz w:val="18"/>
              </w:rPr>
              <w:t>CH-011, CH-021</w:t>
            </w:r>
          </w:p>
        </w:tc>
        <w:tc>
          <w:tcPr>
            <w:tcW w:type="dxa" w:w="2736"/>
            <w:vAlign w:val="center"/>
          </w:tcPr>
          <w:p>
            <w:r/>
            <w:r>
              <w:rPr>
                <w:rFonts w:ascii="Aptos" w:hAnsi="Aptos"/>
                <w:b w:val="0"/>
                <w:sz w:val="18"/>
              </w:rPr>
              <w:t>Rite records, calendar, service records</w:t>
            </w:r>
          </w:p>
        </w:tc>
      </w:tr>
      <w:tr>
        <w:trPr>
          <w:cantSplit/>
        </w:trPr>
        <w:tc>
          <w:tcPr>
            <w:tcW w:type="dxa" w:w="2304"/>
            <w:vAlign w:val="center"/>
          </w:tcPr>
          <w:p>
            <w:r/>
            <w:r>
              <w:rPr>
                <w:rFonts w:ascii="Aptos" w:hAnsi="Aptos"/>
                <w:b w:val="0"/>
                <w:sz w:val="18"/>
              </w:rPr>
              <w:t>Adult religious education</w:t>
            </w:r>
          </w:p>
        </w:tc>
        <w:tc>
          <w:tcPr>
            <w:tcW w:type="dxa" w:w="2592"/>
            <w:vAlign w:val="center"/>
          </w:tcPr>
          <w:p>
            <w:r/>
            <w:r>
              <w:rPr>
                <w:rFonts w:ascii="Aptos" w:hAnsi="Aptos"/>
                <w:b w:val="0"/>
                <w:sz w:val="18"/>
              </w:rPr>
              <w:t>Program drafted; activation requires actual sessions</w:t>
            </w:r>
          </w:p>
        </w:tc>
        <w:tc>
          <w:tcPr>
            <w:tcW w:type="dxa" w:w="2016"/>
            <w:vAlign w:val="center"/>
          </w:tcPr>
          <w:p>
            <w:r/>
            <w:r>
              <w:rPr>
                <w:rFonts w:ascii="Aptos" w:hAnsi="Aptos"/>
                <w:b w:val="0"/>
                <w:sz w:val="18"/>
              </w:rPr>
              <w:t>CH-031</w:t>
            </w:r>
          </w:p>
        </w:tc>
        <w:tc>
          <w:tcPr>
            <w:tcW w:type="dxa" w:w="2736"/>
            <w:vAlign w:val="center"/>
          </w:tcPr>
          <w:p>
            <w:r/>
            <w:r>
              <w:rPr>
                <w:rFonts w:ascii="Aptos" w:hAnsi="Aptos"/>
                <w:b w:val="0"/>
                <w:sz w:val="18"/>
              </w:rPr>
              <w:t>Curricula, attendance, teaching records</w:t>
            </w:r>
          </w:p>
        </w:tc>
      </w:tr>
      <w:tr>
        <w:trPr>
          <w:cantSplit/>
        </w:trPr>
        <w:tc>
          <w:tcPr>
            <w:tcW w:type="dxa" w:w="2304"/>
            <w:vAlign w:val="center"/>
          </w:tcPr>
          <w:p>
            <w:r/>
            <w:r>
              <w:rPr>
                <w:rFonts w:ascii="Aptos" w:hAnsi="Aptos"/>
                <w:b w:val="0"/>
                <w:sz w:val="18"/>
              </w:rPr>
              <w:t>Youth religious education</w:t>
            </w:r>
          </w:p>
        </w:tc>
        <w:tc>
          <w:tcPr>
            <w:tcW w:type="dxa" w:w="2592"/>
            <w:vAlign w:val="center"/>
          </w:tcPr>
          <w:p>
            <w:r/>
            <w:r>
              <w:rPr>
                <w:rFonts w:ascii="Aptos" w:hAnsi="Aptos"/>
                <w:b w:val="0"/>
                <w:sz w:val="18"/>
              </w:rPr>
              <w:t>Not active unless safeguarding prerequisites are satisfied</w:t>
            </w:r>
          </w:p>
        </w:tc>
        <w:tc>
          <w:tcPr>
            <w:tcW w:type="dxa" w:w="2016"/>
            <w:vAlign w:val="center"/>
          </w:tcPr>
          <w:p>
            <w:r/>
            <w:r>
              <w:rPr>
                <w:rFonts w:ascii="Aptos" w:hAnsi="Aptos"/>
                <w:b w:val="0"/>
                <w:sz w:val="18"/>
              </w:rPr>
              <w:t>CH-032</w:t>
            </w:r>
          </w:p>
        </w:tc>
        <w:tc>
          <w:tcPr>
            <w:tcW w:type="dxa" w:w="2736"/>
            <w:vAlign w:val="center"/>
          </w:tcPr>
          <w:p>
            <w:r/>
            <w:r>
              <w:rPr>
                <w:rFonts w:ascii="Aptos" w:hAnsi="Aptos"/>
                <w:b w:val="0"/>
                <w:sz w:val="18"/>
              </w:rPr>
              <w:t>Safeguarding + session records</w:t>
            </w:r>
          </w:p>
        </w:tc>
      </w:tr>
      <w:tr>
        <w:trPr>
          <w:cantSplit/>
        </w:trPr>
        <w:tc>
          <w:tcPr>
            <w:tcW w:type="dxa" w:w="2304"/>
            <w:vAlign w:val="center"/>
          </w:tcPr>
          <w:p>
            <w:r/>
            <w:r>
              <w:rPr>
                <w:rFonts w:ascii="Aptos" w:hAnsi="Aptos"/>
                <w:b w:val="0"/>
                <w:sz w:val="18"/>
              </w:rPr>
              <w:t>Ministerial formation and credentialing</w:t>
            </w:r>
          </w:p>
        </w:tc>
        <w:tc>
          <w:tcPr>
            <w:tcW w:type="dxa" w:w="2592"/>
            <w:vAlign w:val="center"/>
          </w:tcPr>
          <w:p>
            <w:r/>
            <w:r>
              <w:rPr>
                <w:rFonts w:ascii="Aptos" w:hAnsi="Aptos"/>
                <w:b w:val="0"/>
                <w:sz w:val="18"/>
              </w:rPr>
              <w:t>Program drafted; actual candidacy to be separately documented</w:t>
            </w:r>
          </w:p>
        </w:tc>
        <w:tc>
          <w:tcPr>
            <w:tcW w:type="dxa" w:w="2016"/>
            <w:vAlign w:val="center"/>
          </w:tcPr>
          <w:p>
            <w:r/>
            <w:r>
              <w:rPr>
                <w:rFonts w:ascii="Aptos" w:hAnsi="Aptos"/>
                <w:b w:val="0"/>
                <w:sz w:val="18"/>
              </w:rPr>
              <w:t>CH-024-033</w:t>
            </w:r>
          </w:p>
        </w:tc>
        <w:tc>
          <w:tcPr>
            <w:tcW w:type="dxa" w:w="2736"/>
            <w:vAlign w:val="center"/>
          </w:tcPr>
          <w:p>
            <w:r/>
            <w:r>
              <w:rPr>
                <w:rFonts w:ascii="Aptos" w:hAnsi="Aptos"/>
                <w:b w:val="0"/>
                <w:sz w:val="18"/>
              </w:rPr>
              <w:t>Course ledger, practicum, exams, credentials</w:t>
            </w:r>
          </w:p>
        </w:tc>
      </w:tr>
      <w:tr>
        <w:trPr>
          <w:cantSplit/>
        </w:trPr>
        <w:tc>
          <w:tcPr>
            <w:tcW w:type="dxa" w:w="2304"/>
            <w:vAlign w:val="center"/>
          </w:tcPr>
          <w:p>
            <w:r/>
            <w:r>
              <w:rPr>
                <w:rFonts w:ascii="Aptos" w:hAnsi="Aptos"/>
                <w:b w:val="0"/>
                <w:sz w:val="18"/>
              </w:rPr>
              <w:t>Pastoral/spiritual care</w:t>
            </w:r>
          </w:p>
        </w:tc>
        <w:tc>
          <w:tcPr>
            <w:tcW w:type="dxa" w:w="2592"/>
            <w:vAlign w:val="center"/>
          </w:tcPr>
          <w:p>
            <w:r/>
            <w:r>
              <w:rPr>
                <w:rFonts w:ascii="Aptos" w:hAnsi="Aptos"/>
                <w:b w:val="0"/>
                <w:sz w:val="18"/>
              </w:rPr>
              <w:t>Future operational ministry</w:t>
            </w:r>
          </w:p>
        </w:tc>
        <w:tc>
          <w:tcPr>
            <w:tcW w:type="dxa" w:w="2016"/>
            <w:vAlign w:val="center"/>
          </w:tcPr>
          <w:p>
            <w:r/>
            <w:r>
              <w:rPr>
                <w:rFonts w:ascii="Aptos" w:hAnsi="Aptos"/>
                <w:b w:val="0"/>
                <w:sz w:val="18"/>
              </w:rPr>
              <w:t>CH-024, CH-033</w:t>
            </w:r>
          </w:p>
        </w:tc>
        <w:tc>
          <w:tcPr>
            <w:tcW w:type="dxa" w:w="2736"/>
            <w:vAlign w:val="center"/>
          </w:tcPr>
          <w:p>
            <w:r/>
            <w:r>
              <w:rPr>
                <w:rFonts w:ascii="Aptos" w:hAnsi="Aptos"/>
                <w:b w:val="0"/>
                <w:sz w:val="18"/>
              </w:rPr>
              <w:t>Nonclinical pastoral-care records consistent with privacy</w:t>
            </w:r>
          </w:p>
        </w:tc>
      </w:tr>
      <w:tr>
        <w:trPr>
          <w:cantSplit/>
        </w:trPr>
        <w:tc>
          <w:tcPr>
            <w:tcW w:type="dxa" w:w="2304"/>
            <w:vAlign w:val="center"/>
          </w:tcPr>
          <w:p>
            <w:r/>
            <w:r>
              <w:rPr>
                <w:rFonts w:ascii="Aptos" w:hAnsi="Aptos"/>
                <w:b w:val="0"/>
                <w:sz w:val="18"/>
              </w:rPr>
              <w:t>Religious publishing and literature</w:t>
            </w:r>
          </w:p>
        </w:tc>
        <w:tc>
          <w:tcPr>
            <w:tcW w:type="dxa" w:w="2592"/>
            <w:vAlign w:val="center"/>
          </w:tcPr>
          <w:p>
            <w:r/>
            <w:r>
              <w:rPr>
                <w:rFonts w:ascii="Aptos" w:hAnsi="Aptos"/>
                <w:b w:val="0"/>
                <w:sz w:val="18"/>
              </w:rPr>
              <w:t>Corpus architecture exists; publication status must be tracked</w:t>
            </w:r>
          </w:p>
        </w:tc>
        <w:tc>
          <w:tcPr>
            <w:tcW w:type="dxa" w:w="2016"/>
            <w:vAlign w:val="center"/>
          </w:tcPr>
          <w:p>
            <w:r/>
            <w:r>
              <w:rPr>
                <w:rFonts w:ascii="Aptos" w:hAnsi="Aptos"/>
                <w:b w:val="0"/>
                <w:sz w:val="18"/>
              </w:rPr>
              <w:t>CH-020, CH-030</w:t>
            </w:r>
          </w:p>
        </w:tc>
        <w:tc>
          <w:tcPr>
            <w:tcW w:type="dxa" w:w="2736"/>
            <w:vAlign w:val="center"/>
          </w:tcPr>
          <w:p>
            <w:r/>
            <w:r>
              <w:rPr>
                <w:rFonts w:ascii="Aptos" w:hAnsi="Aptos"/>
                <w:b w:val="0"/>
                <w:sz w:val="18"/>
              </w:rPr>
              <w:t>Publication catalog, versions, provenance</w:t>
            </w:r>
          </w:p>
        </w:tc>
      </w:tr>
      <w:tr>
        <w:trPr>
          <w:cantSplit/>
        </w:trPr>
        <w:tc>
          <w:tcPr>
            <w:tcW w:type="dxa" w:w="2304"/>
            <w:vAlign w:val="center"/>
          </w:tcPr>
          <w:p>
            <w:r/>
            <w:r>
              <w:rPr>
                <w:rFonts w:ascii="Aptos" w:hAnsi="Aptos"/>
                <w:b w:val="0"/>
                <w:sz w:val="18"/>
              </w:rPr>
              <w:t>Historical/comparative religious research</w:t>
            </w:r>
          </w:p>
        </w:tc>
        <w:tc>
          <w:tcPr>
            <w:tcW w:type="dxa" w:w="2592"/>
            <w:vAlign w:val="center"/>
          </w:tcPr>
          <w:p>
            <w:r/>
            <w:r>
              <w:rPr>
                <w:rFonts w:ascii="Aptos" w:hAnsi="Aptos"/>
                <w:b w:val="0"/>
                <w:sz w:val="18"/>
              </w:rPr>
              <w:t>Foundational project method</w:t>
            </w:r>
          </w:p>
        </w:tc>
        <w:tc>
          <w:tcPr>
            <w:tcW w:type="dxa" w:w="2016"/>
            <w:vAlign w:val="center"/>
          </w:tcPr>
          <w:p>
            <w:r/>
            <w:r>
              <w:rPr>
                <w:rFonts w:ascii="Aptos" w:hAnsi="Aptos"/>
                <w:b w:val="0"/>
                <w:sz w:val="18"/>
              </w:rPr>
              <w:t>CH-007, CH-008, CH-012</w:t>
            </w:r>
          </w:p>
        </w:tc>
        <w:tc>
          <w:tcPr>
            <w:tcW w:type="dxa" w:w="2736"/>
            <w:vAlign w:val="center"/>
          </w:tcPr>
          <w:p>
            <w:r/>
            <w:r>
              <w:rPr>
                <w:rFonts w:ascii="Aptos" w:hAnsi="Aptos"/>
                <w:b w:val="0"/>
                <w:sz w:val="18"/>
              </w:rPr>
              <w:t>Research dossiers, source records, publications</w:t>
            </w:r>
          </w:p>
        </w:tc>
      </w:tr>
      <w:tr>
        <w:trPr>
          <w:cantSplit/>
        </w:trPr>
        <w:tc>
          <w:tcPr>
            <w:tcW w:type="dxa" w:w="2304"/>
            <w:vAlign w:val="center"/>
          </w:tcPr>
          <w:p>
            <w:r/>
            <w:r>
              <w:rPr>
                <w:rFonts w:ascii="Aptos" w:hAnsi="Aptos"/>
                <w:b w:val="0"/>
                <w:sz w:val="18"/>
              </w:rPr>
              <w:t>Charitable service / benevolence</w:t>
            </w:r>
          </w:p>
        </w:tc>
        <w:tc>
          <w:tcPr>
            <w:tcW w:type="dxa" w:w="2592"/>
            <w:vAlign w:val="center"/>
          </w:tcPr>
          <w:p>
            <w:r/>
            <w:r>
              <w:rPr>
                <w:rFonts w:ascii="Aptos" w:hAnsi="Aptos"/>
                <w:b w:val="0"/>
                <w:sz w:val="18"/>
              </w:rPr>
              <w:t>Future activity when resources and policy permit</w:t>
            </w:r>
          </w:p>
        </w:tc>
        <w:tc>
          <w:tcPr>
            <w:tcW w:type="dxa" w:w="2016"/>
            <w:vAlign w:val="center"/>
          </w:tcPr>
          <w:p>
            <w:r/>
            <w:r>
              <w:rPr>
                <w:rFonts w:ascii="Aptos" w:hAnsi="Aptos"/>
                <w:b w:val="0"/>
                <w:sz w:val="18"/>
              </w:rPr>
              <w:t>[[BENEVOLENCE POLICY]]</w:t>
            </w:r>
          </w:p>
        </w:tc>
        <w:tc>
          <w:tcPr>
            <w:tcW w:type="dxa" w:w="2736"/>
            <w:vAlign w:val="center"/>
          </w:tcPr>
          <w:p>
            <w:r/>
            <w:r>
              <w:rPr>
                <w:rFonts w:ascii="Aptos" w:hAnsi="Aptos"/>
                <w:b w:val="0"/>
                <w:sz w:val="18"/>
              </w:rPr>
              <w:t>Grant/assistance records and exempt-purpose rationale</w:t>
            </w:r>
          </w:p>
        </w:tc>
      </w:tr>
      <w:tr>
        <w:trPr>
          <w:cantSplit/>
        </w:trPr>
        <w:tc>
          <w:tcPr>
            <w:tcW w:type="dxa" w:w="2304"/>
            <w:vAlign w:val="center"/>
          </w:tcPr>
          <w:p>
            <w:r/>
            <w:r>
              <w:rPr>
                <w:rFonts w:ascii="Aptos" w:hAnsi="Aptos"/>
                <w:b w:val="0"/>
                <w:sz w:val="18"/>
              </w:rPr>
              <w:t>Online religious participation</w:t>
            </w:r>
          </w:p>
        </w:tc>
        <w:tc>
          <w:tcPr>
            <w:tcW w:type="dxa" w:w="2592"/>
            <w:vAlign w:val="center"/>
          </w:tcPr>
          <w:p>
            <w:r/>
            <w:r>
              <w:rPr>
                <w:rFonts w:ascii="Aptos" w:hAnsi="Aptos"/>
                <w:b w:val="0"/>
                <w:sz w:val="18"/>
              </w:rPr>
              <w:t>Supplemental to physical congregation where used</w:t>
            </w:r>
          </w:p>
        </w:tc>
        <w:tc>
          <w:tcPr>
            <w:tcW w:type="dxa" w:w="2016"/>
            <w:vAlign w:val="center"/>
          </w:tcPr>
          <w:p>
            <w:r/>
            <w:r>
              <w:rPr>
                <w:rFonts w:ascii="Aptos" w:hAnsi="Aptos"/>
                <w:b w:val="0"/>
                <w:sz w:val="18"/>
              </w:rPr>
              <w:t>CH-010, CH-016</w:t>
            </w:r>
          </w:p>
        </w:tc>
        <w:tc>
          <w:tcPr>
            <w:tcW w:type="dxa" w:w="2736"/>
            <w:vAlign w:val="center"/>
          </w:tcPr>
          <w:p>
            <w:r/>
            <w:r>
              <w:rPr>
                <w:rFonts w:ascii="Aptos" w:hAnsi="Aptos"/>
                <w:b w:val="0"/>
                <w:sz w:val="18"/>
              </w:rPr>
              <w:t>Platform records, live participation separated from media views</w:t>
            </w:r>
          </w:p>
        </w:tc>
      </w:tr>
      <w:tr>
        <w:trPr>
          <w:cantSplit/>
        </w:trPr>
        <w:tc>
          <w:tcPr>
            <w:tcW w:type="dxa" w:w="2304"/>
            <w:vAlign w:val="center"/>
          </w:tcPr>
          <w:p>
            <w:r/>
            <w:r>
              <w:rPr>
                <w:rFonts w:ascii="Aptos" w:hAnsi="Aptos"/>
                <w:b w:val="0"/>
                <w:sz w:val="18"/>
              </w:rPr>
              <w:t>Fundraising and stewardship</w:t>
            </w:r>
          </w:p>
        </w:tc>
        <w:tc>
          <w:tcPr>
            <w:tcW w:type="dxa" w:w="2592"/>
            <w:vAlign w:val="center"/>
          </w:tcPr>
          <w:p>
            <w:r/>
            <w:r>
              <w:rPr>
                <w:rFonts w:ascii="Aptos" w:hAnsi="Aptos"/>
                <w:b w:val="0"/>
                <w:sz w:val="18"/>
              </w:rPr>
              <w:t>Future/ongoing as actual gifts begin</w:t>
            </w:r>
          </w:p>
        </w:tc>
        <w:tc>
          <w:tcPr>
            <w:tcW w:type="dxa" w:w="2016"/>
            <w:vAlign w:val="center"/>
          </w:tcPr>
          <w:p>
            <w:r/>
            <w:r>
              <w:rPr>
                <w:rFonts w:ascii="Aptos" w:hAnsi="Aptos"/>
                <w:b w:val="0"/>
                <w:sz w:val="18"/>
              </w:rPr>
              <w:t>CH-040-044</w:t>
            </w:r>
          </w:p>
        </w:tc>
        <w:tc>
          <w:tcPr>
            <w:tcW w:type="dxa" w:w="2736"/>
            <w:vAlign w:val="center"/>
          </w:tcPr>
          <w:p>
            <w:r/>
            <w:r>
              <w:rPr>
                <w:rFonts w:ascii="Aptos" w:hAnsi="Aptos"/>
                <w:b w:val="0"/>
                <w:sz w:val="18"/>
              </w:rPr>
              <w:t>Donation records, restrictions, acknowledgments, reports</w:t>
            </w:r>
          </w:p>
        </w:tc>
      </w:tr>
    </w:tbl>
    <w:p>
      <w:pPr>
        <w:pStyle w:val="Heading1"/>
      </w:pPr>
      <w:r>
        <w:t>Activity Narrative Template</w:t>
      </w:r>
    </w:p>
    <w:p>
      <w:r>
        <w:t>Activity name and classification: [[ENTER VERIFIED FACTS]]</w:t>
      </w:r>
    </w:p>
    <w:p>
      <w:r>
        <w:t>What occurs: [[ENTER VERIFIED FACTS]]</w:t>
      </w:r>
    </w:p>
    <w:p>
      <w:r>
        <w:t>Who conducts the activity: [[ENTER VERIFIED FACTS]]</w:t>
      </w:r>
    </w:p>
    <w:p>
      <w:r>
        <w:t>Who participates or benefits: [[ENTER VERIFIED FACTS]]</w:t>
      </w:r>
    </w:p>
    <w:p>
      <w:r>
        <w:t>Where it occurs: [[ENTER VERIFIED FACTS]]</w:t>
      </w:r>
    </w:p>
    <w:p>
      <w:r>
        <w:t>Frequency / duration: [[ENTER VERIFIED FACTS]]</w:t>
      </w:r>
    </w:p>
    <w:p>
      <w:r>
        <w:t>Operational process: [[ENTER VERIFIED FACTS]]</w:t>
      </w:r>
    </w:p>
    <w:p>
      <w:r>
        <w:t>Fees or contributions, if any: [[ENTER VERIFIED FACTS]]</w:t>
      </w:r>
    </w:p>
    <w:p>
      <w:r>
        <w:t>Expenses and funding sources: [[ENTER VERIFIED FACTS]]</w:t>
      </w:r>
    </w:p>
    <w:p>
      <w:r>
        <w:t>Related persons or entities involved: [[ENTER VERIFIED FACTS]]</w:t>
      </w:r>
    </w:p>
    <w:p>
      <w:r>
        <w:t>Exempt-purpose rationale: [[ENTER VERIFIED FACTS]]</w:t>
      </w:r>
    </w:p>
    <w:p>
      <w:r>
        <w:t>Evidence references: [[ENTER VERIFIED FACTS]]</w:t>
      </w:r>
    </w:p>
    <w:p>
      <w:r>
        <w:t>Current status: past / present / planned: [[ENTER VERIFIED FACTS]]</w:t>
      </w:r>
    </w:p>
    <w:p>
      <w:pPr>
        <w:pStyle w:val="Heading1"/>
      </w:pPr>
      <w:r>
        <w:t>Truthfulness and Change Control</w:t>
      </w:r>
    </w:p>
    <w:p>
      <w:pPr>
        <w:pStyle w:val="ListBullet"/>
      </w:pPr>
      <w:r>
        <w:t>Do not convert a future plan into a historical fact.</w:t>
      </w:r>
    </w:p>
    <w:p>
      <w:pPr>
        <w:pStyle w:val="ListBullet"/>
      </w:pPr>
      <w:r>
        <w:t>Do not report attendance, members, ministers, rites, publications, or expenditures that have not occurred.</w:t>
      </w:r>
    </w:p>
    <w:p>
      <w:pPr>
        <w:pStyle w:val="ListBullet"/>
      </w:pPr>
      <w:r>
        <w:t>Material changes after filing should be evaluated for consistency with the exempt-purpose narrative and organizational documents.</w:t>
      </w:r>
    </w:p>
    <w:p>
      <w:pPr>
        <w:pStyle w:val="ListBullet"/>
      </w:pPr>
      <w:r>
        <w:t>Activities involving insiders must cross-reference CH-038, CH-039, CH-044, and CH-047.</w:t>
      </w:r>
    </w:p>
    <w:p>
      <w:pPr>
        <w:pStyle w:val="Heading1"/>
      </w:pPr>
      <w:r>
        <w:t>Current Legal and Administrative References</w:t>
      </w:r>
    </w:p>
    <w:p>
      <w:r>
        <w:rPr>
          <w:b/>
        </w:rPr>
        <w:t xml:space="preserve">IRS Form 1023 Instructions: </w:t>
      </w:r>
      <w:r>
        <w:t>https://www.irs.gov/instructions/i1023</w:t>
      </w:r>
    </w:p>
    <w:p>
      <w:r>
        <w:rPr>
          <w:b/>
        </w:rPr>
        <w:t xml:space="preserve">IRS 501(c)(3) exemption requirements: </w:t>
      </w:r>
      <w:r>
        <w:t>https://www.irs.gov/charities-non-profits/charitable-organizations/exemption-requirements-501c3-organizations</w:t>
      </w:r>
    </w:p>
    <w:p>
      <w:pPr>
        <w:pStyle w:val="Heading1"/>
      </w:pPr>
      <w:r>
        <w:t>Adoption and Certification</w:t>
      </w:r>
    </w:p>
    <w:p>
      <w:r>
        <w:t>This instrument becomes effective only upon valid adoption by the competent authority. Drafting, circulation, training, or use as a template does not itself constitute adoption.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vAlign w:val="center"/>
            <w:shd w:fill="1F4E79"/>
          </w:tcPr>
          <w:p>
            <w:r/>
            <w:r>
              <w:rPr>
                <w:rFonts w:ascii="Aptos" w:hAnsi="Aptos"/>
                <w:b/>
                <w:color w:val="FFFFFF"/>
                <w:sz w:val="18"/>
              </w:rPr>
              <w:t>Field</w:t>
            </w:r>
          </w:p>
        </w:tc>
        <w:tc>
          <w:tcPr>
            <w:tcW w:type="dxa" w:w="6480"/>
            <w:vAlign w:val="center"/>
            <w:shd w:fill="1F4E79"/>
          </w:tcPr>
          <w:p>
            <w:r/>
            <w:r>
              <w:rPr>
                <w:rFonts w:ascii="Aptos" w:hAnsi="Aptos"/>
                <w:b/>
                <w:color w:val="FFFFFF"/>
                <w:sz w:val="18"/>
              </w:rPr>
              <w:t>Entry</w:t>
            </w:r>
          </w:p>
        </w:tc>
      </w:tr>
      <w:tr>
        <w:trPr>
          <w:cantSplit/>
        </w:trPr>
        <w:tc>
          <w:tcPr>
            <w:tcW w:type="dxa" w:w="2880"/>
            <w:vAlign w:val="center"/>
          </w:tcPr>
          <w:p>
            <w:r/>
            <w:r>
              <w:rPr>
                <w:rFonts w:ascii="Aptos" w:hAnsi="Aptos"/>
                <w:b w:val="0"/>
                <w:sz w:val="18"/>
              </w:rPr>
              <w:t>Organization</w:t>
            </w:r>
          </w:p>
        </w:tc>
        <w:tc>
          <w:tcPr>
            <w:tcW w:type="dxa" w:w="6480"/>
            <w:vAlign w:val="center"/>
          </w:tcPr>
          <w:p>
            <w:r/>
            <w:r>
              <w:rPr>
                <w:rFonts w:ascii="Aptos" w:hAnsi="Aptos"/>
                <w:b w:val="0"/>
                <w:sz w:val="18"/>
              </w:rPr>
              <w:t>[[CORP_NAME]]</w:t>
            </w:r>
          </w:p>
        </w:tc>
      </w:tr>
      <w:tr>
        <w:trPr>
          <w:cantSplit/>
        </w:trPr>
        <w:tc>
          <w:tcPr>
            <w:tcW w:type="dxa" w:w="2880"/>
            <w:vAlign w:val="center"/>
          </w:tcPr>
          <w:p>
            <w:r/>
            <w:r>
              <w:rPr>
                <w:rFonts w:ascii="Aptos" w:hAnsi="Aptos"/>
                <w:b w:val="0"/>
                <w:sz w:val="18"/>
              </w:rPr>
              <w:t>Date of Adoption</w:t>
            </w:r>
          </w:p>
        </w:tc>
        <w:tc>
          <w:tcPr>
            <w:tcW w:type="dxa" w:w="6480"/>
            <w:vAlign w:val="center"/>
          </w:tcPr>
          <w:p>
            <w:r/>
            <w:r>
              <w:rPr>
                <w:rFonts w:ascii="Aptos" w:hAnsi="Aptos"/>
                <w:b w:val="0"/>
                <w:sz w:val="18"/>
              </w:rPr>
              <w:t>[[DATE]]</w:t>
            </w:r>
          </w:p>
        </w:tc>
      </w:tr>
      <w:tr>
        <w:trPr>
          <w:cantSplit/>
        </w:trPr>
        <w:tc>
          <w:tcPr>
            <w:tcW w:type="dxa" w:w="2880"/>
            <w:vAlign w:val="center"/>
          </w:tcPr>
          <w:p>
            <w:r/>
            <w:r>
              <w:rPr>
                <w:rFonts w:ascii="Aptos" w:hAnsi="Aptos"/>
                <w:b w:val="0"/>
                <w:sz w:val="18"/>
              </w:rPr>
              <w:t>Adopting Authority</w:t>
            </w:r>
          </w:p>
        </w:tc>
        <w:tc>
          <w:tcPr>
            <w:tcW w:type="dxa" w:w="6480"/>
            <w:vAlign w:val="center"/>
          </w:tcPr>
          <w:p>
            <w:r/>
            <w:r>
              <w:rPr>
                <w:rFonts w:ascii="Aptos" w:hAnsi="Aptos"/>
                <w:b w:val="0"/>
                <w:sz w:val="18"/>
              </w:rPr>
              <w:t>[[BOARD / COMPETENT AUTHORITY]]</w:t>
            </w:r>
          </w:p>
        </w:tc>
      </w:tr>
      <w:tr>
        <w:trPr>
          <w:cantSplit/>
        </w:trPr>
        <w:tc>
          <w:tcPr>
            <w:tcW w:type="dxa" w:w="2880"/>
            <w:vAlign w:val="center"/>
          </w:tcPr>
          <w:p>
            <w:r/>
            <w:r>
              <w:rPr>
                <w:rFonts w:ascii="Aptos" w:hAnsi="Aptos"/>
                <w:b w:val="0"/>
                <w:sz w:val="18"/>
              </w:rPr>
              <w:t>Approval / Resolution</w:t>
            </w:r>
          </w:p>
        </w:tc>
        <w:tc>
          <w:tcPr>
            <w:tcW w:type="dxa" w:w="6480"/>
            <w:vAlign w:val="center"/>
          </w:tcPr>
          <w:p>
            <w:r/>
            <w:r>
              <w:rPr>
                <w:rFonts w:ascii="Aptos" w:hAnsi="Aptos"/>
                <w:b w:val="0"/>
                <w:sz w:val="18"/>
              </w:rPr>
              <w:t>[[APPROVAL_RECORD]]</w:t>
            </w:r>
          </w:p>
        </w:tc>
      </w:tr>
      <w:tr>
        <w:trPr>
          <w:cantSplit/>
        </w:trPr>
        <w:tc>
          <w:tcPr>
            <w:tcW w:type="dxa" w:w="2880"/>
            <w:vAlign w:val="center"/>
          </w:tcPr>
          <w:p>
            <w:r/>
            <w:r>
              <w:rPr>
                <w:rFonts w:ascii="Aptos" w:hAnsi="Aptos"/>
                <w:b w:val="0"/>
                <w:sz w:val="18"/>
              </w:rPr>
              <w:t>Version</w:t>
            </w:r>
          </w:p>
        </w:tc>
        <w:tc>
          <w:tcPr>
            <w:tcW w:type="dxa" w:w="6480"/>
            <w:vAlign w:val="center"/>
          </w:tcPr>
          <w:p>
            <w:r/>
            <w:r>
              <w:rPr>
                <w:rFonts w:ascii="Aptos" w:hAnsi="Aptos"/>
                <w:b w:val="0"/>
                <w:sz w:val="18"/>
              </w:rPr>
              <w:t>0.1.0</w:t>
            </w:r>
          </w:p>
        </w:tc>
      </w:tr>
    </w:tbl>
    <w:p>
      <w:r>
        <w:t>Certification</w:t>
      </w:r>
    </w:p>
    <w:p>
      <w:r>
        <w:t>I certify that the foregoing instrument was duly adopted or approved as stated above and remains in effect except as subsequently amended through valid process.</w:t>
      </w:r>
    </w:p>
    <w:p>
      <w:r>
        <w:t>Signature: ________________________________________   [[NAME / OFFICE]]   Date: [[DATE]]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Working Draft - Internal Governance / Legal &amp; Tax Review Recommended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CH-034  |  Activities Narrative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