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Doctrine / Interpretation Decision</w:t>
      </w:r>
    </w:p>
    <w:p>
      <w:pPr>
        <w:jc w:val="center"/>
      </w:pPr>
      <w:r>
        <w:rPr>
          <w:b/>
          <w:color w:val="1F4E78"/>
        </w:rPr>
        <w:t>DOC-DEC-001 -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DOC-DEC-001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DOC-OPS-001 / DOC-001 / CH-008 / CH-020</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Create the canonical decision record for adopted doctrine or authoritative interpretation.</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Use only when the competent authority validly adopts or issues the proposition.</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Doctrine docket administrator / authorized recorder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Ecclesiastical Council or other authority assigned by DOC-001</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source dossier, minutes/resolution, concurrence/certification, and publication copy.</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Internal unless formally published. Respect confidential source material and pastoral/private testimony.</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Permanent doctrinal/teaching archive, including superseded versions where institutional history requires preservation.</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Docket</w:t>
            </w:r>
            <w:r>
              <w:rPr>
                <w:color w:val="5F5F5F"/>
                <w:sz w:val="15"/>
              </w:rPr>
              <w:br/>
              <w:t>Enter the verified information required for “Docket”.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Exact adopted text</w:t>
            </w:r>
            <w:r>
              <w:rPr>
                <w:color w:val="5F5F5F"/>
                <w:sz w:val="15"/>
              </w:rPr>
              <w:br/>
              <w:t>Enter the verified information required for “Exact adopted text”.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Class</w:t>
            </w:r>
            <w:r>
              <w:rPr>
                <w:color w:val="5F5F5F"/>
                <w:sz w:val="15"/>
              </w:rPr>
              <w:br/>
              <w:t>Enter the verified information required for “Class”.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Vote/threshold</w:t>
            </w:r>
            <w:r>
              <w:rPr>
                <w:color w:val="5F5F5F"/>
                <w:sz w:val="15"/>
              </w:rPr>
              <w:br/>
              <w:t>Record the approving body/person, threshold/result, date, and source decision ID.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Concurrence</w:t>
            </w:r>
            <w:r>
              <w:rPr>
                <w:color w:val="5F5F5F"/>
                <w:sz w:val="15"/>
              </w:rPr>
              <w:br/>
              <w:t>Record the approving body/person, threshold/result, date, and source decision ID.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Reasons</w:t>
            </w:r>
            <w:r>
              <w:rPr>
                <w:color w:val="5F5F5F"/>
                <w:sz w:val="15"/>
              </w:rPr>
              <w:br/>
              <w:t>State the specific factual/institutional basis. Avoid conclusory or retaliatory language.</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Effective date</w:t>
            </w:r>
            <w:r>
              <w:rPr>
                <w:color w:val="5F5F5F"/>
                <w:sz w:val="15"/>
              </w:rPr>
              <w:br/>
              <w:t>Enter the date the action becomes effective.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Publication</w:t>
            </w:r>
            <w:r>
              <w:rPr>
                <w:color w:val="5F5F5F"/>
                <w:sz w:val="15"/>
              </w:rPr>
              <w:br/>
              <w:t>List the source, file, citation, repository path, or attachment reference.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DOC-DEC-001 | Doctrine / Interpretation Decision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