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Teaching Classification Record</w:t>
      </w:r>
    </w:p>
    <w:p>
      <w:pPr>
        <w:jc w:val="center"/>
      </w:pPr>
      <w:r>
        <w:rPr>
          <w:b/>
          <w:color w:val="1F4E78"/>
        </w:rPr>
        <w:t>DOC-TEACH-001 -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DOC-TEACH-001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DOC-OPS-001 / DOC-001 / CH-008 / CH-020</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Label a sermon, class, lecture, testimony, or other teaching so listeners can distinguish doctrine from nonbinding teaching.</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 archiving or publishing institutional teaching.</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Doctrine docket administrator / authorized recorder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or other authority assigned by DOC-001</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text/transcript/recording reference and any reviewer notes.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unless formally published. Respect confidential source material and pastoral/private testimony.</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doctrinal/teaching archive, including superseded versions where institutional history requires preservation.</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Teaching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Teacher</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Date</w:t>
            </w:r>
            <w:r>
              <w:rPr>
                <w:color w:val="5F5F5F"/>
                <w:sz w:val="15"/>
              </w:rPr>
              <w:br/>
              <w:t>Enter the actual date (YYYY-MM-DD).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Label</w:t>
            </w:r>
            <w:r>
              <w:rPr>
                <w:color w:val="5F5F5F"/>
                <w:sz w:val="15"/>
              </w:rPr>
              <w:br/>
              <w:t>Enter the verified information required for “Label”.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Related doctrine</w:t>
            </w:r>
            <w:r>
              <w:rPr>
                <w:color w:val="5F5F5F"/>
                <w:sz w:val="15"/>
              </w:rPr>
              <w:br/>
              <w:t>Enter the verified information required for “Related doctrine”.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Reviewer if required</w:t>
            </w:r>
            <w:r>
              <w:rPr>
                <w:color w:val="5F5F5F"/>
                <w:sz w:val="15"/>
              </w:rPr>
              <w:br/>
              <w:t>Enter the verified information required for “Reviewer if required”.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Correction status</w:t>
            </w:r>
            <w:r>
              <w:rPr>
                <w:color w:val="5F5F5F"/>
                <w:sz w:val="15"/>
              </w:rPr>
              <w:br/>
              <w:t>Enter the verified information required for “Correction status”.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DOC-TEACH-001 | Teaching Classification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