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terms-of-service---clear-minds"/>
    <w:p>
      <w:pPr>
        <w:pStyle w:val="Heading1"/>
      </w:pPr>
      <w:r>
        <w:t xml:space="preserve">Terms of Service - Clear Minds</w:t>
      </w:r>
    </w:p>
    <w:p>
      <w:pPr>
        <w:pStyle w:val="FirstParagraph"/>
      </w:pPr>
      <w:r>
        <w:rPr>
          <w:b/>
          <w:bCs/>
        </w:rPr>
        <w:t xml:space="preserve">Terms and conditions governing your use of Clear Minds digital wellness services</w:t>
      </w:r>
    </w:p>
    <w:p>
      <w:r>
        <w:pict>
          <v:rect style="width:0;height:1.5pt" o:hralign="center" o:hrstd="t" o:hr="t"/>
        </w:pict>
      </w:r>
    </w:p>
    <w:bookmarkStart w:id="9" w:name="policy-information"/>
    <w:p>
      <w:pPr>
        <w:pStyle w:val="Heading2"/>
      </w:pPr>
      <w:r>
        <w:t xml:space="preserve">Policy Information</w:t>
      </w:r>
    </w:p>
    <w:p>
      <w:pPr>
        <w:pStyle w:val="FirstParagraph"/>
      </w:pPr>
      <w:r>
        <w:rPr>
          <w:b/>
          <w:bCs/>
        </w:rPr>
        <w:t xml:space="preserve">Last Updated:</w:t>
      </w:r>
      <w:r>
        <w:t xml:space="preserve"> </w:t>
      </w:r>
      <w:r>
        <w:t xml:space="preserve">[INSERT DATE]</w:t>
      </w:r>
      <w:r>
        <w:t xml:space="preserve"> </w:t>
      </w:r>
      <w:r>
        <w:rPr>
          <w:b/>
          <w:bCs/>
        </w:rPr>
        <w:t xml:space="preserve">Effective Date:</w:t>
      </w:r>
      <w:r>
        <w:t xml:space="preserve"> </w:t>
      </w:r>
      <w:r>
        <w:t xml:space="preserve">[INSERT DATE]</w:t>
      </w:r>
      <w:r>
        <w:t xml:space="preserve"> </w:t>
      </w:r>
      <w:r>
        <w:rPr>
          <w:b/>
          <w:bCs/>
        </w:rPr>
        <w:t xml:space="preserve">Version:</w:t>
      </w:r>
      <w:r>
        <w:t xml:space="preserve"> </w:t>
      </w:r>
      <w:r>
        <w:t xml:space="preserve">2.0 (Clear Minds Digital Platform)</w:t>
      </w:r>
    </w:p>
    <w:p>
      <w:r>
        <w:pict>
          <v:rect style="width:0;height:1.5pt" o:hralign="center" o:hrstd="t" o:hr="t"/>
        </w:pict>
      </w:r>
    </w:p>
    <w:bookmarkEnd w:id="9"/>
    <w:bookmarkStart w:id="10" w:name="X05d2493db71d743867bb4ffdb2ac0ea870d3303"/>
    <w:p>
      <w:pPr>
        <w:pStyle w:val="Heading2"/>
      </w:pPr>
      <w:r>
        <w:t xml:space="preserve">Important: Please Read These Terms Carefully</w:t>
      </w:r>
    </w:p>
    <w:p>
      <w:pPr>
        <w:pStyle w:val="FirstParagraph"/>
      </w:pPr>
      <w:r>
        <w:rPr>
          <w:b/>
          <w:bCs/>
        </w:rPr>
        <w:t xml:space="preserve">By accessing or using Clear Minds services, you agree to be bound by these Terms of Service.</w:t>
      </w:r>
      <w:r>
        <w:t xml:space="preserve"> </w:t>
      </w:r>
      <w:r>
        <w:t xml:space="preserve">If you do not agree with any part of these terms, you must not use our services.</w:t>
      </w:r>
    </w:p>
    <w:p>
      <w:pPr>
        <w:pStyle w:val="BodyText"/>
      </w:pPr>
      <w:r>
        <w:rPr>
          <w:b/>
          <w:bCs/>
        </w:rPr>
        <w:t xml:space="preserve">These terms include important limitations on our liability and disclaimers about the nature of our services. Please read our Medical Disclaimer and Results Disclaimer as well.</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hyperlink w:anchor="Xa9f3936526c8458ee2d7f28c7e4e41a6f80d671">
        <w:r>
          <w:rPr>
            <w:rStyle w:val="Hyperlink"/>
          </w:rPr>
          <w:t xml:space="preserve">About Clear Minds</w:t>
        </w:r>
      </w:hyperlink>
    </w:p>
    <w:p>
      <w:pPr>
        <w:pStyle w:val="Compact"/>
        <w:numPr>
          <w:ilvl w:val="0"/>
          <w:numId w:val="1001"/>
        </w:numPr>
      </w:pPr>
      <w:hyperlink w:anchor="X15dc13f162c1c94df5d8f01a974bf73a4980c15">
        <w:r>
          <w:rPr>
            <w:rStyle w:val="Hyperlink"/>
          </w:rPr>
          <w:t xml:space="preserve">Acceptance of Terms</w:t>
        </w:r>
      </w:hyperlink>
    </w:p>
    <w:p>
      <w:pPr>
        <w:pStyle w:val="Compact"/>
        <w:numPr>
          <w:ilvl w:val="0"/>
          <w:numId w:val="1001"/>
        </w:numPr>
      </w:pPr>
      <w:hyperlink w:anchor="X4b66b12db9d66fc0dea80cf68413f67b752d0a7">
        <w:r>
          <w:rPr>
            <w:rStyle w:val="Hyperlink"/>
          </w:rPr>
          <w:t xml:space="preserve">Important Disclaimers</w:t>
        </w:r>
      </w:hyperlink>
    </w:p>
    <w:p>
      <w:pPr>
        <w:pStyle w:val="Compact"/>
        <w:numPr>
          <w:ilvl w:val="0"/>
          <w:numId w:val="1001"/>
        </w:numPr>
      </w:pPr>
      <w:hyperlink w:anchor="Xa3fd5c90bae19dad09b6094987cea88fdeea2f3">
        <w:r>
          <w:rPr>
            <w:rStyle w:val="Hyperlink"/>
          </w:rPr>
          <w:t xml:space="preserve">Eligibility and Account Registration</w:t>
        </w:r>
      </w:hyperlink>
    </w:p>
    <w:p>
      <w:pPr>
        <w:pStyle w:val="Compact"/>
        <w:numPr>
          <w:ilvl w:val="0"/>
          <w:numId w:val="1001"/>
        </w:numPr>
      </w:pPr>
      <w:hyperlink w:anchor="Xefedd4518d0c876814c53cc79c8a5d4cd95c288">
        <w:r>
          <w:rPr>
            <w:rStyle w:val="Hyperlink"/>
          </w:rPr>
          <w:t xml:space="preserve">Description of Services</w:t>
        </w:r>
      </w:hyperlink>
    </w:p>
    <w:p>
      <w:pPr>
        <w:pStyle w:val="Compact"/>
        <w:numPr>
          <w:ilvl w:val="0"/>
          <w:numId w:val="1001"/>
        </w:numPr>
      </w:pPr>
      <w:hyperlink w:anchor="X15f133648aa1d9c9cca38856166922c967501c7">
        <w:r>
          <w:rPr>
            <w:rStyle w:val="Hyperlink"/>
          </w:rPr>
          <w:t xml:space="preserve">Subscription and Payment</w:t>
        </w:r>
      </w:hyperlink>
    </w:p>
    <w:p>
      <w:pPr>
        <w:pStyle w:val="Compact"/>
        <w:numPr>
          <w:ilvl w:val="0"/>
          <w:numId w:val="1001"/>
        </w:numPr>
      </w:pPr>
      <w:hyperlink w:anchor="Xd85cc2c7f81219a00c8fe550dfadf800fd5d874">
        <w:r>
          <w:rPr>
            <w:rStyle w:val="Hyperlink"/>
          </w:rPr>
          <w:t xml:space="preserve">User Responsibilities and Acceptable Use</w:t>
        </w:r>
      </w:hyperlink>
    </w:p>
    <w:p>
      <w:pPr>
        <w:pStyle w:val="Compact"/>
        <w:numPr>
          <w:ilvl w:val="0"/>
          <w:numId w:val="1001"/>
        </w:numPr>
      </w:pPr>
      <w:hyperlink w:anchor="X17e765270d23b7073fc48360cb58bce5e65d3d1">
        <w:r>
          <w:rPr>
            <w:rStyle w:val="Hyperlink"/>
          </w:rPr>
          <w:t xml:space="preserve">Intellectual Property Rights</w:t>
        </w:r>
      </w:hyperlink>
    </w:p>
    <w:p>
      <w:pPr>
        <w:pStyle w:val="Compact"/>
        <w:numPr>
          <w:ilvl w:val="0"/>
          <w:numId w:val="1001"/>
        </w:numPr>
      </w:pPr>
      <w:hyperlink w:anchor="X2d30851c78ae383be7562fc452f3eadafbab61c">
        <w:r>
          <w:rPr>
            <w:rStyle w:val="Hyperlink"/>
          </w:rPr>
          <w:t xml:space="preserve">Privacy and Data Protection</w:t>
        </w:r>
      </w:hyperlink>
    </w:p>
    <w:p>
      <w:pPr>
        <w:pStyle w:val="Compact"/>
        <w:numPr>
          <w:ilvl w:val="0"/>
          <w:numId w:val="1001"/>
        </w:numPr>
      </w:pPr>
      <w:hyperlink w:anchor="Xe8e1b9b98dbfbbf6f331cf9e31a473910e2774d">
        <w:r>
          <w:rPr>
            <w:rStyle w:val="Hyperlink"/>
          </w:rPr>
          <w:t xml:space="preserve">Limitation of Liability</w:t>
        </w:r>
      </w:hyperlink>
    </w:p>
    <w:p>
      <w:pPr>
        <w:pStyle w:val="Compact"/>
        <w:numPr>
          <w:ilvl w:val="0"/>
          <w:numId w:val="1001"/>
        </w:numPr>
      </w:pPr>
      <w:hyperlink w:anchor="Xf5256794ccaa55d307faf7dbb0fbdefb0f4077e">
        <w:r>
          <w:rPr>
            <w:rStyle w:val="Hyperlink"/>
          </w:rPr>
          <w:t xml:space="preserve">Indemnification</w:t>
        </w:r>
      </w:hyperlink>
    </w:p>
    <w:p>
      <w:pPr>
        <w:pStyle w:val="Compact"/>
        <w:numPr>
          <w:ilvl w:val="0"/>
          <w:numId w:val="1001"/>
        </w:numPr>
      </w:pPr>
      <w:hyperlink w:anchor="Xad998579a0d7173488c0d635c6ef02ca179033b">
        <w:r>
          <w:rPr>
            <w:rStyle w:val="Hyperlink"/>
          </w:rPr>
          <w:t xml:space="preserve">Termination</w:t>
        </w:r>
      </w:hyperlink>
    </w:p>
    <w:p>
      <w:pPr>
        <w:pStyle w:val="Compact"/>
        <w:numPr>
          <w:ilvl w:val="0"/>
          <w:numId w:val="1001"/>
        </w:numPr>
      </w:pPr>
      <w:hyperlink w:anchor="Xdf1b465eef031dddb10c2eebfa5c7001758d79e">
        <w:r>
          <w:rPr>
            <w:rStyle w:val="Hyperlink"/>
          </w:rPr>
          <w:t xml:space="preserve">Dispute Resolution and Governing Law</w:t>
        </w:r>
      </w:hyperlink>
    </w:p>
    <w:p>
      <w:pPr>
        <w:pStyle w:val="Compact"/>
        <w:numPr>
          <w:ilvl w:val="0"/>
          <w:numId w:val="1001"/>
        </w:numPr>
      </w:pPr>
      <w:hyperlink w:anchor="Xb688e7f9630a22ba2b8aea7eecbd6c59a9fdec7">
        <w:r>
          <w:rPr>
            <w:rStyle w:val="Hyperlink"/>
          </w:rPr>
          <w:t xml:space="preserve">Changes to These Terms</w:t>
        </w:r>
      </w:hyperlink>
    </w:p>
    <w:p>
      <w:pPr>
        <w:pStyle w:val="Compact"/>
        <w:numPr>
          <w:ilvl w:val="0"/>
          <w:numId w:val="1001"/>
        </w:numPr>
      </w:pPr>
      <w:hyperlink w:anchor="Xcd5fd945eb637bb84ae52577dfe4c40754018c7">
        <w:r>
          <w:rPr>
            <w:rStyle w:val="Hyperlink"/>
          </w:rPr>
          <w:t xml:space="preserve">General Provisions</w:t>
        </w:r>
      </w:hyperlink>
    </w:p>
    <w:p>
      <w:pPr>
        <w:pStyle w:val="Compact"/>
        <w:numPr>
          <w:ilvl w:val="0"/>
          <w:numId w:val="1001"/>
        </w:numPr>
      </w:pPr>
      <w:hyperlink w:anchor="X7736bca3d97699e1cb514963b9f9c3a8b754892">
        <w:r>
          <w:rPr>
            <w:rStyle w:val="Hyperlink"/>
          </w:rPr>
          <w:t xml:space="preserve">Contact Information</w:t>
        </w:r>
      </w:hyperlink>
    </w:p>
    <w:p>
      <w:r>
        <w:pict>
          <v:rect style="width:0;height:1.5pt" o:hralign="center" o:hrstd="t" o:hr="t"/>
        </w:pict>
      </w:r>
    </w:p>
    <w:bookmarkEnd w:id="11"/>
    <w:bookmarkStart w:id="14" w:name="about-clear-minds"/>
    <w:p>
      <w:pPr>
        <w:pStyle w:val="Heading2"/>
      </w:pPr>
      <w:r>
        <w:t xml:space="preserve">1. About Clear Minds</w:t>
      </w:r>
    </w:p>
    <w:p>
      <w:pPr>
        <w:pStyle w:val="FirstParagraph"/>
      </w:pPr>
      <w:r>
        <w:rPr>
          <w:b/>
          <w:bCs/>
        </w:rPr>
        <w:t xml:space="preserve">Clear Minds Ltd</w:t>
      </w:r>
      <w:r>
        <w:t xml:space="preserve"> </w:t>
      </w:r>
      <w:r>
        <w:t xml:space="preserve">(</w:t>
      </w:r>
      <w:r>
        <w:t xml:space="preserve">“Clear Minds”</w:t>
      </w:r>
      <w:r>
        <w:t xml:space="preserve">,</w:t>
      </w:r>
      <w:r>
        <w:t xml:space="preserve"> </w:t>
      </w:r>
      <w:r>
        <w:t xml:space="preserve">“we”</w:t>
      </w:r>
      <w:r>
        <w:t xml:space="preserve">,</w:t>
      </w:r>
      <w:r>
        <w:t xml:space="preserve"> </w:t>
      </w:r>
      <w:r>
        <w:t xml:space="preserve">“us”</w:t>
      </w:r>
      <w:r>
        <w:t xml:space="preserve">, or</w:t>
      </w:r>
      <w:r>
        <w:t xml:space="preserve"> </w:t>
      </w:r>
      <w:r>
        <w:t xml:space="preserve">“our”</w:t>
      </w:r>
      <w:r>
        <w:t xml:space="preserve">) is a company registered in England and Wales under company number</w:t>
      </w:r>
      <w:r>
        <w:t xml:space="preserve"> </w:t>
      </w:r>
      <w:r>
        <w:rPr>
          <w:b/>
          <w:bCs/>
        </w:rPr>
        <w:t xml:space="preserve">[INSERT COMPANY NUMBER]</w:t>
      </w:r>
      <w:r>
        <w:t xml:space="preserve">, with our registered office at</w:t>
      </w:r>
      <w:r>
        <w:t xml:space="preserve"> </w:t>
      </w:r>
      <w:r>
        <w:rPr>
          <w:b/>
          <w:bCs/>
        </w:rPr>
        <w:t xml:space="preserve">[INSERT ADDRESS]</w:t>
      </w:r>
      <w:r>
        <w:t xml:space="preserve">.</w:t>
      </w:r>
    </w:p>
    <w:bookmarkStart w:id="12" w:name="what-we-do"/>
    <w:p>
      <w:pPr>
        <w:pStyle w:val="Heading3"/>
      </w:pPr>
      <w:r>
        <w:t xml:space="preserve">1.1 What We Do</w:t>
      </w:r>
    </w:p>
    <w:p>
      <w:pPr>
        <w:pStyle w:val="FirstParagraph"/>
      </w:pPr>
      <w:r>
        <w:t xml:space="preserve">Clear Minds provides a</w:t>
      </w:r>
      <w:r>
        <w:t xml:space="preserve"> </w:t>
      </w:r>
      <w:r>
        <w:rPr>
          <w:b/>
          <w:bCs/>
        </w:rPr>
        <w:t xml:space="preserve">digital wellness platform</w:t>
      </w:r>
      <w:r>
        <w:t xml:space="preserve"> </w:t>
      </w:r>
      <w:r>
        <w:t xml:space="preserve">offering:</w:t>
      </w:r>
      <w:r>
        <w:t xml:space="preserve"> </w:t>
      </w:r>
      <w:r>
        <w:t xml:space="preserve">- Self-directed hypnotherapy audio content</w:t>
      </w:r>
      <w:r>
        <w:t xml:space="preserve"> </w:t>
      </w:r>
      <w:r>
        <w:t xml:space="preserve">- Guided meditation and breathwork exercises</w:t>
      </w:r>
      <w:r>
        <w:t xml:space="preserve"> </w:t>
      </w:r>
      <w:r>
        <w:t xml:space="preserve">- Optional Facebook community support (professionally moderated)</w:t>
      </w:r>
    </w:p>
    <w:p>
      <w:pPr>
        <w:pStyle w:val="BodyText"/>
      </w:pPr>
      <w:r>
        <w:t xml:space="preserve">Our services are designed to support general wellbeing and personal development.</w:t>
      </w:r>
    </w:p>
    <w:bookmarkEnd w:id="12"/>
    <w:bookmarkStart w:id="13" w:name="what-we-do-not-do"/>
    <w:p>
      <w:pPr>
        <w:pStyle w:val="Heading3"/>
      </w:pPr>
      <w:r>
        <w:t xml:space="preserve">1.2 What We Do NOT Do</w:t>
      </w:r>
    </w:p>
    <w:p>
      <w:pPr>
        <w:pStyle w:val="FirstParagraph"/>
      </w:pPr>
      <w:r>
        <w:t xml:space="preserve">Clear Minds is</w:t>
      </w:r>
      <w:r>
        <w:t xml:space="preserve"> </w:t>
      </w:r>
      <w:r>
        <w:rPr>
          <w:b/>
          <w:bCs/>
        </w:rPr>
        <w:t xml:space="preserve">NOT</w:t>
      </w:r>
      <w:r>
        <w:t xml:space="preserve">:</w:t>
      </w:r>
      <w:r>
        <w:t xml:space="preserve"> </w:t>
      </w:r>
      <w:r>
        <w:t xml:space="preserve">- A medical or clinical service</w:t>
      </w:r>
      <w:r>
        <w:t xml:space="preserve"> </w:t>
      </w:r>
      <w:r>
        <w:t xml:space="preserve">- CQC-registered or regulated as a healthcare provider</w:t>
      </w:r>
      <w:r>
        <w:t xml:space="preserve"> </w:t>
      </w:r>
      <w:r>
        <w:t xml:space="preserve">- Providing medical diagnosis, treatment, or advice</w:t>
      </w:r>
      <w:r>
        <w:t xml:space="preserve"> </w:t>
      </w:r>
      <w:r>
        <w:t xml:space="preserve">- Collecting health data (we collect name + email ONLY)</w:t>
      </w:r>
    </w:p>
    <w:p>
      <w:pPr>
        <w:pStyle w:val="BodyText"/>
      </w:pPr>
      <w:r>
        <w:t xml:space="preserve">For clinical support, we can refer you to our partner</w:t>
      </w:r>
      <w:r>
        <w:t xml:space="preserve"> </w:t>
      </w:r>
      <w:r>
        <w:rPr>
          <w:b/>
          <w:bCs/>
        </w:rPr>
        <w:t xml:space="preserve">Concierge Health</w:t>
      </w:r>
      <w:r>
        <w:t xml:space="preserve">, a separate CQC-registered medical services provider.</w:t>
      </w:r>
    </w:p>
    <w:p>
      <w:r>
        <w:pict>
          <v:rect style="width:0;height:1.5pt" o:hralign="center" o:hrstd="t" o:hr="t"/>
        </w:pict>
      </w:r>
    </w:p>
    <w:bookmarkEnd w:id="13"/>
    <w:bookmarkEnd w:id="14"/>
    <w:bookmarkStart w:id="17" w:name="acceptance-of-terms"/>
    <w:p>
      <w:pPr>
        <w:pStyle w:val="Heading2"/>
      </w:pPr>
      <w:r>
        <w:t xml:space="preserve">2. Acceptance of Terms</w:t>
      </w:r>
    </w:p>
    <w:bookmarkStart w:id="15" w:name="binding-agreement"/>
    <w:p>
      <w:pPr>
        <w:pStyle w:val="Heading3"/>
      </w:pPr>
      <w:r>
        <w:t xml:space="preserve">2.1 Binding Agreement</w:t>
      </w:r>
    </w:p>
    <w:p>
      <w:pPr>
        <w:pStyle w:val="FirstParagraph"/>
      </w:pPr>
      <w:r>
        <w:t xml:space="preserve">By creating an account, accessing our services, or using any part of the Clear Minds platform, you acknowledge that you have read, understood, and agree to be bound by:</w:t>
      </w:r>
    </w:p>
    <w:p>
      <w:pPr>
        <w:pStyle w:val="Compact"/>
        <w:numPr>
          <w:ilvl w:val="0"/>
          <w:numId w:val="1002"/>
        </w:numPr>
      </w:pPr>
      <w:r>
        <w:t xml:space="preserve">These Terms of Service</w:t>
      </w:r>
    </w:p>
    <w:p>
      <w:pPr>
        <w:pStyle w:val="Compact"/>
        <w:numPr>
          <w:ilvl w:val="0"/>
          <w:numId w:val="1002"/>
        </w:numPr>
      </w:pPr>
      <w:r>
        <w:t xml:space="preserve">Our Privacy Policy</w:t>
      </w:r>
    </w:p>
    <w:p>
      <w:pPr>
        <w:pStyle w:val="Compact"/>
        <w:numPr>
          <w:ilvl w:val="0"/>
          <w:numId w:val="1002"/>
        </w:numPr>
      </w:pPr>
      <w:r>
        <w:t xml:space="preserve">Our Medical Disclaimer</w:t>
      </w:r>
    </w:p>
    <w:p>
      <w:pPr>
        <w:pStyle w:val="Compact"/>
        <w:numPr>
          <w:ilvl w:val="0"/>
          <w:numId w:val="1002"/>
        </w:numPr>
      </w:pPr>
      <w:r>
        <w:t xml:space="preserve">Our Results Disclaimer</w:t>
      </w:r>
    </w:p>
    <w:p>
      <w:pPr>
        <w:pStyle w:val="Compact"/>
        <w:numPr>
          <w:ilvl w:val="0"/>
          <w:numId w:val="1002"/>
        </w:numPr>
      </w:pPr>
      <w:r>
        <w:t xml:space="preserve">Our Acceptable Use Policy</w:t>
      </w:r>
    </w:p>
    <w:p>
      <w:pPr>
        <w:pStyle w:val="Compact"/>
        <w:numPr>
          <w:ilvl w:val="0"/>
          <w:numId w:val="1002"/>
        </w:numPr>
      </w:pPr>
      <w:r>
        <w:t xml:space="preserve">Community Rules (if participating in Facebook community)</w:t>
      </w:r>
    </w:p>
    <w:p>
      <w:pPr>
        <w:pStyle w:val="Compact"/>
        <w:numPr>
          <w:ilvl w:val="0"/>
          <w:numId w:val="1002"/>
        </w:numPr>
      </w:pPr>
      <w:r>
        <w:t xml:space="preserve">Any additional terms presented to you when using specific features</w:t>
      </w:r>
    </w:p>
    <w:bookmarkEnd w:id="15"/>
    <w:bookmarkStart w:id="16" w:name="capacity-to-contract"/>
    <w:p>
      <w:pPr>
        <w:pStyle w:val="Heading3"/>
      </w:pPr>
      <w:r>
        <w:t xml:space="preserve">2.2 Capacity to Contract</w:t>
      </w:r>
    </w:p>
    <w:p>
      <w:pPr>
        <w:pStyle w:val="FirstParagraph"/>
      </w:pPr>
      <w:r>
        <w:t xml:space="preserve">By using our services, you represent and warrant that:</w:t>
      </w:r>
    </w:p>
    <w:p>
      <w:pPr>
        <w:pStyle w:val="Compact"/>
        <w:numPr>
          <w:ilvl w:val="0"/>
          <w:numId w:val="1003"/>
        </w:numPr>
      </w:pPr>
      <w:r>
        <w:t xml:space="preserve">You have the legal capacity to enter into a binding contract</w:t>
      </w:r>
    </w:p>
    <w:p>
      <w:pPr>
        <w:pStyle w:val="Compact"/>
        <w:numPr>
          <w:ilvl w:val="0"/>
          <w:numId w:val="1003"/>
        </w:numPr>
      </w:pPr>
      <w:r>
        <w:t xml:space="preserve">You meet the age requirements set out in Section 4</w:t>
      </w:r>
    </w:p>
    <w:p>
      <w:pPr>
        <w:pStyle w:val="Compact"/>
        <w:numPr>
          <w:ilvl w:val="0"/>
          <w:numId w:val="1003"/>
        </w:numPr>
      </w:pPr>
      <w:r>
        <w:t xml:space="preserve">You are not prohibited from using our services under UK law</w:t>
      </w:r>
    </w:p>
    <w:p>
      <w:pPr>
        <w:pStyle w:val="Compact"/>
        <w:numPr>
          <w:ilvl w:val="0"/>
          <w:numId w:val="1003"/>
        </w:numPr>
      </w:pPr>
      <w:r>
        <w:t xml:space="preserve">You understand that our services are NOT medical or clinical services</w:t>
      </w:r>
    </w:p>
    <w:p>
      <w:r>
        <w:pict>
          <v:rect style="width:0;height:1.5pt" o:hralign="center" o:hrstd="t" o:hr="t"/>
        </w:pict>
      </w:r>
    </w:p>
    <w:bookmarkEnd w:id="16"/>
    <w:bookmarkEnd w:id="17"/>
    <w:bookmarkStart w:id="22" w:name="important-disclaimers"/>
    <w:p>
      <w:pPr>
        <w:pStyle w:val="Heading2"/>
      </w:pPr>
      <w:r>
        <w:t xml:space="preserve">3. Important Disclaimers</w:t>
      </w:r>
    </w:p>
    <w:bookmarkStart w:id="18" w:name="not-medical-or-mental-health-treatment"/>
    <w:p>
      <w:pPr>
        <w:pStyle w:val="Heading3"/>
      </w:pPr>
      <w:r>
        <w:t xml:space="preserve">3.1 Not Medical or Mental Health Treatment</w:t>
      </w:r>
    </w:p>
    <w:p>
      <w:pPr>
        <w:pStyle w:val="FirstParagraph"/>
      </w:pPr>
      <w:r>
        <w:rPr>
          <w:b/>
          <w:bCs/>
        </w:rPr>
        <w:t xml:space="preserve">Clear Minds is NOT a medical service, mental health treatment service, or substitute for professional healthcare.</w:t>
      </w:r>
    </w:p>
    <w:p>
      <w:pPr>
        <w:pStyle w:val="Compact"/>
        <w:numPr>
          <w:ilvl w:val="0"/>
          <w:numId w:val="1004"/>
        </w:numPr>
      </w:pPr>
      <w:r>
        <w:rPr>
          <w:b/>
          <w:bCs/>
        </w:rPr>
        <w:t xml:space="preserve">We do not provide medical diagnosis, treatment, or advice</w:t>
      </w:r>
    </w:p>
    <w:p>
      <w:pPr>
        <w:pStyle w:val="Compact"/>
        <w:numPr>
          <w:ilvl w:val="0"/>
          <w:numId w:val="1004"/>
        </w:numPr>
      </w:pPr>
      <w:r>
        <w:rPr>
          <w:b/>
          <w:bCs/>
        </w:rPr>
        <w:t xml:space="preserve">We do not provide psychotherapy or psychological counselling</w:t>
      </w:r>
    </w:p>
    <w:p>
      <w:pPr>
        <w:pStyle w:val="Compact"/>
        <w:numPr>
          <w:ilvl w:val="0"/>
          <w:numId w:val="1004"/>
        </w:numPr>
      </w:pPr>
      <w:r>
        <w:rPr>
          <w:b/>
          <w:bCs/>
        </w:rPr>
        <w:t xml:space="preserve">We are not a crisis intervention or emergency service</w:t>
      </w:r>
    </w:p>
    <w:p>
      <w:pPr>
        <w:pStyle w:val="Compact"/>
        <w:numPr>
          <w:ilvl w:val="0"/>
          <w:numId w:val="1004"/>
        </w:numPr>
      </w:pPr>
      <w:r>
        <w:rPr>
          <w:b/>
          <w:bCs/>
        </w:rPr>
        <w:t xml:space="preserve">Our services do not replace consultation with qualified healthcare professionals</w:t>
      </w:r>
    </w:p>
    <w:p>
      <w:pPr>
        <w:pStyle w:val="Compact"/>
        <w:numPr>
          <w:ilvl w:val="0"/>
          <w:numId w:val="1004"/>
        </w:numPr>
      </w:pPr>
      <w:r>
        <w:rPr>
          <w:b/>
          <w:bCs/>
        </w:rPr>
        <w:t xml:space="preserve">We do NOT collect health data</w:t>
      </w:r>
      <w:r>
        <w:t xml:space="preserve"> </w:t>
      </w:r>
      <w:r>
        <w:t xml:space="preserve">– Only name + email address</w:t>
      </w:r>
    </w:p>
    <w:p>
      <w:pPr>
        <w:pStyle w:val="FirstParagraph"/>
      </w:pPr>
      <w:r>
        <w:rPr>
          <w:b/>
          <w:bCs/>
        </w:rPr>
        <w:t xml:space="preserve">See our Medical Disclaimer for full details.</w:t>
      </w:r>
    </w:p>
    <w:bookmarkEnd w:id="18"/>
    <w:bookmarkStart w:id="19" w:name="no-guaranteed-results"/>
    <w:p>
      <w:pPr>
        <w:pStyle w:val="Heading3"/>
      </w:pPr>
      <w:r>
        <w:t xml:space="preserve">3.2 No Guaranteed Results</w:t>
      </w:r>
    </w:p>
    <w:p>
      <w:pPr>
        <w:pStyle w:val="FirstParagraph"/>
      </w:pPr>
      <w:r>
        <w:rPr>
          <w:b/>
          <w:bCs/>
        </w:rPr>
        <w:t xml:space="preserve">We make no guarantees about the results you may or may not achieve.</w:t>
      </w:r>
      <w:r>
        <w:t xml:space="preserve"> </w:t>
      </w:r>
      <w:r>
        <w:t xml:space="preserve">Individual results vary significantly based on personal factors, commitment, and circumstances. See our Results Disclaimer for full details.</w:t>
      </w:r>
    </w:p>
    <w:bookmarkEnd w:id="19"/>
    <w:bookmarkStart w:id="20" w:name="digital-wellness-platform-only"/>
    <w:p>
      <w:pPr>
        <w:pStyle w:val="Heading3"/>
      </w:pPr>
      <w:r>
        <w:t xml:space="preserve">3.3 Digital Wellness Platform Only</w:t>
      </w:r>
    </w:p>
    <w:p>
      <w:pPr>
        <w:pStyle w:val="FirstParagraph"/>
      </w:pPr>
      <w:r>
        <w:t xml:space="preserve">Clear Minds provides</w:t>
      </w:r>
      <w:r>
        <w:t xml:space="preserve"> </w:t>
      </w:r>
      <w:r>
        <w:rPr>
          <w:b/>
          <w:bCs/>
        </w:rPr>
        <w:t xml:space="preserve">digital self-directed wellness services</w:t>
      </w:r>
      <w:r>
        <w:t xml:space="preserve">:</w:t>
      </w:r>
      <w:r>
        <w:t xml:space="preserve"> </w:t>
      </w:r>
      <w:r>
        <w:t xml:space="preserve">- Pre-recorded audio content you access at your own pace</w:t>
      </w:r>
      <w:r>
        <w:t xml:space="preserve"> </w:t>
      </w:r>
      <w:r>
        <w:t xml:space="preserve">- Optional peer support community (not clinical therapy)</w:t>
      </w:r>
      <w:r>
        <w:t xml:space="preserve"> </w:t>
      </w:r>
      <w:r>
        <w:t xml:space="preserve">- General wellbeing tools for stress management and relaxation</w:t>
      </w:r>
      <w:r>
        <w:t xml:space="preserve"> </w:t>
      </w:r>
      <w:r>
        <w:t xml:space="preserve">- No clinical assessment, diagnosis, or personalized medical recommendations</w:t>
      </w:r>
    </w:p>
    <w:bookmarkEnd w:id="20"/>
    <w:bookmarkStart w:id="21" w:name="X7ab7b04ab1595beef35d2a93a6142a01bd4d0f4"/>
    <w:p>
      <w:pPr>
        <w:pStyle w:val="Heading3"/>
      </w:pPr>
      <w:r>
        <w:t xml:space="preserve">3.4 Referral to Concierge Health for Clinical Support</w:t>
      </w:r>
    </w:p>
    <w:p>
      <w:pPr>
        <w:pStyle w:val="FirstParagraph"/>
      </w:pPr>
      <w:r>
        <w:t xml:space="preserve">If you need clinical support, medical diagnosis, or therapeutic services:</w:t>
      </w:r>
      <w:r>
        <w:t xml:space="preserve"> </w:t>
      </w:r>
      <w:r>
        <w:t xml:space="preserve">- We can refer you to</w:t>
      </w:r>
      <w:r>
        <w:t xml:space="preserve"> </w:t>
      </w:r>
      <w:r>
        <w:rPr>
          <w:b/>
          <w:bCs/>
        </w:rPr>
        <w:t xml:space="preserve">Concierge Health</w:t>
      </w:r>
      <w:r>
        <w:t xml:space="preserve"> </w:t>
      </w:r>
      <w:r>
        <w:t xml:space="preserve">(separate CQC-registered provider)</w:t>
      </w:r>
      <w:r>
        <w:t xml:space="preserve"> </w:t>
      </w:r>
      <w:r>
        <w:t xml:space="preserve">- Concierge Health operates independently with its own terms and privacy policy</w:t>
      </w:r>
      <w:r>
        <w:t xml:space="preserve"> </w:t>
      </w:r>
      <w:r>
        <w:t xml:space="preserve">- You will need to consent to data sharing (name + contact details) for referral</w:t>
      </w:r>
    </w:p>
    <w:p>
      <w:r>
        <w:pict>
          <v:rect style="width:0;height:1.5pt" o:hralign="center" o:hrstd="t" o:hr="t"/>
        </w:pict>
      </w:r>
    </w:p>
    <w:bookmarkEnd w:id="21"/>
    <w:bookmarkEnd w:id="22"/>
    <w:bookmarkStart w:id="26" w:name="eligibility-and-account-registration"/>
    <w:p>
      <w:pPr>
        <w:pStyle w:val="Heading2"/>
      </w:pPr>
      <w:r>
        <w:t xml:space="preserve">4. Eligibility and Account Registration</w:t>
      </w:r>
    </w:p>
    <w:bookmarkStart w:id="23" w:name="age-requirements"/>
    <w:p>
      <w:pPr>
        <w:pStyle w:val="Heading3"/>
      </w:pPr>
      <w:r>
        <w:t xml:space="preserve">4.1 Age Requirements</w:t>
      </w:r>
    </w:p>
    <w:p>
      <w:pPr>
        <w:pStyle w:val="Compact"/>
        <w:numPr>
          <w:ilvl w:val="0"/>
          <w:numId w:val="1005"/>
        </w:numPr>
      </w:pPr>
      <w:r>
        <w:rPr>
          <w:b/>
          <w:bCs/>
        </w:rPr>
        <w:t xml:space="preserve">Minimum age: 16 years</w:t>
      </w:r>
      <w:r>
        <w:t xml:space="preserve"> </w:t>
      </w:r>
      <w:r>
        <w:t xml:space="preserve">– You must be at least 16 years old to create a Clear Minds account</w:t>
      </w:r>
    </w:p>
    <w:p>
      <w:pPr>
        <w:pStyle w:val="Compact"/>
        <w:numPr>
          <w:ilvl w:val="0"/>
          <w:numId w:val="1005"/>
        </w:numPr>
      </w:pPr>
      <w:r>
        <w:rPr>
          <w:b/>
          <w:bCs/>
        </w:rPr>
        <w:t xml:space="preserve">Users aged 16-17:</w:t>
      </w:r>
      <w:r>
        <w:t xml:space="preserve"> </w:t>
      </w:r>
      <w:r>
        <w:t xml:space="preserve">Must have parental or guardian consent and supervision when using our services</w:t>
      </w:r>
    </w:p>
    <w:p>
      <w:pPr>
        <w:pStyle w:val="Compact"/>
        <w:numPr>
          <w:ilvl w:val="0"/>
          <w:numId w:val="1005"/>
        </w:numPr>
      </w:pPr>
      <w:r>
        <w:rPr>
          <w:b/>
          <w:bCs/>
        </w:rPr>
        <w:t xml:space="preserve">Users under 18 with mental health concerns:</w:t>
      </w:r>
      <w:r>
        <w:t xml:space="preserve"> </w:t>
      </w:r>
      <w:r>
        <w:t xml:space="preserve">Must have parental involvement and professional medical support (see Medical Disclaimer)</w:t>
      </w:r>
    </w:p>
    <w:bookmarkEnd w:id="23"/>
    <w:bookmarkStart w:id="24" w:name="account-registration"/>
    <w:p>
      <w:pPr>
        <w:pStyle w:val="Heading3"/>
      </w:pPr>
      <w:r>
        <w:t xml:space="preserve">4.2 Account Registration</w:t>
      </w:r>
    </w:p>
    <w:p>
      <w:pPr>
        <w:pStyle w:val="FirstParagraph"/>
      </w:pPr>
      <w:r>
        <w:t xml:space="preserve">To access Clear Minds services, you must create an account by providing:</w:t>
      </w:r>
    </w:p>
    <w:p>
      <w:pPr>
        <w:pStyle w:val="Compact"/>
        <w:numPr>
          <w:ilvl w:val="0"/>
          <w:numId w:val="1006"/>
        </w:numPr>
      </w:pPr>
      <w:r>
        <w:rPr>
          <w:b/>
          <w:bCs/>
        </w:rPr>
        <w:t xml:space="preserve">Name</w:t>
      </w:r>
      <w:r>
        <w:t xml:space="preserve"> </w:t>
      </w:r>
      <w:r>
        <w:t xml:space="preserve">(for personalization)</w:t>
      </w:r>
    </w:p>
    <w:p>
      <w:pPr>
        <w:pStyle w:val="Compact"/>
        <w:numPr>
          <w:ilvl w:val="0"/>
          <w:numId w:val="1006"/>
        </w:numPr>
      </w:pPr>
      <w:r>
        <w:rPr>
          <w:b/>
          <w:bCs/>
        </w:rPr>
        <w:t xml:space="preserve">Email address</w:t>
      </w:r>
      <w:r>
        <w:t xml:space="preserve"> </w:t>
      </w:r>
      <w:r>
        <w:t xml:space="preserve">(for account access and communications)</w:t>
      </w:r>
    </w:p>
    <w:p>
      <w:pPr>
        <w:pStyle w:val="Compact"/>
        <w:numPr>
          <w:ilvl w:val="0"/>
          <w:numId w:val="1006"/>
        </w:numPr>
      </w:pPr>
      <w:r>
        <w:rPr>
          <w:b/>
          <w:bCs/>
        </w:rPr>
        <w:t xml:space="preserve">Password</w:t>
      </w:r>
      <w:r>
        <w:t xml:space="preserve"> </w:t>
      </w:r>
      <w:r>
        <w:t xml:space="preserve">(secure, not shared with anyone)</w:t>
      </w:r>
    </w:p>
    <w:p>
      <w:pPr>
        <w:pStyle w:val="FirstParagraph"/>
      </w:pPr>
      <w:r>
        <w:rPr>
          <w:b/>
          <w:bCs/>
        </w:rPr>
        <w:t xml:space="preserve">We do NOT require or collect:</w:t>
      </w:r>
      <w:r>
        <w:t xml:space="preserve"> </w:t>
      </w:r>
      <w:r>
        <w:t xml:space="preserve">- Health information or medical history</w:t>
      </w:r>
      <w:r>
        <w:t xml:space="preserve"> </w:t>
      </w:r>
      <w:r>
        <w:t xml:space="preserve">- National Insurance number or NHS number</w:t>
      </w:r>
      <w:r>
        <w:t xml:space="preserve"> </w:t>
      </w:r>
      <w:r>
        <w:t xml:space="preserve">- Payment card details (handled by Shopify/App Stores)</w:t>
      </w:r>
    </w:p>
    <w:p>
      <w:pPr>
        <w:pStyle w:val="BodyText"/>
      </w:pPr>
      <w:r>
        <w:t xml:space="preserve">You agree to:</w:t>
      </w:r>
      <w:r>
        <w:t xml:space="preserve"> </w:t>
      </w:r>
      <w:r>
        <w:t xml:space="preserve">- Keep your account information accurate and up to date</w:t>
      </w:r>
      <w:r>
        <w:t xml:space="preserve"> </w:t>
      </w:r>
      <w:r>
        <w:t xml:space="preserve">- Maintain the security and confidentiality of your password</w:t>
      </w:r>
      <w:r>
        <w:t xml:space="preserve"> </w:t>
      </w:r>
      <w:r>
        <w:t xml:space="preserve">- Notify us immediately of any unauthorised use of your account</w:t>
      </w:r>
      <w:r>
        <w:t xml:space="preserve"> </w:t>
      </w:r>
      <w:r>
        <w:t xml:space="preserve">- Be responsible for all activities that occur under your account</w:t>
      </w:r>
    </w:p>
    <w:bookmarkEnd w:id="24"/>
    <w:bookmarkStart w:id="25" w:name="employer-provided-access-b2b"/>
    <w:p>
      <w:pPr>
        <w:pStyle w:val="Heading3"/>
      </w:pPr>
      <w:r>
        <w:t xml:space="preserve">4.3 Employer-Provided Access (B2B)</w:t>
      </w:r>
    </w:p>
    <w:p>
      <w:pPr>
        <w:pStyle w:val="FirstParagraph"/>
      </w:pPr>
      <w:r>
        <w:t xml:space="preserve">If your employer provides access to Clear Minds as a workplace benefit:</w:t>
      </w:r>
    </w:p>
    <w:p>
      <w:pPr>
        <w:pStyle w:val="Compact"/>
        <w:numPr>
          <w:ilvl w:val="0"/>
          <w:numId w:val="1007"/>
        </w:numPr>
      </w:pPr>
      <w:r>
        <w:rPr>
          <w:b/>
          <w:bCs/>
        </w:rPr>
        <w:t xml:space="preserve">Your usage is voluntary</w:t>
      </w:r>
      <w:r>
        <w:t xml:space="preserve"> </w:t>
      </w:r>
      <w:r>
        <w:t xml:space="preserve">– You are not required to use Clear Minds</w:t>
      </w:r>
    </w:p>
    <w:p>
      <w:pPr>
        <w:pStyle w:val="Compact"/>
        <w:numPr>
          <w:ilvl w:val="0"/>
          <w:numId w:val="1007"/>
        </w:numPr>
      </w:pPr>
      <w:r>
        <w:rPr>
          <w:b/>
          <w:bCs/>
        </w:rPr>
        <w:t xml:space="preserve">Your data is confidential</w:t>
      </w:r>
      <w:r>
        <w:t xml:space="preserve"> </w:t>
      </w:r>
      <w:r>
        <w:t xml:space="preserve">– Your employer does not see your session details, usage history, or personal data</w:t>
      </w:r>
    </w:p>
    <w:p>
      <w:pPr>
        <w:pStyle w:val="Compact"/>
        <w:numPr>
          <w:ilvl w:val="0"/>
          <w:numId w:val="1007"/>
        </w:numPr>
      </w:pPr>
      <w:r>
        <w:rPr>
          <w:b/>
          <w:bCs/>
        </w:rPr>
        <w:t xml:space="preserve">Separate terms may apply</w:t>
      </w:r>
      <w:r>
        <w:t xml:space="preserve"> </w:t>
      </w:r>
      <w:r>
        <w:t xml:space="preserve">– Your employer has an agreement with Clear Minds that includes confidentiality protections</w:t>
      </w:r>
    </w:p>
    <w:p>
      <w:pPr>
        <w:pStyle w:val="Compact"/>
        <w:numPr>
          <w:ilvl w:val="0"/>
          <w:numId w:val="1007"/>
        </w:numPr>
      </w:pPr>
      <w:r>
        <w:rPr>
          <w:b/>
          <w:bCs/>
        </w:rPr>
        <w:t xml:space="preserve">Access may be time-limited</w:t>
      </w:r>
      <w:r>
        <w:t xml:space="preserve"> </w:t>
      </w:r>
      <w:r>
        <w:t xml:space="preserve">– Employer-provided access may end if your employment ends or your employer discontinues the service</w:t>
      </w:r>
    </w:p>
    <w:p>
      <w:pPr>
        <w:pStyle w:val="FirstParagraph"/>
      </w:pPr>
      <w:r>
        <w:rPr>
          <w:b/>
          <w:bCs/>
        </w:rPr>
        <w:t xml:space="preserve">What your employer sees:</w:t>
      </w:r>
      <w:r>
        <w:t xml:space="preserve"> </w:t>
      </w:r>
      <w:r>
        <w:t xml:space="preserve">- Overall utilization statistics (e.g., % of employees using the service)</w:t>
      </w:r>
      <w:r>
        <w:t xml:space="preserve"> </w:t>
      </w:r>
      <w:r>
        <w:t xml:space="preserve">- Aggregated content trends (e.g.,</w:t>
      </w:r>
      <w:r>
        <w:t xml:space="preserve"> </w:t>
      </w:r>
      <w:r>
        <w:t xml:space="preserve">“40% listened to sleep content”</w:t>
      </w:r>
      <w:r>
        <w:t xml:space="preserve">)</w:t>
      </w:r>
      <w:r>
        <w:t xml:space="preserve"> </w:t>
      </w:r>
      <w:r>
        <w:t xml:space="preserve">- Demographics only if ≥10 users in subgroup</w:t>
      </w:r>
    </w:p>
    <w:p>
      <w:pPr>
        <w:pStyle w:val="BodyText"/>
      </w:pPr>
      <w:r>
        <w:rPr>
          <w:b/>
          <w:bCs/>
        </w:rPr>
        <w:t xml:space="preserve">What your employer NEVER sees:</w:t>
      </w:r>
      <w:r>
        <w:t xml:space="preserve"> </w:t>
      </w:r>
      <w:r>
        <w:t xml:space="preserve">- Individual names or which employees registered</w:t>
      </w:r>
      <w:r>
        <w:t xml:space="preserve"> </w:t>
      </w:r>
      <w:r>
        <w:t xml:space="preserve">- Individual listening history or usage patterns</w:t>
      </w:r>
      <w:r>
        <w:t xml:space="preserve"> </w:t>
      </w:r>
      <w:r>
        <w:t xml:space="preserve">- Any information enabling identification</w:t>
      </w:r>
    </w:p>
    <w:p>
      <w:pPr>
        <w:pStyle w:val="BodyText"/>
      </w:pPr>
      <w:r>
        <w:t xml:space="preserve">See our</w:t>
      </w:r>
      <w:r>
        <w:t xml:space="preserve"> </w:t>
      </w:r>
      <w:r>
        <w:rPr>
          <w:b/>
          <w:bCs/>
        </w:rPr>
        <w:t xml:space="preserve">Privacy Policy</w:t>
      </w:r>
      <w:r>
        <w:t xml:space="preserve"> </w:t>
      </w:r>
      <w:r>
        <w:t xml:space="preserve">and</w:t>
      </w:r>
      <w:r>
        <w:t xml:space="preserve"> </w:t>
      </w:r>
      <w:r>
        <w:rPr>
          <w:b/>
          <w:bCs/>
        </w:rPr>
        <w:t xml:space="preserve">Employer Non-Snooping Agreement</w:t>
      </w:r>
      <w:r>
        <w:t xml:space="preserve"> </w:t>
      </w:r>
      <w:r>
        <w:t xml:space="preserve">for full details.</w:t>
      </w:r>
    </w:p>
    <w:p>
      <w:r>
        <w:pict>
          <v:rect style="width:0;height:1.5pt" o:hralign="center" o:hrstd="t" o:hr="t"/>
        </w:pict>
      </w:r>
    </w:p>
    <w:bookmarkEnd w:id="25"/>
    <w:bookmarkEnd w:id="26"/>
    <w:bookmarkStart w:id="30" w:name="description-of-services"/>
    <w:p>
      <w:pPr>
        <w:pStyle w:val="Heading2"/>
      </w:pPr>
      <w:r>
        <w:t xml:space="preserve">5. Description of Services</w:t>
      </w:r>
    </w:p>
    <w:bookmarkStart w:id="27" w:name="what-we-provide"/>
    <w:p>
      <w:pPr>
        <w:pStyle w:val="Heading3"/>
      </w:pPr>
      <w:r>
        <w:t xml:space="preserve">5.1 What We Provide</w:t>
      </w:r>
    </w:p>
    <w:p>
      <w:pPr>
        <w:pStyle w:val="FirstParagraph"/>
      </w:pPr>
      <w:r>
        <w:t xml:space="preserve">Clear Minds provides access to:</w:t>
      </w:r>
    </w:p>
    <w:p>
      <w:pPr>
        <w:pStyle w:val="Compact"/>
        <w:numPr>
          <w:ilvl w:val="0"/>
          <w:numId w:val="1008"/>
        </w:numPr>
      </w:pPr>
      <w:r>
        <w:rPr>
          <w:b/>
          <w:bCs/>
        </w:rPr>
        <w:t xml:space="preserve">Hypnotherapy Audio Sessions</w:t>
      </w:r>
      <w:r>
        <w:t xml:space="preserve"> </w:t>
      </w:r>
      <w:r>
        <w:t xml:space="preserve">– Pre-recorded guided hypnotherapy for various wellbeing topics</w:t>
      </w:r>
    </w:p>
    <w:p>
      <w:pPr>
        <w:pStyle w:val="Compact"/>
        <w:numPr>
          <w:ilvl w:val="0"/>
          <w:numId w:val="1008"/>
        </w:numPr>
      </w:pPr>
      <w:r>
        <w:rPr>
          <w:b/>
          <w:bCs/>
        </w:rPr>
        <w:t xml:space="preserve">Guided Meditation</w:t>
      </w:r>
      <w:r>
        <w:t xml:space="preserve"> </w:t>
      </w:r>
      <w:r>
        <w:t xml:space="preserve">– Mindfulness and relaxation exercises</w:t>
      </w:r>
    </w:p>
    <w:p>
      <w:pPr>
        <w:pStyle w:val="Compact"/>
        <w:numPr>
          <w:ilvl w:val="0"/>
          <w:numId w:val="1008"/>
        </w:numPr>
      </w:pPr>
      <w:r>
        <w:rPr>
          <w:b/>
          <w:bCs/>
        </w:rPr>
        <w:t xml:space="preserve">Breathwork Exercises</w:t>
      </w:r>
      <w:r>
        <w:t xml:space="preserve"> </w:t>
      </w:r>
      <w:r>
        <w:t xml:space="preserve">– Breathing techniques for stress management</w:t>
      </w:r>
    </w:p>
    <w:p>
      <w:pPr>
        <w:pStyle w:val="Compact"/>
        <w:numPr>
          <w:ilvl w:val="0"/>
          <w:numId w:val="1008"/>
        </w:numPr>
      </w:pPr>
      <w:r>
        <w:rPr>
          <w:b/>
          <w:bCs/>
        </w:rPr>
        <w:t xml:space="preserve">Content Recommendations</w:t>
      </w:r>
      <w:r>
        <w:t xml:space="preserve"> </w:t>
      </w:r>
      <w:r>
        <w:t xml:space="preserve">– Suggested audio based on your listening preferences</w:t>
      </w:r>
    </w:p>
    <w:p>
      <w:pPr>
        <w:pStyle w:val="Compact"/>
        <w:numPr>
          <w:ilvl w:val="0"/>
          <w:numId w:val="1008"/>
        </w:numPr>
      </w:pPr>
      <w:r>
        <w:rPr>
          <w:b/>
          <w:bCs/>
        </w:rPr>
        <w:t xml:space="preserve">Progress Tracking</w:t>
      </w:r>
      <w:r>
        <w:t xml:space="preserve"> </w:t>
      </w:r>
      <w:r>
        <w:t xml:space="preserve">– Tools to monitor your usage and engagement (optional)</w:t>
      </w:r>
    </w:p>
    <w:p>
      <w:pPr>
        <w:pStyle w:val="Compact"/>
        <w:numPr>
          <w:ilvl w:val="0"/>
          <w:numId w:val="1008"/>
        </w:numPr>
      </w:pPr>
      <w:r>
        <w:rPr>
          <w:b/>
          <w:bCs/>
        </w:rPr>
        <w:t xml:space="preserve">Facebook Community</w:t>
      </w:r>
      <w:r>
        <w:t xml:space="preserve"> </w:t>
      </w:r>
      <w:r>
        <w:t xml:space="preserve">– Optional peer support group (professionally moderated 24/7)</w:t>
      </w:r>
    </w:p>
    <w:p>
      <w:pPr>
        <w:pStyle w:val="Compact"/>
        <w:numPr>
          <w:ilvl w:val="0"/>
          <w:numId w:val="1008"/>
        </w:numPr>
      </w:pPr>
      <w:r>
        <w:rPr>
          <w:b/>
          <w:bCs/>
        </w:rPr>
        <w:t xml:space="preserve">Educational Content</w:t>
      </w:r>
      <w:r>
        <w:t xml:space="preserve"> </w:t>
      </w:r>
      <w:r>
        <w:t xml:space="preserve">– General information about hypnotherapy, mindfulness, and wellbeing (for informational purposes only)</w:t>
      </w:r>
    </w:p>
    <w:p>
      <w:pPr>
        <w:pStyle w:val="FirstParagraph"/>
      </w:pPr>
      <w:r>
        <w:t xml:space="preserve">All services are</w:t>
      </w:r>
      <w:r>
        <w:t xml:space="preserve"> </w:t>
      </w:r>
      <w:r>
        <w:rPr>
          <w:b/>
          <w:bCs/>
        </w:rPr>
        <w:t xml:space="preserve">self-directed</w:t>
      </w:r>
      <w:r>
        <w:t xml:space="preserve">. You choose what to listen to, when, and how often.</w:t>
      </w:r>
    </w:p>
    <w:bookmarkEnd w:id="27"/>
    <w:bookmarkStart w:id="28" w:name="what-we-do-not-provide"/>
    <w:p>
      <w:pPr>
        <w:pStyle w:val="Heading3"/>
      </w:pPr>
      <w:r>
        <w:t xml:space="preserve">5.2 What We Do NOT Provide</w:t>
      </w:r>
    </w:p>
    <w:p>
      <w:pPr>
        <w:pStyle w:val="FirstParagraph"/>
      </w:pPr>
      <w:r>
        <w:t xml:space="preserve">Clear Minds does</w:t>
      </w:r>
      <w:r>
        <w:t xml:space="preserve"> </w:t>
      </w:r>
      <w:r>
        <w:rPr>
          <w:b/>
          <w:bCs/>
        </w:rPr>
        <w:t xml:space="preserve">not</w:t>
      </w:r>
      <w:r>
        <w:t xml:space="preserve"> </w:t>
      </w:r>
      <w:r>
        <w:t xml:space="preserve">provide:</w:t>
      </w:r>
    </w:p>
    <w:p>
      <w:pPr>
        <w:pStyle w:val="Compact"/>
        <w:numPr>
          <w:ilvl w:val="0"/>
          <w:numId w:val="1009"/>
        </w:numPr>
      </w:pPr>
      <w:r>
        <w:t xml:space="preserve">Live therapy or counselling sessions</w:t>
      </w:r>
    </w:p>
    <w:p>
      <w:pPr>
        <w:pStyle w:val="Compact"/>
        <w:numPr>
          <w:ilvl w:val="0"/>
          <w:numId w:val="1009"/>
        </w:numPr>
      </w:pPr>
      <w:r>
        <w:t xml:space="preserve">Medical diagnosis, treatment, or advice</w:t>
      </w:r>
    </w:p>
    <w:p>
      <w:pPr>
        <w:pStyle w:val="Compact"/>
        <w:numPr>
          <w:ilvl w:val="0"/>
          <w:numId w:val="1009"/>
        </w:numPr>
      </w:pPr>
      <w:r>
        <w:t xml:space="preserve">Clinical assessment or personalized medical recommendations</w:t>
      </w:r>
    </w:p>
    <w:p>
      <w:pPr>
        <w:pStyle w:val="Compact"/>
        <w:numPr>
          <w:ilvl w:val="0"/>
          <w:numId w:val="1009"/>
        </w:numPr>
      </w:pPr>
      <w:r>
        <w:t xml:space="preserve">Crisis intervention or emergency support</w:t>
      </w:r>
    </w:p>
    <w:p>
      <w:pPr>
        <w:pStyle w:val="Compact"/>
        <w:numPr>
          <w:ilvl w:val="0"/>
          <w:numId w:val="1009"/>
        </w:numPr>
      </w:pPr>
      <w:r>
        <w:t xml:space="preserve">Prescription or management of medications</w:t>
      </w:r>
    </w:p>
    <w:p>
      <w:pPr>
        <w:pStyle w:val="Compact"/>
        <w:numPr>
          <w:ilvl w:val="0"/>
          <w:numId w:val="1009"/>
        </w:numPr>
      </w:pPr>
      <w:r>
        <w:t xml:space="preserve">Professional clinical evaluation</w:t>
      </w:r>
    </w:p>
    <w:p>
      <w:pPr>
        <w:pStyle w:val="Compact"/>
        <w:numPr>
          <w:ilvl w:val="0"/>
          <w:numId w:val="1009"/>
        </w:numPr>
      </w:pPr>
      <w:r>
        <w:t xml:space="preserve">One-to-one clinical support</w:t>
      </w:r>
    </w:p>
    <w:p>
      <w:pPr>
        <w:pStyle w:val="FirstParagraph"/>
      </w:pPr>
      <w:r>
        <w:rPr>
          <w:b/>
          <w:bCs/>
        </w:rPr>
        <w:t xml:space="preserve">For clinical services, we can refer you to Concierge Health.</w:t>
      </w:r>
    </w:p>
    <w:bookmarkEnd w:id="28"/>
    <w:bookmarkStart w:id="29" w:name="service-availability"/>
    <w:p>
      <w:pPr>
        <w:pStyle w:val="Heading3"/>
      </w:pPr>
      <w:r>
        <w:t xml:space="preserve">5.3 Service Availability</w:t>
      </w:r>
    </w:p>
    <w:p>
      <w:pPr>
        <w:pStyle w:val="FirstParagraph"/>
      </w:pPr>
      <w:r>
        <w:t xml:space="preserve">We aim to provide reliable access to our services, but we do not guarantee:</w:t>
      </w:r>
    </w:p>
    <w:p>
      <w:pPr>
        <w:pStyle w:val="Compact"/>
        <w:numPr>
          <w:ilvl w:val="0"/>
          <w:numId w:val="1010"/>
        </w:numPr>
      </w:pPr>
      <w:r>
        <w:rPr>
          <w:b/>
          <w:bCs/>
        </w:rPr>
        <w:t xml:space="preserve">Uninterrupted access</w:t>
      </w:r>
      <w:r>
        <w:t xml:space="preserve"> </w:t>
      </w:r>
      <w:r>
        <w:t xml:space="preserve">– Services may be temporarily unavailable due to maintenance, technical issues, or other factors</w:t>
      </w:r>
    </w:p>
    <w:p>
      <w:pPr>
        <w:pStyle w:val="Compact"/>
        <w:numPr>
          <w:ilvl w:val="0"/>
          <w:numId w:val="1010"/>
        </w:numPr>
      </w:pPr>
      <w:r>
        <w:rPr>
          <w:b/>
          <w:bCs/>
        </w:rPr>
        <w:t xml:space="preserve">Error-free operation</w:t>
      </w:r>
      <w:r>
        <w:t xml:space="preserve"> </w:t>
      </w:r>
      <w:r>
        <w:t xml:space="preserve">– Software may contain bugs or errors</w:t>
      </w:r>
    </w:p>
    <w:p>
      <w:pPr>
        <w:pStyle w:val="Compact"/>
        <w:numPr>
          <w:ilvl w:val="0"/>
          <w:numId w:val="1010"/>
        </w:numPr>
      </w:pPr>
      <w:r>
        <w:rPr>
          <w:b/>
          <w:bCs/>
        </w:rPr>
        <w:t xml:space="preserve">Compatibility</w:t>
      </w:r>
      <w:r>
        <w:t xml:space="preserve"> </w:t>
      </w:r>
      <w:r>
        <w:t xml:space="preserve">– Services may not work on all devices or operating systems</w:t>
      </w:r>
    </w:p>
    <w:p>
      <w:pPr>
        <w:pStyle w:val="Compact"/>
        <w:numPr>
          <w:ilvl w:val="0"/>
          <w:numId w:val="1010"/>
        </w:numPr>
      </w:pPr>
      <w:r>
        <w:rPr>
          <w:b/>
          <w:bCs/>
        </w:rPr>
        <w:t xml:space="preserve">Permanent availability</w:t>
      </w:r>
      <w:r>
        <w:t xml:space="preserve"> </w:t>
      </w:r>
      <w:r>
        <w:t xml:space="preserve">– We reserve the right to modify, suspend, or discontinue any aspect of our services at any time (with reasonable notice where possible)</w:t>
      </w:r>
    </w:p>
    <w:p>
      <w:pPr>
        <w:pStyle w:val="FirstParagraph"/>
      </w:pPr>
      <w:r>
        <w:t xml:space="preserve">We target</w:t>
      </w:r>
      <w:r>
        <w:t xml:space="preserve"> </w:t>
      </w:r>
      <w:r>
        <w:rPr>
          <w:b/>
          <w:bCs/>
        </w:rPr>
        <w:t xml:space="preserve">99.5% uptime</w:t>
      </w:r>
      <w:r>
        <w:t xml:space="preserve"> </w:t>
      </w:r>
      <w:r>
        <w:t xml:space="preserve">but cannot guarantee continuous availability.</w:t>
      </w:r>
    </w:p>
    <w:p>
      <w:r>
        <w:pict>
          <v:rect style="width:0;height:1.5pt" o:hralign="center" o:hrstd="t" o:hr="t"/>
        </w:pict>
      </w:r>
    </w:p>
    <w:bookmarkEnd w:id="29"/>
    <w:bookmarkEnd w:id="30"/>
    <w:bookmarkStart w:id="35" w:name="subscription-and-payment"/>
    <w:p>
      <w:pPr>
        <w:pStyle w:val="Heading2"/>
      </w:pPr>
      <w:r>
        <w:t xml:space="preserve">6. Subscription and Payment</w:t>
      </w:r>
    </w:p>
    <w:bookmarkStart w:id="31" w:name="subscription-plans"/>
    <w:p>
      <w:pPr>
        <w:pStyle w:val="Heading3"/>
      </w:pPr>
      <w:r>
        <w:t xml:space="preserve">6.1 Subscription Plans</w:t>
      </w:r>
    </w:p>
    <w:p>
      <w:pPr>
        <w:pStyle w:val="FirstParagraph"/>
      </w:pPr>
      <w:r>
        <w:t xml:space="preserve">Clear Minds offers various subscription plans, which may include:</w:t>
      </w:r>
    </w:p>
    <w:p>
      <w:pPr>
        <w:pStyle w:val="Compact"/>
        <w:numPr>
          <w:ilvl w:val="0"/>
          <w:numId w:val="1011"/>
        </w:numPr>
      </w:pPr>
      <w:r>
        <w:t xml:space="preserve">Free trial periods (if applicable)</w:t>
      </w:r>
    </w:p>
    <w:p>
      <w:pPr>
        <w:pStyle w:val="Compact"/>
        <w:numPr>
          <w:ilvl w:val="0"/>
          <w:numId w:val="1011"/>
        </w:numPr>
      </w:pPr>
      <w:r>
        <w:t xml:space="preserve">Monthly subscriptions</w:t>
      </w:r>
    </w:p>
    <w:p>
      <w:pPr>
        <w:pStyle w:val="Compact"/>
        <w:numPr>
          <w:ilvl w:val="0"/>
          <w:numId w:val="1011"/>
        </w:numPr>
      </w:pPr>
      <w:r>
        <w:t xml:space="preserve">Annual subscriptions</w:t>
      </w:r>
    </w:p>
    <w:p>
      <w:pPr>
        <w:pStyle w:val="Compact"/>
        <w:numPr>
          <w:ilvl w:val="0"/>
          <w:numId w:val="1011"/>
        </w:numPr>
      </w:pPr>
      <w:r>
        <w:t xml:space="preserve">Employer-funded subscriptions (at no cost to you)</w:t>
      </w:r>
    </w:p>
    <w:bookmarkEnd w:id="31"/>
    <w:bookmarkStart w:id="32" w:name="pricing-and-payment"/>
    <w:p>
      <w:pPr>
        <w:pStyle w:val="Heading3"/>
      </w:pPr>
      <w:r>
        <w:t xml:space="preserve">6.2 Pricing and Payment</w:t>
      </w:r>
    </w:p>
    <w:p>
      <w:pPr>
        <w:pStyle w:val="Compact"/>
        <w:numPr>
          <w:ilvl w:val="0"/>
          <w:numId w:val="1012"/>
        </w:numPr>
      </w:pPr>
      <w:r>
        <w:t xml:space="preserve">Subscription fees are stated clearly at the time of purchase</w:t>
      </w:r>
    </w:p>
    <w:p>
      <w:pPr>
        <w:pStyle w:val="Compact"/>
        <w:numPr>
          <w:ilvl w:val="0"/>
          <w:numId w:val="1012"/>
        </w:numPr>
      </w:pPr>
      <w:r>
        <w:t xml:space="preserve">All prices include VAT where applicable</w:t>
      </w:r>
    </w:p>
    <w:p>
      <w:pPr>
        <w:pStyle w:val="Compact"/>
        <w:numPr>
          <w:ilvl w:val="0"/>
          <w:numId w:val="1012"/>
        </w:numPr>
      </w:pPr>
      <w:r>
        <w:t xml:space="preserve">Payment is processed securely through our third-party payment providers:</w:t>
      </w:r>
    </w:p>
    <w:p>
      <w:pPr>
        <w:pStyle w:val="Compact"/>
        <w:numPr>
          <w:ilvl w:val="1"/>
          <w:numId w:val="1013"/>
        </w:numPr>
      </w:pPr>
      <w:r>
        <w:rPr>
          <w:b/>
          <w:bCs/>
        </w:rPr>
        <w:t xml:space="preserve">Shopify</w:t>
      </w:r>
      <w:r>
        <w:t xml:space="preserve"> </w:t>
      </w:r>
      <w:r>
        <w:t xml:space="preserve">(web subscriptions)</w:t>
      </w:r>
    </w:p>
    <w:p>
      <w:pPr>
        <w:pStyle w:val="Compact"/>
        <w:numPr>
          <w:ilvl w:val="1"/>
          <w:numId w:val="1013"/>
        </w:numPr>
      </w:pPr>
      <w:r>
        <w:rPr>
          <w:b/>
          <w:bCs/>
        </w:rPr>
        <w:t xml:space="preserve">Apple App Store</w:t>
      </w:r>
      <w:r>
        <w:t xml:space="preserve"> </w:t>
      </w:r>
      <w:r>
        <w:t xml:space="preserve">(iOS subscriptions)</w:t>
      </w:r>
    </w:p>
    <w:p>
      <w:pPr>
        <w:pStyle w:val="Compact"/>
        <w:numPr>
          <w:ilvl w:val="1"/>
          <w:numId w:val="1013"/>
        </w:numPr>
      </w:pPr>
      <w:r>
        <w:rPr>
          <w:b/>
          <w:bCs/>
        </w:rPr>
        <w:t xml:space="preserve">Google Play Store</w:t>
      </w:r>
      <w:r>
        <w:t xml:space="preserve"> </w:t>
      </w:r>
      <w:r>
        <w:t xml:space="preserve">(Android subscriptions)</w:t>
      </w:r>
    </w:p>
    <w:p>
      <w:pPr>
        <w:pStyle w:val="FirstParagraph"/>
      </w:pPr>
      <w:r>
        <w:rPr>
          <w:b/>
          <w:bCs/>
        </w:rPr>
        <w:t xml:space="preserve">Clear Minds does NOT collect or store your payment card details.</w:t>
      </w:r>
      <w:r>
        <w:t xml:space="preserve"> </w:t>
      </w:r>
      <w:r>
        <w:t xml:space="preserve">All payment data is handled by our payment providers in accordance with PCI-DSS standards.</w:t>
      </w:r>
    </w:p>
    <w:bookmarkEnd w:id="32"/>
    <w:bookmarkStart w:id="33" w:name="automatic-renewal"/>
    <w:p>
      <w:pPr>
        <w:pStyle w:val="Heading3"/>
      </w:pPr>
      <w:r>
        <w:t xml:space="preserve">6.3 Automatic Renewal</w:t>
      </w:r>
    </w:p>
    <w:p>
      <w:pPr>
        <w:pStyle w:val="FirstParagraph"/>
      </w:pPr>
      <w:r>
        <w:rPr>
          <w:b/>
          <w:bCs/>
        </w:rPr>
        <w:t xml:space="preserve">Subscriptions automatically renew</w:t>
      </w:r>
      <w:r>
        <w:t xml:space="preserve"> </w:t>
      </w:r>
      <w:r>
        <w:t xml:space="preserve">unless you cancel before the renewal date. You will be charged at the then-current subscription rate unless you cancel.</w:t>
      </w:r>
    </w:p>
    <w:bookmarkEnd w:id="33"/>
    <w:bookmarkStart w:id="34" w:name="cancellation-and-refunds"/>
    <w:p>
      <w:pPr>
        <w:pStyle w:val="Heading3"/>
      </w:pPr>
      <w:r>
        <w:t xml:space="preserve">6.4 Cancellation and Refunds</w:t>
      </w:r>
    </w:p>
    <w:p>
      <w:pPr>
        <w:pStyle w:val="Compact"/>
        <w:numPr>
          <w:ilvl w:val="0"/>
          <w:numId w:val="1014"/>
        </w:numPr>
      </w:pPr>
      <w:r>
        <w:rPr>
          <w:b/>
          <w:bCs/>
        </w:rPr>
        <w:t xml:space="preserve">You may cancel at any time</w:t>
      </w:r>
      <w:r>
        <w:t xml:space="preserve"> </w:t>
      </w:r>
      <w:r>
        <w:t xml:space="preserve">through your account settings or by contacting support@clearminds.com</w:t>
      </w:r>
    </w:p>
    <w:p>
      <w:pPr>
        <w:pStyle w:val="Compact"/>
        <w:numPr>
          <w:ilvl w:val="0"/>
          <w:numId w:val="1014"/>
        </w:numPr>
      </w:pPr>
      <w:r>
        <w:rPr>
          <w:b/>
          <w:bCs/>
        </w:rPr>
        <w:t xml:space="preserve">Cancellation takes effect at the end of your current billing period</w:t>
      </w:r>
      <w:r>
        <w:t xml:space="preserve"> </w:t>
      </w:r>
      <w:r>
        <w:t xml:space="preserve">– You retain access until then</w:t>
      </w:r>
    </w:p>
    <w:p>
      <w:pPr>
        <w:pStyle w:val="Compact"/>
        <w:numPr>
          <w:ilvl w:val="0"/>
          <w:numId w:val="1014"/>
        </w:numPr>
      </w:pPr>
      <w:r>
        <w:rPr>
          <w:b/>
          <w:bCs/>
        </w:rPr>
        <w:t xml:space="preserve">Refunds:</w:t>
      </w:r>
      <w:r>
        <w:t xml:space="preserve"> </w:t>
      </w:r>
      <w:r>
        <w:t xml:space="preserve">[INSERT YOUR REFUND POLICY – e.g.,</w:t>
      </w:r>
      <w:r>
        <w:t xml:space="preserve"> </w:t>
      </w:r>
      <w:r>
        <w:t xml:space="preserve">“We offer a 14-day money-back guarantee for new subscribers”</w:t>
      </w:r>
      <w:r>
        <w:t xml:space="preserve"> </w:t>
      </w:r>
      <w:r>
        <w:t xml:space="preserve">or</w:t>
      </w:r>
      <w:r>
        <w:t xml:space="preserve"> </w:t>
      </w:r>
      <w:r>
        <w:t xml:space="preserve">“No refunds except as required by law”</w:t>
      </w:r>
      <w:r>
        <w:t xml:space="preserve">]</w:t>
      </w:r>
    </w:p>
    <w:p>
      <w:pPr>
        <w:pStyle w:val="Compact"/>
        <w:numPr>
          <w:ilvl w:val="0"/>
          <w:numId w:val="1014"/>
        </w:numPr>
      </w:pPr>
      <w:r>
        <w:rPr>
          <w:b/>
          <w:bCs/>
        </w:rPr>
        <w:t xml:space="preserve">Employer-funded subscriptions:</w:t>
      </w:r>
      <w:r>
        <w:t xml:space="preserve"> </w:t>
      </w:r>
      <w:r>
        <w:t xml:space="preserve">Refund terms are determined by your employer’s agreement with us</w:t>
      </w:r>
    </w:p>
    <w:p>
      <w:r>
        <w:pict>
          <v:rect style="width:0;height:1.5pt" o:hralign="center" o:hrstd="t" o:hr="t"/>
        </w:pict>
      </w:r>
    </w:p>
    <w:bookmarkEnd w:id="34"/>
    <w:bookmarkEnd w:id="35"/>
    <w:bookmarkStart w:id="38" w:name="user-responsibilities-and-acceptable-use"/>
    <w:p>
      <w:pPr>
        <w:pStyle w:val="Heading2"/>
      </w:pPr>
      <w:r>
        <w:t xml:space="preserve">7. User Responsibilities and Acceptable Use</w:t>
      </w:r>
    </w:p>
    <w:bookmarkStart w:id="36" w:name="your-responsibilities"/>
    <w:p>
      <w:pPr>
        <w:pStyle w:val="Heading3"/>
      </w:pPr>
      <w:r>
        <w:t xml:space="preserve">7.1 Your Responsibilities</w:t>
      </w:r>
    </w:p>
    <w:p>
      <w:pPr>
        <w:pStyle w:val="FirstParagraph"/>
      </w:pPr>
      <w:r>
        <w:t xml:space="preserve">When using Clear Minds, you agree to:</w:t>
      </w:r>
    </w:p>
    <w:p>
      <w:pPr>
        <w:pStyle w:val="Compact"/>
        <w:numPr>
          <w:ilvl w:val="0"/>
          <w:numId w:val="1015"/>
        </w:numPr>
      </w:pPr>
      <w:r>
        <w:rPr>
          <w:b/>
          <w:bCs/>
        </w:rPr>
        <w:t xml:space="preserve">Use services for lawful purposes only</w:t>
      </w:r>
    </w:p>
    <w:p>
      <w:pPr>
        <w:pStyle w:val="Compact"/>
        <w:numPr>
          <w:ilvl w:val="0"/>
          <w:numId w:val="1015"/>
        </w:numPr>
      </w:pPr>
      <w:r>
        <w:rPr>
          <w:b/>
          <w:bCs/>
        </w:rPr>
        <w:t xml:space="preserve">Provide accurate information</w:t>
      </w:r>
      <w:r>
        <w:t xml:space="preserve"> </w:t>
      </w:r>
      <w:r>
        <w:t xml:space="preserve">when creating your account (name, email)</w:t>
      </w:r>
    </w:p>
    <w:p>
      <w:pPr>
        <w:pStyle w:val="Compact"/>
        <w:numPr>
          <w:ilvl w:val="0"/>
          <w:numId w:val="1015"/>
        </w:numPr>
      </w:pPr>
      <w:r>
        <w:rPr>
          <w:b/>
          <w:bCs/>
        </w:rPr>
        <w:t xml:space="preserve">Keep your account secure</w:t>
      </w:r>
      <w:r>
        <w:t xml:space="preserve"> </w:t>
      </w:r>
      <w:r>
        <w:t xml:space="preserve">and not share login credentials</w:t>
      </w:r>
    </w:p>
    <w:p>
      <w:pPr>
        <w:pStyle w:val="Compact"/>
        <w:numPr>
          <w:ilvl w:val="0"/>
          <w:numId w:val="1015"/>
        </w:numPr>
      </w:pPr>
      <w:r>
        <w:rPr>
          <w:b/>
          <w:bCs/>
        </w:rPr>
        <w:t xml:space="preserve">Use services in a safe environment</w:t>
      </w:r>
      <w:r>
        <w:t xml:space="preserve"> </w:t>
      </w:r>
      <w:r>
        <w:t xml:space="preserve">(NOT while driving, operating machinery, or in situations requiring full attention)</w:t>
      </w:r>
    </w:p>
    <w:p>
      <w:pPr>
        <w:pStyle w:val="Compact"/>
        <w:numPr>
          <w:ilvl w:val="0"/>
          <w:numId w:val="1015"/>
        </w:numPr>
      </w:pPr>
      <w:r>
        <w:rPr>
          <w:b/>
          <w:bCs/>
        </w:rPr>
        <w:t xml:space="preserve">Take responsibility for your own wellbeing</w:t>
      </w:r>
      <w:r>
        <w:t xml:space="preserve"> </w:t>
      </w:r>
      <w:r>
        <w:t xml:space="preserve">and seek professional help when needed</w:t>
      </w:r>
    </w:p>
    <w:p>
      <w:pPr>
        <w:pStyle w:val="Compact"/>
        <w:numPr>
          <w:ilvl w:val="0"/>
          <w:numId w:val="1015"/>
        </w:numPr>
      </w:pPr>
      <w:r>
        <w:rPr>
          <w:b/>
          <w:bCs/>
        </w:rPr>
        <w:t xml:space="preserve">Respect intellectual property rights</w:t>
      </w:r>
      <w:r>
        <w:t xml:space="preserve"> </w:t>
      </w:r>
      <w:r>
        <w:t xml:space="preserve">(see Section 8)</w:t>
      </w:r>
    </w:p>
    <w:p>
      <w:pPr>
        <w:pStyle w:val="Compact"/>
        <w:numPr>
          <w:ilvl w:val="0"/>
          <w:numId w:val="1015"/>
        </w:numPr>
      </w:pPr>
      <w:r>
        <w:rPr>
          <w:b/>
          <w:bCs/>
        </w:rPr>
        <w:t xml:space="preserve">Not attempt to circumvent security measures</w:t>
      </w:r>
      <w:r>
        <w:t xml:space="preserve"> </w:t>
      </w:r>
      <w:r>
        <w:t xml:space="preserve">or access restricted areas</w:t>
      </w:r>
    </w:p>
    <w:p>
      <w:pPr>
        <w:pStyle w:val="Compact"/>
        <w:numPr>
          <w:ilvl w:val="0"/>
          <w:numId w:val="1015"/>
        </w:numPr>
      </w:pPr>
      <w:r>
        <w:rPr>
          <w:b/>
          <w:bCs/>
        </w:rPr>
        <w:t xml:space="preserve">Follow Community Rules</w:t>
      </w:r>
      <w:r>
        <w:t xml:space="preserve"> </w:t>
      </w:r>
      <w:r>
        <w:t xml:space="preserve">if participating in Facebook group</w:t>
      </w:r>
    </w:p>
    <w:bookmarkEnd w:id="36"/>
    <w:bookmarkStart w:id="37" w:name="prohibited-uses"/>
    <w:p>
      <w:pPr>
        <w:pStyle w:val="Heading3"/>
      </w:pPr>
      <w:r>
        <w:t xml:space="preserve">7.2 Prohibited Uses</w:t>
      </w:r>
    </w:p>
    <w:p>
      <w:pPr>
        <w:pStyle w:val="FirstParagraph"/>
      </w:pPr>
      <w:r>
        <w:t xml:space="preserve">You must</w:t>
      </w:r>
      <w:r>
        <w:t xml:space="preserve"> </w:t>
      </w:r>
      <w:r>
        <w:rPr>
          <w:b/>
          <w:bCs/>
        </w:rPr>
        <w:t xml:space="preserve">not</w:t>
      </w:r>
      <w:r>
        <w:t xml:space="preserve">:</w:t>
      </w:r>
    </w:p>
    <w:p>
      <w:pPr>
        <w:pStyle w:val="Compact"/>
        <w:numPr>
          <w:ilvl w:val="0"/>
          <w:numId w:val="1016"/>
        </w:numPr>
      </w:pPr>
      <w:r>
        <w:t xml:space="preserve">Use services for any illegal or unauthorised purpose</w:t>
      </w:r>
    </w:p>
    <w:p>
      <w:pPr>
        <w:pStyle w:val="Compact"/>
        <w:numPr>
          <w:ilvl w:val="0"/>
          <w:numId w:val="1016"/>
        </w:numPr>
      </w:pPr>
      <w:r>
        <w:t xml:space="preserve">Share, distribute, or reproduce our content without permission</w:t>
      </w:r>
    </w:p>
    <w:p>
      <w:pPr>
        <w:pStyle w:val="Compact"/>
        <w:numPr>
          <w:ilvl w:val="0"/>
          <w:numId w:val="1016"/>
        </w:numPr>
      </w:pPr>
      <w:r>
        <w:t xml:space="preserve">Reverse engineer, decompile, or attempt to extract source code</w:t>
      </w:r>
    </w:p>
    <w:p>
      <w:pPr>
        <w:pStyle w:val="Compact"/>
        <w:numPr>
          <w:ilvl w:val="0"/>
          <w:numId w:val="1016"/>
        </w:numPr>
      </w:pPr>
      <w:r>
        <w:t xml:space="preserve">Use automated systems (bots, scrapers) to access our services</w:t>
      </w:r>
    </w:p>
    <w:p>
      <w:pPr>
        <w:pStyle w:val="Compact"/>
        <w:numPr>
          <w:ilvl w:val="0"/>
          <w:numId w:val="1016"/>
        </w:numPr>
      </w:pPr>
      <w:r>
        <w:t xml:space="preserve">Impersonate others or misrepresent your affiliation</w:t>
      </w:r>
    </w:p>
    <w:p>
      <w:pPr>
        <w:pStyle w:val="Compact"/>
        <w:numPr>
          <w:ilvl w:val="0"/>
          <w:numId w:val="1016"/>
        </w:numPr>
      </w:pPr>
      <w:r>
        <w:t xml:space="preserve">Interfere with or disrupt our services or servers</w:t>
      </w:r>
    </w:p>
    <w:p>
      <w:pPr>
        <w:pStyle w:val="Compact"/>
        <w:numPr>
          <w:ilvl w:val="0"/>
          <w:numId w:val="1016"/>
        </w:numPr>
      </w:pPr>
      <w:r>
        <w:t xml:space="preserve">Transmit viruses, malware, or harmful code</w:t>
      </w:r>
    </w:p>
    <w:p>
      <w:pPr>
        <w:pStyle w:val="Compact"/>
        <w:numPr>
          <w:ilvl w:val="0"/>
          <w:numId w:val="1016"/>
        </w:numPr>
      </w:pPr>
      <w:r>
        <w:t xml:space="preserve">Violate any applicable laws or regulations</w:t>
      </w:r>
    </w:p>
    <w:p>
      <w:pPr>
        <w:pStyle w:val="Compact"/>
        <w:numPr>
          <w:ilvl w:val="0"/>
          <w:numId w:val="1016"/>
        </w:numPr>
      </w:pPr>
      <w:r>
        <w:t xml:space="preserve">Use services to provide medical or clinical advice to others</w:t>
      </w:r>
    </w:p>
    <w:p>
      <w:pPr>
        <w:pStyle w:val="Compact"/>
        <w:numPr>
          <w:ilvl w:val="0"/>
          <w:numId w:val="1016"/>
        </w:numPr>
      </w:pPr>
      <w:r>
        <w:t xml:space="preserve">Claim that Clear Minds is a medical or CQC-registered service</w:t>
      </w:r>
    </w:p>
    <w:p>
      <w:pPr>
        <w:pStyle w:val="FirstParagraph"/>
      </w:pPr>
      <w:r>
        <w:rPr>
          <w:b/>
          <w:bCs/>
        </w:rPr>
        <w:t xml:space="preserve">See our Acceptable Use Policy for full details.</w:t>
      </w:r>
    </w:p>
    <w:p>
      <w:r>
        <w:pict>
          <v:rect style="width:0;height:1.5pt" o:hralign="center" o:hrstd="t" o:hr="t"/>
        </w:pict>
      </w:r>
    </w:p>
    <w:bookmarkEnd w:id="37"/>
    <w:bookmarkEnd w:id="38"/>
    <w:bookmarkStart w:id="42" w:name="intellectual-property-rights"/>
    <w:p>
      <w:pPr>
        <w:pStyle w:val="Heading2"/>
      </w:pPr>
      <w:r>
        <w:t xml:space="preserve">8. Intellectual Property Rights</w:t>
      </w:r>
    </w:p>
    <w:bookmarkStart w:id="39" w:name="our-intellectual-property"/>
    <w:p>
      <w:pPr>
        <w:pStyle w:val="Heading3"/>
      </w:pPr>
      <w:r>
        <w:t xml:space="preserve">8.1 Our Intellectual Property</w:t>
      </w:r>
    </w:p>
    <w:p>
      <w:pPr>
        <w:pStyle w:val="FirstParagraph"/>
      </w:pPr>
      <w:r>
        <w:t xml:space="preserve">All content, materials, and technology provided through Clear Minds, including but not limited to:</w:t>
      </w:r>
    </w:p>
    <w:p>
      <w:pPr>
        <w:pStyle w:val="Compact"/>
        <w:numPr>
          <w:ilvl w:val="0"/>
          <w:numId w:val="1017"/>
        </w:numPr>
      </w:pPr>
      <w:r>
        <w:t xml:space="preserve">Hypnotherapy audio recordings</w:t>
      </w:r>
    </w:p>
    <w:p>
      <w:pPr>
        <w:pStyle w:val="Compact"/>
        <w:numPr>
          <w:ilvl w:val="0"/>
          <w:numId w:val="1017"/>
        </w:numPr>
      </w:pPr>
      <w:r>
        <w:t xml:space="preserve">Guided meditation scripts and recordings</w:t>
      </w:r>
    </w:p>
    <w:p>
      <w:pPr>
        <w:pStyle w:val="Compact"/>
        <w:numPr>
          <w:ilvl w:val="0"/>
          <w:numId w:val="1017"/>
        </w:numPr>
      </w:pPr>
      <w:r>
        <w:t xml:space="preserve">Text, graphics, logos, and images</w:t>
      </w:r>
    </w:p>
    <w:p>
      <w:pPr>
        <w:pStyle w:val="Compact"/>
        <w:numPr>
          <w:ilvl w:val="0"/>
          <w:numId w:val="1017"/>
        </w:numPr>
      </w:pPr>
      <w:r>
        <w:t xml:space="preserve">Software, code, and algorithms</w:t>
      </w:r>
    </w:p>
    <w:p>
      <w:pPr>
        <w:pStyle w:val="Compact"/>
        <w:numPr>
          <w:ilvl w:val="0"/>
          <w:numId w:val="1017"/>
        </w:numPr>
      </w:pPr>
      <w:r>
        <w:t xml:space="preserve">Trademarks and branding (</w:t>
      </w:r>
      <w:r>
        <w:t xml:space="preserve">“Clear Minds”</w:t>
      </w:r>
      <w:r>
        <w:t xml:space="preserve"> </w:t>
      </w:r>
      <w:r>
        <w:t xml:space="preserve">name and logo)</w:t>
      </w:r>
    </w:p>
    <w:p>
      <w:pPr>
        <w:pStyle w:val="FirstParagraph"/>
      </w:pPr>
      <w:r>
        <w:t xml:space="preserve">…are owned by Clear Minds or our licensors and are protected by UK and international copyright, trademark, and intellectual property laws.</w:t>
      </w:r>
    </w:p>
    <w:bookmarkEnd w:id="39"/>
    <w:bookmarkStart w:id="40" w:name="limited-license"/>
    <w:p>
      <w:pPr>
        <w:pStyle w:val="Heading3"/>
      </w:pPr>
      <w:r>
        <w:t xml:space="preserve">8.2 Limited License</w:t>
      </w:r>
    </w:p>
    <w:p>
      <w:pPr>
        <w:pStyle w:val="FirstParagraph"/>
      </w:pPr>
      <w:r>
        <w:t xml:space="preserve">We grant you a</w:t>
      </w:r>
      <w:r>
        <w:t xml:space="preserve"> </w:t>
      </w:r>
      <w:r>
        <w:rPr>
          <w:b/>
          <w:bCs/>
        </w:rPr>
        <w:t xml:space="preserve">limited, non-exclusive, non-transferable, revocable license</w:t>
      </w:r>
      <w:r>
        <w:t xml:space="preserve"> </w:t>
      </w:r>
      <w:r>
        <w:t xml:space="preserve">to:</w:t>
      </w:r>
    </w:p>
    <w:p>
      <w:pPr>
        <w:pStyle w:val="Compact"/>
        <w:numPr>
          <w:ilvl w:val="0"/>
          <w:numId w:val="1018"/>
        </w:numPr>
      </w:pPr>
      <w:r>
        <w:t xml:space="preserve">Access and use our services for your personal, non-commercial use</w:t>
      </w:r>
    </w:p>
    <w:p>
      <w:pPr>
        <w:pStyle w:val="Compact"/>
        <w:numPr>
          <w:ilvl w:val="0"/>
          <w:numId w:val="1018"/>
        </w:numPr>
      </w:pPr>
      <w:r>
        <w:t xml:space="preserve">Stream or download content for offline personal use within the app (if this feature is available)</w:t>
      </w:r>
    </w:p>
    <w:p>
      <w:pPr>
        <w:pStyle w:val="FirstParagraph"/>
      </w:pPr>
      <w:r>
        <w:rPr>
          <w:b/>
          <w:bCs/>
        </w:rPr>
        <w:t xml:space="preserve">You may NOT:</w:t>
      </w:r>
    </w:p>
    <w:p>
      <w:pPr>
        <w:pStyle w:val="Compact"/>
        <w:numPr>
          <w:ilvl w:val="0"/>
          <w:numId w:val="1019"/>
        </w:numPr>
      </w:pPr>
      <w:r>
        <w:t xml:space="preserve">Copy, reproduce, distribute, or publicly display our content</w:t>
      </w:r>
    </w:p>
    <w:p>
      <w:pPr>
        <w:pStyle w:val="Compact"/>
        <w:numPr>
          <w:ilvl w:val="0"/>
          <w:numId w:val="1019"/>
        </w:numPr>
      </w:pPr>
      <w:r>
        <w:t xml:space="preserve">Create derivative works based on our content</w:t>
      </w:r>
    </w:p>
    <w:p>
      <w:pPr>
        <w:pStyle w:val="Compact"/>
        <w:numPr>
          <w:ilvl w:val="0"/>
          <w:numId w:val="1019"/>
        </w:numPr>
      </w:pPr>
      <w:r>
        <w:t xml:space="preserve">Use our content for commercial purposes (e.g., playing in a commercial setting, reselling access)</w:t>
      </w:r>
    </w:p>
    <w:p>
      <w:pPr>
        <w:pStyle w:val="Compact"/>
        <w:numPr>
          <w:ilvl w:val="0"/>
          <w:numId w:val="1019"/>
        </w:numPr>
      </w:pPr>
      <w:r>
        <w:t xml:space="preserve">Remove or alter copyright notices or branding</w:t>
      </w:r>
    </w:p>
    <w:p>
      <w:pPr>
        <w:pStyle w:val="Compact"/>
        <w:numPr>
          <w:ilvl w:val="0"/>
          <w:numId w:val="1019"/>
        </w:numPr>
      </w:pPr>
      <w:r>
        <w:t xml:space="preserve">Share your account with others</w:t>
      </w:r>
    </w:p>
    <w:bookmarkEnd w:id="40"/>
    <w:bookmarkStart w:id="41" w:name="user-content-community-posts"/>
    <w:p>
      <w:pPr>
        <w:pStyle w:val="Heading3"/>
      </w:pPr>
      <w:r>
        <w:t xml:space="preserve">8.3 User Content (Community Posts)</w:t>
      </w:r>
    </w:p>
    <w:p>
      <w:pPr>
        <w:pStyle w:val="FirstParagraph"/>
      </w:pPr>
      <w:r>
        <w:t xml:space="preserve">If you participate in the Facebook community:</w:t>
      </w:r>
      <w:r>
        <w:t xml:space="preserve"> </w:t>
      </w:r>
      <w:r>
        <w:t xml:space="preserve">- You retain ownership of your posts</w:t>
      </w:r>
      <w:r>
        <w:t xml:space="preserve"> </w:t>
      </w:r>
      <w:r>
        <w:t xml:space="preserve">- You grant Clear Minds a license to moderate and display your content</w:t>
      </w:r>
      <w:r>
        <w:t xml:space="preserve"> </w:t>
      </w:r>
      <w:r>
        <w:t xml:space="preserve">- See Community Terms of Service for full details</w:t>
      </w:r>
    </w:p>
    <w:p>
      <w:r>
        <w:pict>
          <v:rect style="width:0;height:1.5pt" o:hralign="center" o:hrstd="t" o:hr="t"/>
        </w:pict>
      </w:r>
    </w:p>
    <w:bookmarkEnd w:id="41"/>
    <w:bookmarkEnd w:id="42"/>
    <w:bookmarkStart w:id="48" w:name="privacy-and-data-protection"/>
    <w:p>
      <w:pPr>
        <w:pStyle w:val="Heading2"/>
      </w:pPr>
      <w:r>
        <w:t xml:space="preserve">9. Privacy and Data Protection</w:t>
      </w:r>
    </w:p>
    <w:bookmarkStart w:id="43" w:name="privacy-policy"/>
    <w:p>
      <w:pPr>
        <w:pStyle w:val="Heading3"/>
      </w:pPr>
      <w:r>
        <w:t xml:space="preserve">9.1 Privacy Policy</w:t>
      </w:r>
    </w:p>
    <w:p>
      <w:pPr>
        <w:pStyle w:val="FirstParagraph"/>
      </w:pPr>
      <w:r>
        <w:t xml:space="preserve">Our collection, use, and protection of your personal data is governed by our</w:t>
      </w:r>
      <w:r>
        <w:t xml:space="preserve"> </w:t>
      </w:r>
      <w:r>
        <w:rPr>
          <w:b/>
          <w:bCs/>
        </w:rPr>
        <w:t xml:space="preserve">Privacy Policy</w:t>
      </w:r>
      <w:r>
        <w:t xml:space="preserve">, which forms part of these Terms.</w:t>
      </w:r>
    </w:p>
    <w:bookmarkEnd w:id="43"/>
    <w:bookmarkStart w:id="44" w:name="minimal-data-collection"/>
    <w:p>
      <w:pPr>
        <w:pStyle w:val="Heading3"/>
      </w:pPr>
      <w:r>
        <w:t xml:space="preserve">9.2 Minimal Data Collection</w:t>
      </w:r>
    </w:p>
    <w:p>
      <w:pPr>
        <w:pStyle w:val="FirstParagraph"/>
      </w:pPr>
      <w:r>
        <w:t xml:space="preserve">Clear Minds collects</w:t>
      </w:r>
      <w:r>
        <w:t xml:space="preserve"> </w:t>
      </w:r>
      <w:r>
        <w:rPr>
          <w:b/>
          <w:bCs/>
        </w:rPr>
        <w:t xml:space="preserve">minimal personal data</w:t>
      </w:r>
      <w:r>
        <w:t xml:space="preserve">:</w:t>
      </w:r>
      <w:r>
        <w:t xml:space="preserve"> </w:t>
      </w:r>
      <w:r>
        <w:t xml:space="preserve">- Name (for personalization)</w:t>
      </w:r>
      <w:r>
        <w:t xml:space="preserve"> </w:t>
      </w:r>
      <w:r>
        <w:t xml:space="preserve">- Email address (for account access)</w:t>
      </w:r>
      <w:r>
        <w:t xml:space="preserve"> </w:t>
      </w:r>
      <w:r>
        <w:t xml:space="preserve">- Listening history (which audio you play)</w:t>
      </w:r>
    </w:p>
    <w:p>
      <w:pPr>
        <w:pStyle w:val="BodyText"/>
      </w:pPr>
      <w:r>
        <w:rPr>
          <w:b/>
          <w:bCs/>
        </w:rPr>
        <w:t xml:space="preserve">We do NOT collect:</w:t>
      </w:r>
      <w:r>
        <w:t xml:space="preserve"> </w:t>
      </w:r>
      <w:r>
        <w:t xml:space="preserve">- Health data or medical information</w:t>
      </w:r>
      <w:r>
        <w:t xml:space="preserve"> </w:t>
      </w:r>
      <w:r>
        <w:t xml:space="preserve">- Payment card details (handled by Shopify/App Stores)</w:t>
      </w:r>
      <w:r>
        <w:t xml:space="preserve"> </w:t>
      </w:r>
      <w:r>
        <w:t xml:space="preserve">- Special category data</w:t>
      </w:r>
    </w:p>
    <w:bookmarkEnd w:id="44"/>
    <w:bookmarkStart w:id="45" w:name="employer-data-sharing-b2b"/>
    <w:p>
      <w:pPr>
        <w:pStyle w:val="Heading3"/>
      </w:pPr>
      <w:r>
        <w:t xml:space="preserve">9.3 Employer Data Sharing (B2B)</w:t>
      </w:r>
    </w:p>
    <w:p>
      <w:pPr>
        <w:pStyle w:val="FirstParagraph"/>
      </w:pPr>
      <w:r>
        <w:t xml:space="preserve">If you access Clear Minds through your employer:</w:t>
      </w:r>
    </w:p>
    <w:p>
      <w:pPr>
        <w:pStyle w:val="Compact"/>
        <w:numPr>
          <w:ilvl w:val="0"/>
          <w:numId w:val="1020"/>
        </w:numPr>
      </w:pPr>
      <w:r>
        <w:rPr>
          <w:b/>
          <w:bCs/>
        </w:rPr>
        <w:t xml:space="preserve">Your employer receives aggregated, anonymized data only</w:t>
      </w:r>
      <w:r>
        <w:t xml:space="preserve"> </w:t>
      </w:r>
      <w:r>
        <w:t xml:space="preserve">(e.g., overall engagement metrics, anonymised trends)</w:t>
      </w:r>
    </w:p>
    <w:p>
      <w:pPr>
        <w:pStyle w:val="Compact"/>
        <w:numPr>
          <w:ilvl w:val="0"/>
          <w:numId w:val="1020"/>
        </w:numPr>
      </w:pPr>
      <w:r>
        <w:rPr>
          <w:b/>
          <w:bCs/>
        </w:rPr>
        <w:t xml:space="preserve">Your employer does NOT see:</w:t>
      </w:r>
      <w:r>
        <w:t xml:space="preserve"> </w:t>
      </w:r>
      <w:r>
        <w:t xml:space="preserve">Your individual session details, usage history, personal information, or any identifiable data</w:t>
      </w:r>
    </w:p>
    <w:p>
      <w:pPr>
        <w:pStyle w:val="Compact"/>
        <w:numPr>
          <w:ilvl w:val="0"/>
          <w:numId w:val="1020"/>
        </w:numPr>
      </w:pPr>
      <w:r>
        <w:rPr>
          <w:b/>
          <w:bCs/>
        </w:rPr>
        <w:t xml:space="preserve">See our Privacy Policy for full details</w:t>
      </w:r>
      <w:r>
        <w:t xml:space="preserve"> </w:t>
      </w:r>
      <w:r>
        <w:t xml:space="preserve">on what data is shared with employers</w:t>
      </w:r>
    </w:p>
    <w:bookmarkEnd w:id="45"/>
    <w:bookmarkStart w:id="46" w:name="data-security"/>
    <w:p>
      <w:pPr>
        <w:pStyle w:val="Heading3"/>
      </w:pPr>
      <w:r>
        <w:t xml:space="preserve">9.4 Data Security</w:t>
      </w:r>
    </w:p>
    <w:p>
      <w:pPr>
        <w:pStyle w:val="FirstParagraph"/>
      </w:pPr>
      <w:r>
        <w:t xml:space="preserve">We implement health-data-level security even though we don’t collect health data:</w:t>
      </w:r>
      <w:r>
        <w:t xml:space="preserve"> </w:t>
      </w:r>
      <w:r>
        <w:t xml:space="preserve">- Encryption in transit (TLS 1.3) and at rest (AES-256)</w:t>
      </w:r>
      <w:r>
        <w:t xml:space="preserve"> </w:t>
      </w:r>
      <w:r>
        <w:t xml:space="preserve">- Cyber Essentials Plus certified</w:t>
      </w:r>
      <w:r>
        <w:t xml:space="preserve"> </w:t>
      </w:r>
      <w:r>
        <w:t xml:space="preserve">- Annual penetration testing</w:t>
      </w:r>
      <w:r>
        <w:t xml:space="preserve"> </w:t>
      </w:r>
      <w:r>
        <w:t xml:space="preserve">- See our Information Security Policy and Data Protection Policy for full details</w:t>
      </w:r>
    </w:p>
    <w:bookmarkEnd w:id="46"/>
    <w:bookmarkStart w:id="47" w:name="referral-to-concierge-health"/>
    <w:p>
      <w:pPr>
        <w:pStyle w:val="Heading3"/>
      </w:pPr>
      <w:r>
        <w:t xml:space="preserve">9.5 Referral to Concierge Health</w:t>
      </w:r>
    </w:p>
    <w:p>
      <w:pPr>
        <w:pStyle w:val="FirstParagraph"/>
      </w:pPr>
      <w:r>
        <w:t xml:space="preserve">If you choose to be referred to Concierge Health:</w:t>
      </w:r>
      <w:r>
        <w:t xml:space="preserve"> </w:t>
      </w:r>
      <w:r>
        <w:t xml:space="preserve">-</w:t>
      </w:r>
      <w:r>
        <w:t xml:space="preserve"> </w:t>
      </w:r>
      <w:r>
        <w:rPr>
          <w:b/>
          <w:bCs/>
        </w:rPr>
        <w:t xml:space="preserve">Separate consent required</w:t>
      </w:r>
      <w:r>
        <w:t xml:space="preserve"> </w:t>
      </w:r>
      <w:r>
        <w:t xml:space="preserve">for data sharing (name + contact details)</w:t>
      </w:r>
      <w:r>
        <w:t xml:space="preserve"> </w:t>
      </w:r>
      <w:r>
        <w:t xml:space="preserve">-</w:t>
      </w:r>
      <w:r>
        <w:t xml:space="preserve"> </w:t>
      </w:r>
      <w:r>
        <w:rPr>
          <w:b/>
          <w:bCs/>
        </w:rPr>
        <w:t xml:space="preserve">Concierge Health is an independent data controller</w:t>
      </w:r>
      <w:r>
        <w:t xml:space="preserve"> </w:t>
      </w:r>
      <w:r>
        <w:t xml:space="preserve">with its own Privacy Policy</w:t>
      </w:r>
      <w:r>
        <w:t xml:space="preserve"> </w:t>
      </w:r>
      <w:r>
        <w:t xml:space="preserve">-</w:t>
      </w:r>
      <w:r>
        <w:t xml:space="preserve"> </w:t>
      </w:r>
      <w:r>
        <w:rPr>
          <w:b/>
          <w:bCs/>
        </w:rPr>
        <w:t xml:space="preserve">Clear Minds does NOT share your listening history</w:t>
      </w:r>
      <w:r>
        <w:t xml:space="preserve"> </w:t>
      </w:r>
      <w:r>
        <w:t xml:space="preserve">or any other data without explicit consent</w:t>
      </w:r>
    </w:p>
    <w:p>
      <w:r>
        <w:pict>
          <v:rect style="width:0;height:1.5pt" o:hralign="center" o:hrstd="t" o:hr="t"/>
        </w:pict>
      </w:r>
    </w:p>
    <w:bookmarkEnd w:id="47"/>
    <w:bookmarkEnd w:id="48"/>
    <w:bookmarkStart w:id="53" w:name="limitation-of-liability"/>
    <w:p>
      <w:pPr>
        <w:pStyle w:val="Heading2"/>
      </w:pPr>
      <w:r>
        <w:t xml:space="preserve">10. Limitation of Liability</w:t>
      </w:r>
    </w:p>
    <w:bookmarkStart w:id="49" w:name="disclaimer-of-warranties"/>
    <w:p>
      <w:pPr>
        <w:pStyle w:val="Heading3"/>
      </w:pPr>
      <w:r>
        <w:t xml:space="preserve">10.1 Disclaimer of Warranties</w:t>
      </w:r>
    </w:p>
    <w:p>
      <w:pPr>
        <w:pStyle w:val="FirstParagraph"/>
      </w:pPr>
      <w:r>
        <w:rPr>
          <w:b/>
          <w:bCs/>
        </w:rPr>
        <w:t xml:space="preserve">TO THE FULLEST EXTENT PERMITTED BY LAW, CLEAR MINDS SERVICES ARE PROVIDED</w:t>
      </w:r>
      <w:r>
        <w:rPr>
          <w:b/>
          <w:bCs/>
        </w:rPr>
        <w:t xml:space="preserve"> </w:t>
      </w:r>
      <w:r>
        <w:rPr>
          <w:b/>
          <w:bCs/>
        </w:rPr>
        <w:t xml:space="preserve">“AS IS”</w:t>
      </w:r>
      <w:r>
        <w:rPr>
          <w:b/>
          <w:bCs/>
        </w:rPr>
        <w:t xml:space="preserve"> </w:t>
      </w:r>
      <w:r>
        <w:rPr>
          <w:b/>
          <w:bCs/>
        </w:rPr>
        <w:t xml:space="preserve">AND</w:t>
      </w:r>
      <w:r>
        <w:rPr>
          <w:b/>
          <w:bCs/>
        </w:rPr>
        <w:t xml:space="preserve"> </w:t>
      </w:r>
      <w:r>
        <w:rPr>
          <w:b/>
          <w:bCs/>
        </w:rPr>
        <w:t xml:space="preserve">“AS AVAILABLE”</w:t>
      </w:r>
      <w:r>
        <w:rPr>
          <w:b/>
          <w:bCs/>
        </w:rPr>
        <w:t xml:space="preserve"> </w:t>
      </w:r>
      <w:r>
        <w:rPr>
          <w:b/>
          <w:bCs/>
        </w:rPr>
        <w:t xml:space="preserve">WITHOUT WARRANTIES OF ANY KIND, EITHER EXPRESS OR IMPLIED, INCLUDING BUT NOT LIMITED TO:</w:t>
      </w:r>
    </w:p>
    <w:p>
      <w:pPr>
        <w:pStyle w:val="Compact"/>
        <w:numPr>
          <w:ilvl w:val="0"/>
          <w:numId w:val="1021"/>
        </w:numPr>
      </w:pPr>
      <w:r>
        <w:t xml:space="preserve">Warranties of merchantability or fitness for a particular purpose</w:t>
      </w:r>
    </w:p>
    <w:p>
      <w:pPr>
        <w:pStyle w:val="Compact"/>
        <w:numPr>
          <w:ilvl w:val="0"/>
          <w:numId w:val="1021"/>
        </w:numPr>
      </w:pPr>
      <w:r>
        <w:t xml:space="preserve">Warranties of accuracy, reliability, or completeness of content</w:t>
      </w:r>
    </w:p>
    <w:p>
      <w:pPr>
        <w:pStyle w:val="Compact"/>
        <w:numPr>
          <w:ilvl w:val="0"/>
          <w:numId w:val="1021"/>
        </w:numPr>
      </w:pPr>
      <w:r>
        <w:t xml:space="preserve">Warranties of uninterrupted or error-free operation</w:t>
      </w:r>
    </w:p>
    <w:p>
      <w:pPr>
        <w:pStyle w:val="Compact"/>
        <w:numPr>
          <w:ilvl w:val="0"/>
          <w:numId w:val="1021"/>
        </w:numPr>
      </w:pPr>
      <w:r>
        <w:t xml:space="preserve">Warranties regarding specific results or outcomes (NO guaranteed results)</w:t>
      </w:r>
    </w:p>
    <w:p>
      <w:pPr>
        <w:pStyle w:val="Compact"/>
        <w:numPr>
          <w:ilvl w:val="0"/>
          <w:numId w:val="1021"/>
        </w:numPr>
      </w:pPr>
      <w:r>
        <w:t xml:space="preserve">Warranties that the service is suitable for medical purposes (IT IS NOT)</w:t>
      </w:r>
    </w:p>
    <w:bookmarkEnd w:id="49"/>
    <w:bookmarkStart w:id="50" w:name="exclusion-of-liability"/>
    <w:p>
      <w:pPr>
        <w:pStyle w:val="Heading3"/>
      </w:pPr>
      <w:r>
        <w:t xml:space="preserve">10.2 Exclusion of Liability</w:t>
      </w:r>
    </w:p>
    <w:p>
      <w:pPr>
        <w:pStyle w:val="FirstParagraph"/>
      </w:pPr>
      <w:r>
        <w:rPr>
          <w:b/>
          <w:bCs/>
        </w:rPr>
        <w:t xml:space="preserve">TO THE FULLEST EXTENT PERMITTED BY LAW, CLEAR MINDS AND ITS DIRECTORS, OFFICERS, EMPLOYEES, AFFILIATES, AND LICENSORS SHALL NOT BE LIABLE FOR:</w:t>
      </w:r>
    </w:p>
    <w:p>
      <w:pPr>
        <w:pStyle w:val="Compact"/>
        <w:numPr>
          <w:ilvl w:val="0"/>
          <w:numId w:val="1022"/>
        </w:numPr>
      </w:pPr>
      <w:r>
        <w:rPr>
          <w:b/>
          <w:bCs/>
        </w:rPr>
        <w:t xml:space="preserve">Health outcomes:</w:t>
      </w:r>
      <w:r>
        <w:t xml:space="preserve"> </w:t>
      </w:r>
      <w:r>
        <w:t xml:space="preserve">Any health-related results, lack of results, or adverse effects from using our services</w:t>
      </w:r>
    </w:p>
    <w:p>
      <w:pPr>
        <w:pStyle w:val="Compact"/>
        <w:numPr>
          <w:ilvl w:val="0"/>
          <w:numId w:val="1022"/>
        </w:numPr>
      </w:pPr>
      <w:r>
        <w:rPr>
          <w:b/>
          <w:bCs/>
        </w:rPr>
        <w:t xml:space="preserve">Medical decisions:</w:t>
      </w:r>
      <w:r>
        <w:t xml:space="preserve"> </w:t>
      </w:r>
      <w:r>
        <w:t xml:space="preserve">Decisions to use our services instead of seeking medical care</w:t>
      </w:r>
    </w:p>
    <w:p>
      <w:pPr>
        <w:pStyle w:val="Compact"/>
        <w:numPr>
          <w:ilvl w:val="0"/>
          <w:numId w:val="1022"/>
        </w:numPr>
      </w:pPr>
      <w:r>
        <w:rPr>
          <w:b/>
          <w:bCs/>
        </w:rPr>
        <w:t xml:space="preserve">Indirect damages:</w:t>
      </w:r>
      <w:r>
        <w:t xml:space="preserve"> </w:t>
      </w:r>
      <w:r>
        <w:t xml:space="preserve">Any indirect, incidental, special, consequential, or punitive damages</w:t>
      </w:r>
    </w:p>
    <w:p>
      <w:pPr>
        <w:pStyle w:val="Compact"/>
        <w:numPr>
          <w:ilvl w:val="0"/>
          <w:numId w:val="1022"/>
        </w:numPr>
      </w:pPr>
      <w:r>
        <w:rPr>
          <w:b/>
          <w:bCs/>
        </w:rPr>
        <w:t xml:space="preserve">Financial losses:</w:t>
      </w:r>
      <w:r>
        <w:t xml:space="preserve"> </w:t>
      </w:r>
      <w:r>
        <w:t xml:space="preserve">Lost profits, revenue, data, or business opportunities</w:t>
      </w:r>
    </w:p>
    <w:p>
      <w:pPr>
        <w:pStyle w:val="Compact"/>
        <w:numPr>
          <w:ilvl w:val="0"/>
          <w:numId w:val="1022"/>
        </w:numPr>
      </w:pPr>
      <w:r>
        <w:rPr>
          <w:b/>
          <w:bCs/>
        </w:rPr>
        <w:t xml:space="preserve">Personal injuries:</w:t>
      </w:r>
      <w:r>
        <w:t xml:space="preserve"> </w:t>
      </w:r>
      <w:r>
        <w:t xml:space="preserve">Any physical or mental injury arising from use of our services</w:t>
      </w:r>
    </w:p>
    <w:p>
      <w:pPr>
        <w:pStyle w:val="Compact"/>
        <w:numPr>
          <w:ilvl w:val="0"/>
          <w:numId w:val="1022"/>
        </w:numPr>
      </w:pPr>
      <w:r>
        <w:rPr>
          <w:b/>
          <w:bCs/>
        </w:rPr>
        <w:t xml:space="preserve">Third-party actions:</w:t>
      </w:r>
      <w:r>
        <w:t xml:space="preserve"> </w:t>
      </w:r>
      <w:r>
        <w:t xml:space="preserve">Actions or omissions of third-party service providers (Shopify, App Stores, Facebook)</w:t>
      </w:r>
    </w:p>
    <w:p>
      <w:pPr>
        <w:pStyle w:val="Compact"/>
        <w:numPr>
          <w:ilvl w:val="0"/>
          <w:numId w:val="1022"/>
        </w:numPr>
      </w:pPr>
      <w:r>
        <w:rPr>
          <w:b/>
          <w:bCs/>
        </w:rPr>
        <w:t xml:space="preserve">Concierge Health:</w:t>
      </w:r>
      <w:r>
        <w:t xml:space="preserve"> </w:t>
      </w:r>
      <w:r>
        <w:t xml:space="preserve">Services provided by Concierge Health (they are a separate, independent provider)</w:t>
      </w:r>
    </w:p>
    <w:p>
      <w:pPr>
        <w:pStyle w:val="Compact"/>
        <w:numPr>
          <w:ilvl w:val="0"/>
          <w:numId w:val="1022"/>
        </w:numPr>
      </w:pPr>
      <w:r>
        <w:rPr>
          <w:b/>
          <w:bCs/>
        </w:rPr>
        <w:t xml:space="preserve">Service interruptions:</w:t>
      </w:r>
      <w:r>
        <w:t xml:space="preserve"> </w:t>
      </w:r>
      <w:r>
        <w:t xml:space="preserve">Unavailability of services due to technical issues, maintenance, or other factors</w:t>
      </w:r>
    </w:p>
    <w:p>
      <w:pPr>
        <w:pStyle w:val="Compact"/>
        <w:numPr>
          <w:ilvl w:val="0"/>
          <w:numId w:val="1022"/>
        </w:numPr>
      </w:pPr>
      <w:r>
        <w:rPr>
          <w:b/>
          <w:bCs/>
        </w:rPr>
        <w:t xml:space="preserve">User decisions:</w:t>
      </w:r>
      <w:r>
        <w:t xml:space="preserve"> </w:t>
      </w:r>
      <w:r>
        <w:t xml:space="preserve">Decisions made or actions taken based on content provided through our services</w:t>
      </w:r>
    </w:p>
    <w:bookmarkEnd w:id="50"/>
    <w:bookmarkStart w:id="51" w:name="maximum-liability"/>
    <w:p>
      <w:pPr>
        <w:pStyle w:val="Heading3"/>
      </w:pPr>
      <w:r>
        <w:t xml:space="preserve">10.3 Maximum Liability</w:t>
      </w:r>
    </w:p>
    <w:p>
      <w:pPr>
        <w:pStyle w:val="FirstParagraph"/>
      </w:pPr>
      <w:r>
        <w:rPr>
          <w:b/>
          <w:bCs/>
        </w:rPr>
        <w:t xml:space="preserve">TO THE FULLEST EXTENT PERMITTED BY LAW, OUR TOTAL LIABILITY TO YOU FOR ALL CLAIMS ARISING OUT OF OR RELATED TO YOUR USE OF CLEAR MINDS SHALL NOT EXCEED THE AMOUNT YOU PAID US IN THE 12 MONTHS PRECEDING THE CLAIM, OR £100, WHICHEVER IS GREATER.</w:t>
      </w:r>
    </w:p>
    <w:bookmarkEnd w:id="51"/>
    <w:bookmarkStart w:id="52" w:name="exceptions"/>
    <w:p>
      <w:pPr>
        <w:pStyle w:val="Heading3"/>
      </w:pPr>
      <w:r>
        <w:t xml:space="preserve">10.4 Exceptions</w:t>
      </w:r>
    </w:p>
    <w:p>
      <w:pPr>
        <w:pStyle w:val="FirstParagraph"/>
      </w:pPr>
      <w:r>
        <w:t xml:space="preserve">Nothing in these Terms excludes or limits our liability for:</w:t>
      </w:r>
    </w:p>
    <w:p>
      <w:pPr>
        <w:pStyle w:val="Compact"/>
        <w:numPr>
          <w:ilvl w:val="0"/>
          <w:numId w:val="1023"/>
        </w:numPr>
      </w:pPr>
      <w:r>
        <w:t xml:space="preserve">Death or personal injury caused by our negligence</w:t>
      </w:r>
    </w:p>
    <w:p>
      <w:pPr>
        <w:pStyle w:val="Compact"/>
        <w:numPr>
          <w:ilvl w:val="0"/>
          <w:numId w:val="1023"/>
        </w:numPr>
      </w:pPr>
      <w:r>
        <w:t xml:space="preserve">Fraud or fraudulent misrepresentation</w:t>
      </w:r>
    </w:p>
    <w:p>
      <w:pPr>
        <w:pStyle w:val="Compact"/>
        <w:numPr>
          <w:ilvl w:val="0"/>
          <w:numId w:val="1023"/>
        </w:numPr>
      </w:pPr>
      <w:r>
        <w:t xml:space="preserve">Any other liability that cannot be excluded or limited under UK law</w:t>
      </w:r>
    </w:p>
    <w:p>
      <w:r>
        <w:pict>
          <v:rect style="width:0;height:1.5pt" o:hralign="center" o:hrstd="t" o:hr="t"/>
        </w:pict>
      </w:r>
    </w:p>
    <w:bookmarkEnd w:id="52"/>
    <w:bookmarkEnd w:id="53"/>
    <w:bookmarkStart w:id="54" w:name="indemnification"/>
    <w:p>
      <w:pPr>
        <w:pStyle w:val="Heading2"/>
      </w:pPr>
      <w:r>
        <w:t xml:space="preserve">11. Indemnification</w:t>
      </w:r>
    </w:p>
    <w:p>
      <w:pPr>
        <w:pStyle w:val="FirstParagraph"/>
      </w:pPr>
      <w:r>
        <w:t xml:space="preserve">You agree to indemnify, defend, and hold harmless Clear Minds and its directors, officers, employees, affiliates, and licensors from any claims, liabilities, damages, losses, costs, or expenses (including legal fees) arising out of or related to:</w:t>
      </w:r>
    </w:p>
    <w:p>
      <w:pPr>
        <w:pStyle w:val="Compact"/>
        <w:numPr>
          <w:ilvl w:val="0"/>
          <w:numId w:val="1024"/>
        </w:numPr>
      </w:pPr>
      <w:r>
        <w:t xml:space="preserve">Your use or misuse of our services</w:t>
      </w:r>
    </w:p>
    <w:p>
      <w:pPr>
        <w:pStyle w:val="Compact"/>
        <w:numPr>
          <w:ilvl w:val="0"/>
          <w:numId w:val="1024"/>
        </w:numPr>
      </w:pPr>
      <w:r>
        <w:t xml:space="preserve">Your violation of these Terms</w:t>
      </w:r>
    </w:p>
    <w:p>
      <w:pPr>
        <w:pStyle w:val="Compact"/>
        <w:numPr>
          <w:ilvl w:val="0"/>
          <w:numId w:val="1024"/>
        </w:numPr>
      </w:pPr>
      <w:r>
        <w:t xml:space="preserve">Your violation of any law or rights of a third party</w:t>
      </w:r>
    </w:p>
    <w:p>
      <w:pPr>
        <w:pStyle w:val="Compact"/>
        <w:numPr>
          <w:ilvl w:val="0"/>
          <w:numId w:val="1024"/>
        </w:numPr>
      </w:pPr>
      <w:r>
        <w:t xml:space="preserve">Any content you submit or share through our services (e.g., community posts)</w:t>
      </w:r>
    </w:p>
    <w:p>
      <w:pPr>
        <w:pStyle w:val="Compact"/>
        <w:numPr>
          <w:ilvl w:val="0"/>
          <w:numId w:val="1024"/>
        </w:numPr>
      </w:pPr>
      <w:r>
        <w:t xml:space="preserve">Your use of services without consulting healthcare providers where appropriate</w:t>
      </w:r>
    </w:p>
    <w:p>
      <w:pPr>
        <w:pStyle w:val="Compact"/>
        <w:numPr>
          <w:ilvl w:val="0"/>
          <w:numId w:val="1024"/>
        </w:numPr>
      </w:pPr>
      <w:r>
        <w:t xml:space="preserve">Your negligence or wilful misconduct</w:t>
      </w:r>
    </w:p>
    <w:p>
      <w:r>
        <w:pict>
          <v:rect style="width:0;height:1.5pt" o:hralign="center" o:hrstd="t" o:hr="t"/>
        </w:pict>
      </w:r>
    </w:p>
    <w:bookmarkEnd w:id="54"/>
    <w:bookmarkStart w:id="58" w:name="termination"/>
    <w:p>
      <w:pPr>
        <w:pStyle w:val="Heading2"/>
      </w:pPr>
      <w:r>
        <w:t xml:space="preserve">12. Termination</w:t>
      </w:r>
    </w:p>
    <w:bookmarkStart w:id="55" w:name="termination-by-you"/>
    <w:p>
      <w:pPr>
        <w:pStyle w:val="Heading3"/>
      </w:pPr>
      <w:r>
        <w:t xml:space="preserve">12.1 Termination by You</w:t>
      </w:r>
    </w:p>
    <w:p>
      <w:pPr>
        <w:pStyle w:val="FirstParagraph"/>
      </w:pPr>
      <w:r>
        <w:t xml:space="preserve">You may terminate your account at any time by:</w:t>
      </w:r>
    </w:p>
    <w:p>
      <w:pPr>
        <w:pStyle w:val="Compact"/>
        <w:numPr>
          <w:ilvl w:val="0"/>
          <w:numId w:val="1025"/>
        </w:numPr>
      </w:pPr>
      <w:r>
        <w:t xml:space="preserve">Cancelling your subscription through account settings</w:t>
      </w:r>
    </w:p>
    <w:p>
      <w:pPr>
        <w:pStyle w:val="Compact"/>
        <w:numPr>
          <w:ilvl w:val="0"/>
          <w:numId w:val="1025"/>
        </w:numPr>
      </w:pPr>
      <w:r>
        <w:t xml:space="preserve">Contacting our support team at</w:t>
      </w:r>
      <w:r>
        <w:t xml:space="preserve"> </w:t>
      </w:r>
      <w:r>
        <w:rPr>
          <w:b/>
          <w:bCs/>
        </w:rPr>
        <w:t xml:space="preserve">support@clearminds.com</w:t>
      </w:r>
    </w:p>
    <w:bookmarkEnd w:id="55"/>
    <w:bookmarkStart w:id="56" w:name="termination-by-us"/>
    <w:p>
      <w:pPr>
        <w:pStyle w:val="Heading3"/>
      </w:pPr>
      <w:r>
        <w:t xml:space="preserve">12.2 Termination by Us</w:t>
      </w:r>
    </w:p>
    <w:p>
      <w:pPr>
        <w:pStyle w:val="FirstParagraph"/>
      </w:pPr>
      <w:r>
        <w:t xml:space="preserve">We may suspend or terminate your account immediately, without notice, if:</w:t>
      </w:r>
    </w:p>
    <w:p>
      <w:pPr>
        <w:pStyle w:val="Compact"/>
        <w:numPr>
          <w:ilvl w:val="0"/>
          <w:numId w:val="1026"/>
        </w:numPr>
      </w:pPr>
      <w:r>
        <w:t xml:space="preserve">You violate these Terms or any applicable policies</w:t>
      </w:r>
    </w:p>
    <w:p>
      <w:pPr>
        <w:pStyle w:val="Compact"/>
        <w:numPr>
          <w:ilvl w:val="0"/>
          <w:numId w:val="1026"/>
        </w:numPr>
      </w:pPr>
      <w:r>
        <w:t xml:space="preserve">You engage in fraudulent or illegal activity</w:t>
      </w:r>
    </w:p>
    <w:p>
      <w:pPr>
        <w:pStyle w:val="Compact"/>
        <w:numPr>
          <w:ilvl w:val="0"/>
          <w:numId w:val="1026"/>
        </w:numPr>
      </w:pPr>
      <w:r>
        <w:t xml:space="preserve">Your account poses a security risk</w:t>
      </w:r>
    </w:p>
    <w:p>
      <w:pPr>
        <w:pStyle w:val="Compact"/>
        <w:numPr>
          <w:ilvl w:val="0"/>
          <w:numId w:val="1026"/>
        </w:numPr>
      </w:pPr>
      <w:r>
        <w:t xml:space="preserve">We are required to do so by law</w:t>
      </w:r>
    </w:p>
    <w:p>
      <w:pPr>
        <w:pStyle w:val="Compact"/>
        <w:numPr>
          <w:ilvl w:val="0"/>
          <w:numId w:val="1026"/>
        </w:numPr>
      </w:pPr>
      <w:r>
        <w:t xml:space="preserve">We discontinue services (with reasonable notice where possible)</w:t>
      </w:r>
    </w:p>
    <w:bookmarkEnd w:id="56"/>
    <w:bookmarkStart w:id="57" w:name="effect-of-termination"/>
    <w:p>
      <w:pPr>
        <w:pStyle w:val="Heading3"/>
      </w:pPr>
      <w:r>
        <w:t xml:space="preserve">12.3 Effect of Termination</w:t>
      </w:r>
    </w:p>
    <w:p>
      <w:pPr>
        <w:pStyle w:val="FirstParagraph"/>
      </w:pPr>
      <w:r>
        <w:t xml:space="preserve">Upon termination:</w:t>
      </w:r>
    </w:p>
    <w:p>
      <w:pPr>
        <w:pStyle w:val="Compact"/>
        <w:numPr>
          <w:ilvl w:val="0"/>
          <w:numId w:val="1027"/>
        </w:numPr>
      </w:pPr>
      <w:r>
        <w:t xml:space="preserve">Your access to services will cease immediately</w:t>
      </w:r>
    </w:p>
    <w:p>
      <w:pPr>
        <w:pStyle w:val="Compact"/>
        <w:numPr>
          <w:ilvl w:val="0"/>
          <w:numId w:val="1027"/>
        </w:numPr>
      </w:pPr>
      <w:r>
        <w:t xml:space="preserve">You will no longer be charged for subscription fees (unless you have outstanding balances)</w:t>
      </w:r>
    </w:p>
    <w:p>
      <w:pPr>
        <w:pStyle w:val="Compact"/>
        <w:numPr>
          <w:ilvl w:val="0"/>
          <w:numId w:val="1027"/>
        </w:numPr>
      </w:pPr>
      <w:r>
        <w:t xml:space="preserve">We may delete your account data in accordance with our Data Retention Policy (active account + 12 months inactivity)</w:t>
      </w:r>
    </w:p>
    <w:p>
      <w:pPr>
        <w:pStyle w:val="Compact"/>
        <w:numPr>
          <w:ilvl w:val="0"/>
          <w:numId w:val="1027"/>
        </w:numPr>
      </w:pPr>
      <w:r>
        <w:t xml:space="preserve">You can request immediate deletion of your data (see Privacy Policy)</w:t>
      </w:r>
    </w:p>
    <w:p>
      <w:pPr>
        <w:pStyle w:val="Compact"/>
        <w:numPr>
          <w:ilvl w:val="0"/>
          <w:numId w:val="1027"/>
        </w:numPr>
      </w:pPr>
      <w:r>
        <w:t xml:space="preserve">Provisions of these Terms that should reasonably survive (e.g., intellectual property, limitation of liability) will continue to apply</w:t>
      </w:r>
    </w:p>
    <w:p>
      <w:r>
        <w:pict>
          <v:rect style="width:0;height:1.5pt" o:hralign="center" o:hrstd="t" o:hr="t"/>
        </w:pict>
      </w:r>
    </w:p>
    <w:bookmarkEnd w:id="57"/>
    <w:bookmarkEnd w:id="58"/>
    <w:bookmarkStart w:id="62" w:name="dispute-resolution-and-governing-law"/>
    <w:p>
      <w:pPr>
        <w:pStyle w:val="Heading2"/>
      </w:pPr>
      <w:r>
        <w:t xml:space="preserve">13. Dispute Resolution and Governing Law</w:t>
      </w:r>
    </w:p>
    <w:bookmarkStart w:id="59" w:name="governing-law"/>
    <w:p>
      <w:pPr>
        <w:pStyle w:val="Heading3"/>
      </w:pPr>
      <w:r>
        <w:t xml:space="preserve">13.1 Governing Law</w:t>
      </w:r>
    </w:p>
    <w:p>
      <w:pPr>
        <w:pStyle w:val="FirstParagraph"/>
      </w:pPr>
      <w:r>
        <w:t xml:space="preserve">These Terms are governed by and construed in accordance with the laws of</w:t>
      </w:r>
      <w:r>
        <w:t xml:space="preserve"> </w:t>
      </w:r>
      <w:r>
        <w:rPr>
          <w:b/>
          <w:bCs/>
        </w:rPr>
        <w:t xml:space="preserve">England and Wales</w:t>
      </w:r>
      <w:r>
        <w:t xml:space="preserve">.</w:t>
      </w:r>
    </w:p>
    <w:bookmarkEnd w:id="59"/>
    <w:bookmarkStart w:id="60" w:name="jurisdiction"/>
    <w:p>
      <w:pPr>
        <w:pStyle w:val="Heading3"/>
      </w:pPr>
      <w:r>
        <w:t xml:space="preserve">13.2 Jurisdiction</w:t>
      </w:r>
    </w:p>
    <w:p>
      <w:pPr>
        <w:pStyle w:val="FirstParagraph"/>
      </w:pPr>
      <w:r>
        <w:t xml:space="preserve">Any disputes arising out of or related to these Terms or our services shall be subject to the exclusive jurisdiction of the courts of England and Wales.</w:t>
      </w:r>
    </w:p>
    <w:bookmarkEnd w:id="60"/>
    <w:bookmarkStart w:id="61" w:name="informal-resolution"/>
    <w:p>
      <w:pPr>
        <w:pStyle w:val="Heading3"/>
      </w:pPr>
      <w:r>
        <w:t xml:space="preserve">13.3 Informal Resolution</w:t>
      </w:r>
    </w:p>
    <w:p>
      <w:pPr>
        <w:pStyle w:val="FirstParagraph"/>
      </w:pPr>
      <w:r>
        <w:t xml:space="preserve">Before initiating formal proceedings, we encourage you to contact us at</w:t>
      </w:r>
      <w:r>
        <w:t xml:space="preserve"> </w:t>
      </w:r>
      <w:r>
        <w:rPr>
          <w:b/>
          <w:bCs/>
        </w:rPr>
        <w:t xml:space="preserve">support@clearminds.com</w:t>
      </w:r>
      <w:r>
        <w:t xml:space="preserve"> </w:t>
      </w:r>
      <w:r>
        <w:t xml:space="preserve">to seek an informal resolution.</w:t>
      </w:r>
    </w:p>
    <w:p>
      <w:r>
        <w:pict>
          <v:rect style="width:0;height:1.5pt" o:hralign="center" o:hrstd="t" o:hr="t"/>
        </w:pict>
      </w:r>
    </w:p>
    <w:bookmarkEnd w:id="61"/>
    <w:bookmarkEnd w:id="62"/>
    <w:bookmarkStart w:id="66" w:name="changes-to-these-terms"/>
    <w:p>
      <w:pPr>
        <w:pStyle w:val="Heading2"/>
      </w:pPr>
      <w:r>
        <w:t xml:space="preserve">14. Changes to These Terms</w:t>
      </w:r>
    </w:p>
    <w:bookmarkStart w:id="63" w:name="right-to-modify"/>
    <w:p>
      <w:pPr>
        <w:pStyle w:val="Heading3"/>
      </w:pPr>
      <w:r>
        <w:t xml:space="preserve">14.1 Right to Modify</w:t>
      </w:r>
    </w:p>
    <w:p>
      <w:pPr>
        <w:pStyle w:val="FirstParagraph"/>
      </w:pPr>
      <w:r>
        <w:t xml:space="preserve">We reserve the right to modify these Terms at any time. Changes may be made to reflect:</w:t>
      </w:r>
    </w:p>
    <w:p>
      <w:pPr>
        <w:pStyle w:val="Compact"/>
        <w:numPr>
          <w:ilvl w:val="0"/>
          <w:numId w:val="1028"/>
        </w:numPr>
      </w:pPr>
      <w:r>
        <w:t xml:space="preserve">Changes in our services or business practices</w:t>
      </w:r>
    </w:p>
    <w:p>
      <w:pPr>
        <w:pStyle w:val="Compact"/>
        <w:numPr>
          <w:ilvl w:val="0"/>
          <w:numId w:val="1028"/>
        </w:numPr>
      </w:pPr>
      <w:r>
        <w:t xml:space="preserve">Legal or regulatory requirements</w:t>
      </w:r>
    </w:p>
    <w:p>
      <w:pPr>
        <w:pStyle w:val="Compact"/>
        <w:numPr>
          <w:ilvl w:val="0"/>
          <w:numId w:val="1028"/>
        </w:numPr>
      </w:pPr>
      <w:r>
        <w:t xml:space="preserve">Security or technical improvements</w:t>
      </w:r>
    </w:p>
    <w:p>
      <w:pPr>
        <w:pStyle w:val="Compact"/>
        <w:numPr>
          <w:ilvl w:val="0"/>
          <w:numId w:val="1028"/>
        </w:numPr>
      </w:pPr>
      <w:r>
        <w:t xml:space="preserve">User feedback or industry best practices</w:t>
      </w:r>
    </w:p>
    <w:bookmarkEnd w:id="63"/>
    <w:bookmarkStart w:id="64" w:name="notice-of-changes"/>
    <w:p>
      <w:pPr>
        <w:pStyle w:val="Heading3"/>
      </w:pPr>
      <w:r>
        <w:t xml:space="preserve">14.2 Notice of Changes</w:t>
      </w:r>
    </w:p>
    <w:p>
      <w:pPr>
        <w:pStyle w:val="FirstParagraph"/>
      </w:pPr>
      <w:r>
        <w:t xml:space="preserve">We will notify you of material changes by:</w:t>
      </w:r>
    </w:p>
    <w:p>
      <w:pPr>
        <w:pStyle w:val="Compact"/>
        <w:numPr>
          <w:ilvl w:val="0"/>
          <w:numId w:val="1029"/>
        </w:numPr>
      </w:pPr>
      <w:r>
        <w:t xml:space="preserve">Posting the updated Terms on our website and app</w:t>
      </w:r>
    </w:p>
    <w:p>
      <w:pPr>
        <w:pStyle w:val="Compact"/>
        <w:numPr>
          <w:ilvl w:val="0"/>
          <w:numId w:val="1029"/>
        </w:numPr>
      </w:pPr>
      <w:r>
        <w:t xml:space="preserve">Updating the</w:t>
      </w:r>
      <w:r>
        <w:t xml:space="preserve"> </w:t>
      </w:r>
      <w:r>
        <w:t xml:space="preserve">“Last Updated”</w:t>
      </w:r>
      <w:r>
        <w:t xml:space="preserve"> </w:t>
      </w:r>
      <w:r>
        <w:t xml:space="preserve">date at the top of this document</w:t>
      </w:r>
    </w:p>
    <w:p>
      <w:pPr>
        <w:pStyle w:val="Compact"/>
        <w:numPr>
          <w:ilvl w:val="0"/>
          <w:numId w:val="1029"/>
        </w:numPr>
      </w:pPr>
      <w:r>
        <w:t xml:space="preserve">Sending an email notification to your registered email address (for significant changes)</w:t>
      </w:r>
    </w:p>
    <w:p>
      <w:pPr>
        <w:pStyle w:val="Compact"/>
        <w:numPr>
          <w:ilvl w:val="0"/>
          <w:numId w:val="1029"/>
        </w:numPr>
      </w:pPr>
      <w:r>
        <w:t xml:space="preserve">Displaying an in-app notification when you next access our services</w:t>
      </w:r>
    </w:p>
    <w:bookmarkEnd w:id="64"/>
    <w:bookmarkStart w:id="65" w:name="acceptance-of-changes"/>
    <w:p>
      <w:pPr>
        <w:pStyle w:val="Heading3"/>
      </w:pPr>
      <w:r>
        <w:t xml:space="preserve">14.3 Acceptance of Changes</w:t>
      </w:r>
    </w:p>
    <w:p>
      <w:pPr>
        <w:pStyle w:val="FirstParagraph"/>
      </w:pPr>
      <w:r>
        <w:t xml:space="preserve">Your continued use of Clear Minds services after changes to these Terms constitutes your acceptance of the updated Terms. If you do not agree to the changes, you must stop using our services and cancel your account.</w:t>
      </w:r>
    </w:p>
    <w:p>
      <w:r>
        <w:pict>
          <v:rect style="width:0;height:1.5pt" o:hralign="center" o:hrstd="t" o:hr="t"/>
        </w:pict>
      </w:r>
    </w:p>
    <w:bookmarkEnd w:id="65"/>
    <w:bookmarkEnd w:id="66"/>
    <w:bookmarkStart w:id="73" w:name="general-provisions"/>
    <w:p>
      <w:pPr>
        <w:pStyle w:val="Heading2"/>
      </w:pPr>
      <w:r>
        <w:t xml:space="preserve">15. General Provisions</w:t>
      </w:r>
    </w:p>
    <w:bookmarkStart w:id="67" w:name="entire-agreement"/>
    <w:p>
      <w:pPr>
        <w:pStyle w:val="Heading3"/>
      </w:pPr>
      <w:r>
        <w:t xml:space="preserve">15.1 Entire Agreement</w:t>
      </w:r>
    </w:p>
    <w:p>
      <w:pPr>
        <w:pStyle w:val="FirstParagraph"/>
      </w:pPr>
      <w:r>
        <w:t xml:space="preserve">These Terms, together with our Privacy Policy and other referenced policies, constitute the entire agreement between you and Clear Minds regarding use of our services.</w:t>
      </w:r>
    </w:p>
    <w:bookmarkEnd w:id="67"/>
    <w:bookmarkStart w:id="68" w:name="severability"/>
    <w:p>
      <w:pPr>
        <w:pStyle w:val="Heading3"/>
      </w:pPr>
      <w:r>
        <w:t xml:space="preserve">15.2 Severability</w:t>
      </w:r>
    </w:p>
    <w:p>
      <w:pPr>
        <w:pStyle w:val="FirstParagraph"/>
      </w:pPr>
      <w:r>
        <w:t xml:space="preserve">If any provision of these Terms is found to be invalid or unenforceable, the remaining provisions will remain in full force and effect.</w:t>
      </w:r>
    </w:p>
    <w:bookmarkEnd w:id="68"/>
    <w:bookmarkStart w:id="69" w:name="waiver"/>
    <w:p>
      <w:pPr>
        <w:pStyle w:val="Heading3"/>
      </w:pPr>
      <w:r>
        <w:t xml:space="preserve">15.3 Waiver</w:t>
      </w:r>
    </w:p>
    <w:p>
      <w:pPr>
        <w:pStyle w:val="FirstParagraph"/>
      </w:pPr>
      <w:r>
        <w:t xml:space="preserve">Our failure to enforce any provision of these Terms does not constitute a waiver of that provision or our right to enforce it in the future.</w:t>
      </w:r>
    </w:p>
    <w:bookmarkEnd w:id="69"/>
    <w:bookmarkStart w:id="70" w:name="assignment"/>
    <w:p>
      <w:pPr>
        <w:pStyle w:val="Heading3"/>
      </w:pPr>
      <w:r>
        <w:t xml:space="preserve">15.4 Assignment</w:t>
      </w:r>
    </w:p>
    <w:p>
      <w:pPr>
        <w:pStyle w:val="FirstParagraph"/>
      </w:pPr>
      <w:r>
        <w:t xml:space="preserve">You may not assign or transfer your rights under these Terms without our prior written consent. We may assign our rights and obligations without restriction (e.g., in the event of a merger or acquisition).</w:t>
      </w:r>
    </w:p>
    <w:bookmarkEnd w:id="70"/>
    <w:bookmarkStart w:id="71" w:name="third-party-rights"/>
    <w:p>
      <w:pPr>
        <w:pStyle w:val="Heading3"/>
      </w:pPr>
      <w:r>
        <w:t xml:space="preserve">15.5 Third-Party Rights</w:t>
      </w:r>
    </w:p>
    <w:p>
      <w:pPr>
        <w:pStyle w:val="FirstParagraph"/>
      </w:pPr>
      <w:r>
        <w:t xml:space="preserve">These Terms do not confer any rights on third parties under the Contracts (Rights of Third Parties) Act 1999, except as expressly stated.</w:t>
      </w:r>
    </w:p>
    <w:bookmarkEnd w:id="71"/>
    <w:bookmarkStart w:id="72" w:name="independent-service-providers"/>
    <w:p>
      <w:pPr>
        <w:pStyle w:val="Heading3"/>
      </w:pPr>
      <w:r>
        <w:t xml:space="preserve">15.6 Independent Service Providers</w:t>
      </w:r>
    </w:p>
    <w:p>
      <w:pPr>
        <w:pStyle w:val="FirstParagraph"/>
      </w:pPr>
      <w:r>
        <w:t xml:space="preserve">Clear Minds and Concierge Health are separate, independent companies. Clear Minds is not responsible for services provided by Concierge Health.</w:t>
      </w:r>
    </w:p>
    <w:p>
      <w:r>
        <w:pict>
          <v:rect style="width:0;height:1.5pt" o:hralign="center" o:hrstd="t" o:hr="t"/>
        </w:pict>
      </w:r>
    </w:p>
    <w:bookmarkEnd w:id="72"/>
    <w:bookmarkEnd w:id="73"/>
    <w:bookmarkStart w:id="74" w:name="contact-information"/>
    <w:p>
      <w:pPr>
        <w:pStyle w:val="Heading2"/>
      </w:pPr>
      <w:r>
        <w:t xml:space="preserve">16. Contact Information</w:t>
      </w:r>
    </w:p>
    <w:p>
      <w:pPr>
        <w:pStyle w:val="FirstParagraph"/>
      </w:pPr>
      <w:r>
        <w:t xml:space="preserve">If you have questions about these Terms of Service, please contact us:</w:t>
      </w:r>
    </w:p>
    <w:p>
      <w:pPr>
        <w:pStyle w:val="BodyText"/>
      </w:pPr>
      <w:r>
        <w:rPr>
          <w:b/>
          <w:bCs/>
        </w:rPr>
        <w:t xml:space="preserve">Clear Minds Ltd</w:t>
      </w:r>
      <w:r>
        <w:t xml:space="preserve"> </w:t>
      </w:r>
      <w:r>
        <w:t xml:space="preserve">Email:</w:t>
      </w:r>
      <w:r>
        <w:t xml:space="preserve"> </w:t>
      </w:r>
      <w:r>
        <w:rPr>
          <w:b/>
          <w:bCs/>
        </w:rPr>
        <w:t xml:space="preserve">support@clearminds.com</w:t>
      </w:r>
      <w:r>
        <w:t xml:space="preserve"> </w:t>
      </w:r>
      <w:r>
        <w:t xml:space="preserve">Address:</w:t>
      </w:r>
      <w:r>
        <w:t xml:space="preserve"> </w:t>
      </w:r>
      <w:r>
        <w:rPr>
          <w:b/>
          <w:bCs/>
        </w:rPr>
        <w:t xml:space="preserve">[INSERT REGISTERED ADDRESS]</w:t>
      </w:r>
      <w:r>
        <w:t xml:space="preserve"> </w:t>
      </w:r>
      <w:r>
        <w:t xml:space="preserve">Company Number:</w:t>
      </w:r>
      <w:r>
        <w:t xml:space="preserve"> </w:t>
      </w:r>
      <w:r>
        <w:rPr>
          <w:b/>
          <w:bCs/>
        </w:rPr>
        <w:t xml:space="preserve">[INSERT COMPANY NUMBER]</w:t>
      </w:r>
      <w:r>
        <w:t xml:space="preserve"> </w:t>
      </w:r>
      <w:r>
        <w:t xml:space="preserve">ICO Registration Number:</w:t>
      </w:r>
      <w:r>
        <w:t xml:space="preserve"> </w:t>
      </w:r>
      <w:r>
        <w:rPr>
          <w:b/>
          <w:bCs/>
        </w:rPr>
        <w:t xml:space="preserve">[INSERT ICO NUMBER]</w:t>
      </w:r>
    </w:p>
    <w:p>
      <w:pPr>
        <w:pStyle w:val="BodyText"/>
      </w:pPr>
      <w:r>
        <w:rPr>
          <w:b/>
          <w:bCs/>
        </w:rPr>
        <w:t xml:space="preserve">For data protection enquiries:</w:t>
      </w:r>
      <w:r>
        <w:t xml:space="preserve"> </w:t>
      </w:r>
      <w:r>
        <w:t xml:space="preserve">Data Protection Contact:</w:t>
      </w:r>
      <w:r>
        <w:t xml:space="preserve"> </w:t>
      </w:r>
      <w:r>
        <w:rPr>
          <w:b/>
          <w:bCs/>
        </w:rPr>
        <w:t xml:space="preserve">privacy@clearminds.com</w:t>
      </w:r>
      <w:r>
        <w:t xml:space="preserve"> </w:t>
      </w:r>
      <w:r>
        <w:t xml:space="preserve">or</w:t>
      </w:r>
      <w:r>
        <w:t xml:space="preserve"> </w:t>
      </w:r>
      <w:r>
        <w:rPr>
          <w:b/>
          <w:bCs/>
        </w:rPr>
        <w:t xml:space="preserve">dpo@clearminds.com</w:t>
      </w:r>
    </w:p>
    <w:p>
      <w:pPr>
        <w:pStyle w:val="BodyText"/>
      </w:pPr>
      <w:r>
        <w:rPr>
          <w:b/>
          <w:bCs/>
        </w:rPr>
        <w:t xml:space="preserve">For clinical referrals:</w:t>
      </w:r>
      <w:r>
        <w:t xml:space="preserve"> </w:t>
      </w:r>
      <w:r>
        <w:t xml:space="preserve">Concierge Health:</w:t>
      </w:r>
      <w:r>
        <w:t xml:space="preserve"> </w:t>
      </w:r>
      <w:r>
        <w:rPr>
          <w:b/>
          <w:bCs/>
        </w:rPr>
        <w:t xml:space="preserve">[INSERT CONTACT]</w:t>
      </w:r>
    </w:p>
    <w:p>
      <w:r>
        <w:pict>
          <v:rect style="width:0;height:1.5pt" o:hralign="center" o:hrstd="t" o:hr="t"/>
        </w:pict>
      </w:r>
    </w:p>
    <w:bookmarkEnd w:id="74"/>
    <w:bookmarkStart w:id="75" w:name="thank-you-for-using-clear-minds"/>
    <w:p>
      <w:pPr>
        <w:pStyle w:val="Heading2"/>
      </w:pPr>
      <w:r>
        <w:t xml:space="preserve">Thank You for Using Clear Minds</w:t>
      </w:r>
    </w:p>
    <w:p>
      <w:pPr>
        <w:pStyle w:val="FirstParagraph"/>
      </w:pPr>
      <w:r>
        <w:t xml:space="preserve">We are committed to providing high-quality hypnotherapy and wellness services in a safe, secure, and supportive digital environment. By agreeing to these Terms, you help us maintain a platform that benefits all users.</w:t>
      </w:r>
    </w:p>
    <w:p>
      <w:pPr>
        <w:pStyle w:val="BodyText"/>
      </w:pPr>
      <w:r>
        <w:rPr>
          <w:b/>
          <w:bCs/>
        </w:rPr>
        <w:t xml:space="preserve">Key Points to Remember:</w:t>
      </w:r>
      <w:r>
        <w:t xml:space="preserve"> </w:t>
      </w:r>
      <w:r>
        <w:t xml:space="preserve">- ✅ Digital wellness platform (NOT medical service)</w:t>
      </w:r>
      <w:r>
        <w:t xml:space="preserve"> </w:t>
      </w:r>
      <w:r>
        <w:t xml:space="preserve">- ✅ Name + email only (NO health data collected)</w:t>
      </w:r>
      <w:r>
        <w:t xml:space="preserve"> </w:t>
      </w:r>
      <w:r>
        <w:t xml:space="preserve">- ✅ Self-directed audio content (NO clinical assessment)</w:t>
      </w:r>
      <w:r>
        <w:t xml:space="preserve"> </w:t>
      </w:r>
      <w:r>
        <w:t xml:space="preserve">- ✅ Complementary to medical care (NOT a replacement)</w:t>
      </w:r>
      <w:r>
        <w:t xml:space="preserve"> </w:t>
      </w:r>
      <w:r>
        <w:t xml:space="preserve">- ✅ Referral to Concierge Health available for clinical support</w:t>
      </w:r>
    </w:p>
    <w:p>
      <w:pPr>
        <w:pStyle w:val="BodyText"/>
      </w:pPr>
      <w:r>
        <w:rPr>
          <w:b/>
          <w:bCs/>
        </w:rPr>
        <w:t xml:space="preserve">If you have any questions or concerns, please contact our support team: support@clearminds.com</w:t>
      </w:r>
    </w:p>
    <w:p>
      <w:r>
        <w:pict>
          <v:rect style="width:0;height:1.5pt" o:hralign="center" o:hrstd="t" o:hr="t"/>
        </w:pict>
      </w:r>
    </w:p>
    <w:p>
      <w:pPr>
        <w:pStyle w:val="FirstParagraph"/>
      </w:pPr>
      <w:r>
        <w:rPr>
          <w:b/>
          <w:bCs/>
        </w:rPr>
        <w:t xml:space="preserve">Clear Minds Terms of Service</w:t>
      </w:r>
    </w:p>
    <w:p>
      <w:pPr>
        <w:pStyle w:val="BodyText"/>
      </w:pPr>
      <w:r>
        <w:t xml:space="preserve">Last Updated: [INSERT DATE] | Version: 2.0</w:t>
      </w:r>
    </w:p>
    <w:p>
      <w:pPr>
        <w:pStyle w:val="BodyText"/>
      </w:pPr>
      <w:r>
        <w:t xml:space="preserve">Company Registration: [COMPANY NUMBER]</w:t>
      </w:r>
    </w:p>
    <w:p>
      <w:pPr>
        <w:pStyle w:val="BodyText"/>
      </w:pPr>
      <w:r>
        <w:t xml:space="preserve">© 2025 Clear Minds Ltd. All rights reserved.</w:t>
      </w:r>
    </w:p>
    <w:p>
      <w:pPr>
        <w:pStyle w:val="BodyText"/>
      </w:pPr>
      <w:r>
        <w:rPr>
          <w:b/>
          <w:bCs/>
        </w:rPr>
        <w:t xml:space="preserve">Related Documents:</w:t>
      </w:r>
      <w:r>
        <w:t xml:space="preserve"> </w:t>
      </w:r>
      <w:r>
        <w:t xml:space="preserve">- Privacy Policy</w:t>
      </w:r>
      <w:r>
        <w:t xml:space="preserve"> </w:t>
      </w:r>
      <w:r>
        <w:t xml:space="preserve">- Medical Disclaimer</w:t>
      </w:r>
      <w:r>
        <w:t xml:space="preserve"> </w:t>
      </w:r>
      <w:r>
        <w:t xml:space="preserve">- Results Disclaimer</w:t>
      </w:r>
      <w:r>
        <w:t xml:space="preserve"> </w:t>
      </w:r>
      <w:r>
        <w:t xml:space="preserve">- Acceptable Use Policy</w:t>
      </w:r>
      <w:r>
        <w:t xml:space="preserve"> </w:t>
      </w:r>
      <w:r>
        <w:t xml:space="preserve">- Employer Non-Snooping Agreement (B2B)</w:t>
      </w:r>
      <w:r>
        <w:t xml:space="preserve"> </w:t>
      </w:r>
      <w:r>
        <w:t xml:space="preserve">- Community Terms of Service (Facebook)</w:t>
      </w:r>
    </w:p>
    <w:p>
      <w:pPr>
        <w:pStyle w:val="BodyText"/>
      </w:pPr>
      <w:r>
        <w:rPr>
          <w:b/>
          <w:bCs/>
        </w:rPr>
        <w:t xml:space="preserve">Clinical Referral Partner:</w:t>
      </w:r>
      <w:r>
        <w:t xml:space="preserve"> </w:t>
      </w:r>
      <w:r>
        <w:t xml:space="preserve">- Concierge Health (separate CQC-registered provider)</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