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19FD8" w14:textId="48ABA51A" w:rsidR="009E3551" w:rsidRPr="009E3551" w:rsidRDefault="009E3551" w:rsidP="00AD092E">
      <w:pPr>
        <w:pStyle w:val="Titre1"/>
      </w:pPr>
      <w:proofErr w:type="spellStart"/>
      <w:r w:rsidRPr="009E3551">
        <w:t>FAIR_Bioinfo</w:t>
      </w:r>
      <w:proofErr w:type="spellEnd"/>
      <w:r w:rsidRPr="009E3551">
        <w:t>: a turnkey training course and protocol for reproducible computational biology</w:t>
      </w:r>
    </w:p>
    <w:p w14:paraId="2881F245" w14:textId="5D995BF9" w:rsidR="009E3551" w:rsidRPr="009E3551" w:rsidRDefault="009E3551" w:rsidP="00AD092E">
      <w:r w:rsidRPr="009E3551">
        <w:t>Thomas Denecker</w:t>
      </w:r>
      <w:r w:rsidRPr="009E3551">
        <w:rPr>
          <w:vertAlign w:val="superscript"/>
        </w:rPr>
        <w:t>1</w:t>
      </w:r>
      <w:r>
        <w:t xml:space="preserve"> (</w:t>
      </w:r>
      <w:proofErr w:type="spellStart"/>
      <w:r w:rsidRPr="009E3551">
        <w:t>orcid</w:t>
      </w:r>
      <w:proofErr w:type="spellEnd"/>
      <w:r w:rsidRPr="009E3551">
        <w:t>: 0000-0003-1421-7641</w:t>
      </w:r>
      <w:r>
        <w:t xml:space="preserve">) &amp; </w:t>
      </w:r>
      <w:r w:rsidRPr="009E3551">
        <w:t>Claire Toffano-Nioche</w:t>
      </w:r>
      <w:r w:rsidRPr="009E3551">
        <w:rPr>
          <w:vertAlign w:val="superscript"/>
        </w:rPr>
        <w:t>1</w:t>
      </w:r>
      <w:r>
        <w:rPr>
          <w:vertAlign w:val="superscript"/>
        </w:rPr>
        <w:t xml:space="preserve"> </w:t>
      </w:r>
      <w:r>
        <w:t>(</w:t>
      </w:r>
      <w:proofErr w:type="spellStart"/>
      <w:r w:rsidRPr="009E3551">
        <w:t>orcid</w:t>
      </w:r>
      <w:proofErr w:type="spellEnd"/>
      <w:r w:rsidRPr="009E3551">
        <w:t>: 0000-0003-4134-6844</w:t>
      </w:r>
      <w:r>
        <w:t>)</w:t>
      </w:r>
    </w:p>
    <w:p w14:paraId="114D045C" w14:textId="0F4476B0" w:rsidR="009E3551" w:rsidRPr="009E3551" w:rsidRDefault="009E3551" w:rsidP="00AD092E">
      <w:r w:rsidRPr="009E3551">
        <w:rPr>
          <w:vertAlign w:val="superscript"/>
        </w:rPr>
        <w:t>1</w:t>
      </w:r>
      <w:r w:rsidRPr="009E3551">
        <w:t>CEA, CNRS, Univ. Paris-Sud, Institute for Integrative Biology of the Cell (I2BC), Gif-sur-Yvette, France.</w:t>
      </w:r>
    </w:p>
    <w:p w14:paraId="133B7CFD" w14:textId="28C3AE38" w:rsidR="009E3551" w:rsidRPr="009E3551" w:rsidRDefault="009E3551" w:rsidP="00AD092E">
      <w:r w:rsidRPr="009E3551">
        <w:rPr>
          <w:b/>
          <w:bCs/>
        </w:rPr>
        <w:t>Keywords</w:t>
      </w:r>
      <w:r>
        <w:t xml:space="preserve">: </w:t>
      </w:r>
      <w:r w:rsidRPr="009E3551">
        <w:t>Reproducibility</w:t>
      </w:r>
      <w:r>
        <w:t xml:space="preserve">; </w:t>
      </w:r>
      <w:r w:rsidRPr="009E3551">
        <w:t>Bioinformatics</w:t>
      </w:r>
      <w:r>
        <w:t xml:space="preserve">; </w:t>
      </w:r>
      <w:r w:rsidRPr="009E3551">
        <w:t>Computational Biology</w:t>
      </w:r>
      <w:r>
        <w:t xml:space="preserve">; </w:t>
      </w:r>
      <w:r w:rsidRPr="009E3551">
        <w:t>FAIR</w:t>
      </w:r>
      <w:r>
        <w:t xml:space="preserve"> </w:t>
      </w:r>
    </w:p>
    <w:p w14:paraId="0B3A9F0B" w14:textId="3FDC9146" w:rsidR="009E3551" w:rsidRPr="009E3551" w:rsidRDefault="009E3551" w:rsidP="00AD092E">
      <w:pPr>
        <w:pStyle w:val="Titre2"/>
      </w:pPr>
      <w:r w:rsidRPr="009E3551">
        <w:t>Summary</w:t>
      </w:r>
    </w:p>
    <w:p w14:paraId="4BFA885A" w14:textId="5A60148C" w:rsidR="009E3551" w:rsidRPr="009E3551" w:rsidRDefault="009E3551" w:rsidP="00AD092E">
      <w:r w:rsidRPr="009E3551">
        <w:t xml:space="preserve">Reproducibility plays an essential part in the success of a bioinformatics project. Indeed, Reproducibility makes it possible to guarantee the validity of scientific results and to simplify the dissemination of projects. To help disseminate Reproducibility principles among bioinformatics students, engineers and scientists, we created the </w:t>
      </w:r>
      <w:proofErr w:type="spellStart"/>
      <w:r w:rsidRPr="009E3551">
        <w:t>FAIR_Bioinfo</w:t>
      </w:r>
      <w:proofErr w:type="spellEnd"/>
      <w:r w:rsidRPr="009E3551">
        <w:t xml:space="preserve"> course, which presents a set of features we consider necessary to make a complete bioinformatics analysis reproducible. To illustrate the theoretical concepts of reproducibility, we use as an example a classic bioinformatics analysis (differential gene expression analysis from RNA-</w:t>
      </w:r>
      <w:proofErr w:type="spellStart"/>
      <w:r w:rsidRPr="009E3551">
        <w:t>seq</w:t>
      </w:r>
      <w:proofErr w:type="spellEnd"/>
      <w:r w:rsidRPr="009E3551">
        <w:t xml:space="preserve"> data). In short, we retrieve the data from public databases (ENA/SRA), we perform a reproducible analysis using a workflow management system (</w:t>
      </w:r>
      <w:proofErr w:type="spellStart"/>
      <w:r w:rsidRPr="009E3551">
        <w:t>snakemake</w:t>
      </w:r>
      <w:proofErr w:type="spellEnd"/>
      <w:r w:rsidRPr="009E3551">
        <w:t>) in a virtual environment (Docker). The entire versioned (git) code is open source (</w:t>
      </w:r>
      <w:proofErr w:type="spellStart"/>
      <w:r w:rsidRPr="009E3551">
        <w:t>Github</w:t>
      </w:r>
      <w:proofErr w:type="spellEnd"/>
      <w:r w:rsidR="0005343D">
        <w:t xml:space="preserve"> [1]</w:t>
      </w:r>
      <w:r w:rsidRPr="009E3551">
        <w:t xml:space="preserve"> and </w:t>
      </w:r>
      <w:proofErr w:type="spellStart"/>
      <w:r w:rsidRPr="009E3551">
        <w:t>dockerhub</w:t>
      </w:r>
      <w:proofErr w:type="spellEnd"/>
      <w:r w:rsidR="0005343D">
        <w:t xml:space="preserve"> [2]</w:t>
      </w:r>
      <w:r w:rsidRPr="009E3551">
        <w:t>). The visualization of the results is dynamic (Shiny app) and the PDF or HTML report (</w:t>
      </w:r>
      <w:proofErr w:type="spellStart"/>
      <w:r w:rsidRPr="009E3551">
        <w:t>Rmarkdown</w:t>
      </w:r>
      <w:proofErr w:type="spellEnd"/>
      <w:r w:rsidRPr="009E3551">
        <w:t>) provides the results of the analysis and lists all user-selected parameters.</w:t>
      </w:r>
    </w:p>
    <w:p w14:paraId="7093B675" w14:textId="5EC35F25" w:rsidR="009E3551" w:rsidRPr="009E3551" w:rsidRDefault="009E3551" w:rsidP="00AD092E">
      <w:pPr>
        <w:pStyle w:val="Titre2"/>
      </w:pPr>
      <w:r w:rsidRPr="009E3551">
        <w:t>How to use</w:t>
      </w:r>
    </w:p>
    <w:p w14:paraId="7FAA8C6A" w14:textId="7F4DD61B" w:rsidR="00A52401" w:rsidRPr="009E3551" w:rsidRDefault="009E3551" w:rsidP="00AD092E">
      <w:r w:rsidRPr="009E3551">
        <w:t xml:space="preserve">The whole example proposed in </w:t>
      </w:r>
      <w:proofErr w:type="spellStart"/>
      <w:r w:rsidRPr="009E3551">
        <w:t>FAIR_Bioinfo</w:t>
      </w:r>
      <w:proofErr w:type="spellEnd"/>
      <w:r w:rsidRPr="009E3551">
        <w:t xml:space="preserve"> can be simply reproduced with the following 4 command lines executed in a terminal (note that docker must be installed beforehand </w:t>
      </w:r>
      <w:r w:rsidR="00712143">
        <w:t xml:space="preserve">[3] </w:t>
      </w:r>
      <w:r w:rsidRPr="009E3551">
        <w:t>):</w:t>
      </w:r>
    </w:p>
    <w:tbl>
      <w:tblPr>
        <w:tblStyle w:val="Grilledutableau"/>
        <w:tblW w:w="0" w:type="auto"/>
        <w:shd w:val="clear" w:color="auto" w:fill="F2F2F2" w:themeFill="background1" w:themeFillShade="F2"/>
        <w:tblCellMar>
          <w:top w:w="142" w:type="dxa"/>
          <w:bottom w:w="142" w:type="dxa"/>
        </w:tblCellMar>
        <w:tblLook w:val="04A0" w:firstRow="1" w:lastRow="0" w:firstColumn="1" w:lastColumn="0" w:noHBand="0" w:noVBand="1"/>
      </w:tblPr>
      <w:tblGrid>
        <w:gridCol w:w="9016"/>
      </w:tblGrid>
      <w:tr w:rsidR="009E3551" w:rsidRPr="009E3551" w14:paraId="5FCBA083" w14:textId="77777777" w:rsidTr="007A14B0">
        <w:tc>
          <w:tcPr>
            <w:tcW w:w="9016" w:type="dxa"/>
            <w:shd w:val="clear" w:color="auto" w:fill="F2F2F2" w:themeFill="background1" w:themeFillShade="F2"/>
          </w:tcPr>
          <w:p w14:paraId="25915548" w14:textId="29C7D128" w:rsidR="009E3551" w:rsidRPr="00AD092E" w:rsidRDefault="009E3551" w:rsidP="00AD092E">
            <w:pPr>
              <w:rPr>
                <w:rFonts w:ascii="Courier New" w:hAnsi="Courier New" w:cs="Courier New"/>
                <w:sz w:val="22"/>
                <w:szCs w:val="22"/>
              </w:rPr>
            </w:pPr>
            <w:bookmarkStart w:id="0" w:name="_Hlk42842985"/>
            <w:r w:rsidRPr="00AD092E">
              <w:rPr>
                <w:rFonts w:ascii="Courier New" w:hAnsi="Courier New" w:cs="Courier New"/>
                <w:sz w:val="22"/>
                <w:szCs w:val="22"/>
              </w:rPr>
              <w:t>$ git clone https://github.com/thomasdenecker/FAIR_Bioinfo</w:t>
            </w:r>
          </w:p>
          <w:p w14:paraId="2537DD1A" w14:textId="0B5ADC93" w:rsidR="009E3551" w:rsidRPr="00AD092E" w:rsidRDefault="009E3551" w:rsidP="00AD092E">
            <w:pPr>
              <w:rPr>
                <w:rFonts w:ascii="Courier New" w:hAnsi="Courier New" w:cs="Courier New"/>
                <w:sz w:val="22"/>
                <w:szCs w:val="22"/>
              </w:rPr>
            </w:pPr>
            <w:r w:rsidRPr="00AD092E">
              <w:rPr>
                <w:rFonts w:ascii="Courier New" w:hAnsi="Courier New" w:cs="Courier New"/>
                <w:sz w:val="22"/>
                <w:szCs w:val="22"/>
              </w:rPr>
              <w:t xml:space="preserve">$ cd </w:t>
            </w:r>
            <w:proofErr w:type="spellStart"/>
            <w:r w:rsidRPr="00AD092E">
              <w:rPr>
                <w:rFonts w:ascii="Courier New" w:hAnsi="Courier New" w:cs="Courier New"/>
                <w:sz w:val="22"/>
                <w:szCs w:val="22"/>
              </w:rPr>
              <w:t>FAIR_Bioinfo</w:t>
            </w:r>
            <w:proofErr w:type="spellEnd"/>
          </w:p>
          <w:p w14:paraId="457016FF" w14:textId="393C666E" w:rsidR="009E3551" w:rsidRPr="00AD092E" w:rsidRDefault="009E3551" w:rsidP="00AD092E">
            <w:pPr>
              <w:rPr>
                <w:rFonts w:ascii="Courier New" w:hAnsi="Courier New" w:cs="Courier New"/>
                <w:sz w:val="22"/>
                <w:szCs w:val="22"/>
              </w:rPr>
            </w:pPr>
            <w:r w:rsidRPr="00AD092E">
              <w:rPr>
                <w:rFonts w:ascii="Courier New" w:hAnsi="Courier New" w:cs="Courier New"/>
                <w:sz w:val="22"/>
                <w:szCs w:val="22"/>
              </w:rPr>
              <w:t xml:space="preserve">$ </w:t>
            </w:r>
            <w:proofErr w:type="spellStart"/>
            <w:r w:rsidRPr="00AD092E">
              <w:rPr>
                <w:rFonts w:ascii="Courier New" w:hAnsi="Courier New" w:cs="Courier New"/>
                <w:sz w:val="22"/>
                <w:szCs w:val="22"/>
              </w:rPr>
              <w:t>sudo</w:t>
            </w:r>
            <w:proofErr w:type="spellEnd"/>
            <w:r w:rsidRPr="00AD092E">
              <w:rPr>
                <w:rFonts w:ascii="Courier New" w:hAnsi="Courier New" w:cs="Courier New"/>
                <w:sz w:val="22"/>
                <w:szCs w:val="22"/>
              </w:rPr>
              <w:t xml:space="preserve"> docker run --rm -d -p 8888:8888 --name </w:t>
            </w:r>
            <w:proofErr w:type="spellStart"/>
            <w:r w:rsidRPr="00AD092E">
              <w:rPr>
                <w:rFonts w:ascii="Courier New" w:hAnsi="Courier New" w:cs="Courier New"/>
                <w:sz w:val="22"/>
                <w:szCs w:val="22"/>
              </w:rPr>
              <w:t>fair_bioinfo</w:t>
            </w:r>
            <w:proofErr w:type="spellEnd"/>
            <w:r w:rsidRPr="00AD092E">
              <w:rPr>
                <w:rFonts w:ascii="Courier New" w:hAnsi="Courier New" w:cs="Courier New"/>
                <w:sz w:val="22"/>
                <w:szCs w:val="22"/>
              </w:rPr>
              <w:t xml:space="preserve"> -v ${PWD}:/home/</w:t>
            </w:r>
            <w:proofErr w:type="spellStart"/>
            <w:r w:rsidRPr="00AD092E">
              <w:rPr>
                <w:rFonts w:ascii="Courier New" w:hAnsi="Courier New" w:cs="Courier New"/>
                <w:sz w:val="22"/>
                <w:szCs w:val="22"/>
              </w:rPr>
              <w:t>rstudio</w:t>
            </w:r>
            <w:proofErr w:type="spellEnd"/>
            <w:r w:rsidRPr="00AD092E">
              <w:rPr>
                <w:rFonts w:ascii="Courier New" w:hAnsi="Courier New" w:cs="Courier New"/>
                <w:sz w:val="22"/>
                <w:szCs w:val="22"/>
              </w:rPr>
              <w:t xml:space="preserve"> </w:t>
            </w:r>
            <w:proofErr w:type="spellStart"/>
            <w:r w:rsidRPr="00AD092E">
              <w:rPr>
                <w:rFonts w:ascii="Courier New" w:hAnsi="Courier New" w:cs="Courier New"/>
                <w:sz w:val="22"/>
                <w:szCs w:val="22"/>
              </w:rPr>
              <w:t>tdenecker</w:t>
            </w:r>
            <w:proofErr w:type="spellEnd"/>
            <w:r w:rsidRPr="00AD092E">
              <w:rPr>
                <w:rFonts w:ascii="Courier New" w:hAnsi="Courier New" w:cs="Courier New"/>
                <w:sz w:val="22"/>
                <w:szCs w:val="22"/>
              </w:rPr>
              <w:t>/</w:t>
            </w:r>
            <w:proofErr w:type="spellStart"/>
            <w:r w:rsidRPr="00AD092E">
              <w:rPr>
                <w:rFonts w:ascii="Courier New" w:hAnsi="Courier New" w:cs="Courier New"/>
                <w:sz w:val="22"/>
                <w:szCs w:val="22"/>
              </w:rPr>
              <w:t>fair_bioinfo</w:t>
            </w:r>
            <w:proofErr w:type="spellEnd"/>
          </w:p>
          <w:p w14:paraId="7D59241E" w14:textId="430533B4" w:rsidR="009E3551" w:rsidRPr="009E3551" w:rsidRDefault="009E3551" w:rsidP="00AD092E">
            <w:r w:rsidRPr="00AD092E">
              <w:rPr>
                <w:rFonts w:ascii="Courier New" w:hAnsi="Courier New" w:cs="Courier New"/>
                <w:sz w:val="22"/>
                <w:szCs w:val="22"/>
              </w:rPr>
              <w:t xml:space="preserve">$ </w:t>
            </w:r>
            <w:proofErr w:type="spellStart"/>
            <w:r w:rsidRPr="00AD092E">
              <w:rPr>
                <w:rFonts w:ascii="Courier New" w:hAnsi="Courier New" w:cs="Courier New"/>
                <w:sz w:val="22"/>
                <w:szCs w:val="22"/>
              </w:rPr>
              <w:t>sudo</w:t>
            </w:r>
            <w:proofErr w:type="spellEnd"/>
            <w:r w:rsidRPr="00AD092E">
              <w:rPr>
                <w:rFonts w:ascii="Courier New" w:hAnsi="Courier New" w:cs="Courier New"/>
                <w:sz w:val="22"/>
                <w:szCs w:val="22"/>
              </w:rPr>
              <w:t xml:space="preserve"> docker exec -it </w:t>
            </w:r>
            <w:proofErr w:type="spellStart"/>
            <w:r w:rsidRPr="00AD092E">
              <w:rPr>
                <w:rFonts w:ascii="Courier New" w:hAnsi="Courier New" w:cs="Courier New"/>
                <w:sz w:val="22"/>
                <w:szCs w:val="22"/>
              </w:rPr>
              <w:t>fair_bioinfo</w:t>
            </w:r>
            <w:proofErr w:type="spellEnd"/>
            <w:r w:rsidRPr="00AD092E">
              <w:rPr>
                <w:rFonts w:ascii="Courier New" w:hAnsi="Courier New" w:cs="Courier New"/>
                <w:sz w:val="22"/>
                <w:szCs w:val="22"/>
              </w:rPr>
              <w:t xml:space="preserve"> bash ./FAIR_script.sh</w:t>
            </w:r>
          </w:p>
        </w:tc>
      </w:tr>
    </w:tbl>
    <w:bookmarkEnd w:id="0"/>
    <w:p w14:paraId="7A5E539B" w14:textId="77777777" w:rsidR="009E3551" w:rsidRPr="009E3551" w:rsidRDefault="009E3551" w:rsidP="00A52401">
      <w:pPr>
        <w:spacing w:before="240"/>
      </w:pPr>
      <w:r w:rsidRPr="009E3551">
        <w:lastRenderedPageBreak/>
        <w:t>Once the analysis is complete, the web application can be launched with the following command:</w:t>
      </w:r>
    </w:p>
    <w:tbl>
      <w:tblPr>
        <w:tblStyle w:val="Grilledutableau"/>
        <w:tblW w:w="0" w:type="auto"/>
        <w:shd w:val="clear" w:color="auto" w:fill="F2F2F2" w:themeFill="background1" w:themeFillShade="F2"/>
        <w:tblCellMar>
          <w:top w:w="142" w:type="dxa"/>
          <w:bottom w:w="142" w:type="dxa"/>
        </w:tblCellMar>
        <w:tblLook w:val="04A0" w:firstRow="1" w:lastRow="0" w:firstColumn="1" w:lastColumn="0" w:noHBand="0" w:noVBand="1"/>
      </w:tblPr>
      <w:tblGrid>
        <w:gridCol w:w="9016"/>
      </w:tblGrid>
      <w:tr w:rsidR="007A14B0" w:rsidRPr="009E3551" w14:paraId="304D50EE" w14:textId="77777777" w:rsidTr="00EB21CA">
        <w:tc>
          <w:tcPr>
            <w:tcW w:w="9016" w:type="dxa"/>
            <w:shd w:val="clear" w:color="auto" w:fill="F2F2F2" w:themeFill="background1" w:themeFillShade="F2"/>
          </w:tcPr>
          <w:p w14:paraId="2D5BA81E" w14:textId="77220198" w:rsidR="007A14B0" w:rsidRPr="00AD092E" w:rsidRDefault="007A14B0" w:rsidP="00AD092E">
            <w:pPr>
              <w:rPr>
                <w:rFonts w:ascii="Courier New" w:hAnsi="Courier New" w:cs="Courier New"/>
              </w:rPr>
            </w:pPr>
            <w:r w:rsidRPr="00AD092E">
              <w:rPr>
                <w:rFonts w:ascii="Courier New" w:hAnsi="Courier New" w:cs="Courier New"/>
                <w:sz w:val="22"/>
                <w:szCs w:val="22"/>
              </w:rPr>
              <w:t xml:space="preserve">$ </w:t>
            </w:r>
            <w:proofErr w:type="spellStart"/>
            <w:r w:rsidRPr="00AD092E">
              <w:rPr>
                <w:rFonts w:ascii="Courier New" w:hAnsi="Courier New" w:cs="Courier New"/>
                <w:sz w:val="22"/>
                <w:szCs w:val="22"/>
              </w:rPr>
              <w:t>sudo</w:t>
            </w:r>
            <w:proofErr w:type="spellEnd"/>
            <w:r w:rsidRPr="00AD092E">
              <w:rPr>
                <w:rFonts w:ascii="Courier New" w:hAnsi="Courier New" w:cs="Courier New"/>
                <w:sz w:val="22"/>
                <w:szCs w:val="22"/>
              </w:rPr>
              <w:t xml:space="preserve"> docker exec -it </w:t>
            </w:r>
            <w:proofErr w:type="spellStart"/>
            <w:r w:rsidRPr="00AD092E">
              <w:rPr>
                <w:rFonts w:ascii="Courier New" w:hAnsi="Courier New" w:cs="Courier New"/>
                <w:sz w:val="22"/>
                <w:szCs w:val="22"/>
              </w:rPr>
              <w:t>fair_bioinfo</w:t>
            </w:r>
            <w:proofErr w:type="spellEnd"/>
            <w:r w:rsidRPr="00AD092E">
              <w:rPr>
                <w:rFonts w:ascii="Courier New" w:hAnsi="Courier New" w:cs="Courier New"/>
                <w:sz w:val="22"/>
                <w:szCs w:val="22"/>
              </w:rPr>
              <w:t xml:space="preserve"> bash ./FAIR_app.sh</w:t>
            </w:r>
          </w:p>
        </w:tc>
      </w:tr>
    </w:tbl>
    <w:p w14:paraId="61E5B280" w14:textId="1A8F83F2" w:rsidR="009E3551" w:rsidRPr="009E3551" w:rsidRDefault="009E3551" w:rsidP="00A52401">
      <w:pPr>
        <w:spacing w:before="240"/>
      </w:pPr>
      <w:r w:rsidRPr="009E3551">
        <w:t xml:space="preserve">and used by copying </w:t>
      </w:r>
      <w:hyperlink r:id="rId6" w:history="1">
        <w:r w:rsidR="007A14B0" w:rsidRPr="00A71853">
          <w:rPr>
            <w:rStyle w:val="Lienhypertexte"/>
          </w:rPr>
          <w:t>http://localhost:8888/rstudio/p/4444/</w:t>
        </w:r>
      </w:hyperlink>
      <w:r w:rsidR="007A14B0">
        <w:t xml:space="preserve"> </w:t>
      </w:r>
      <w:r w:rsidRPr="009E3551">
        <w:t>into your browser.</w:t>
      </w:r>
    </w:p>
    <w:p w14:paraId="76CC43FB" w14:textId="6DA0AC74" w:rsidR="009E3551" w:rsidRPr="009E3551" w:rsidRDefault="00236A0C" w:rsidP="00AD092E">
      <w:r w:rsidRPr="00AD092E">
        <w:rPr>
          <w:b/>
          <w:bCs/>
        </w:rPr>
        <w:t>Note</w:t>
      </w:r>
      <w:r w:rsidRPr="009E3551">
        <w:t>:</w:t>
      </w:r>
      <w:r w:rsidR="009E3551" w:rsidRPr="009E3551">
        <w:t xml:space="preserve"> The use of the </w:t>
      </w:r>
      <w:proofErr w:type="spellStart"/>
      <w:r w:rsidR="009E3551" w:rsidRPr="00236A0C">
        <w:rPr>
          <w:rFonts w:ascii="Courier New" w:hAnsi="Courier New" w:cs="Courier New"/>
          <w:highlight w:val="lightGray"/>
        </w:rPr>
        <w:t>sudo</w:t>
      </w:r>
      <w:proofErr w:type="spellEnd"/>
      <w:r w:rsidR="009E3551" w:rsidRPr="009E3551">
        <w:t xml:space="preserve"> command is not necessary for Mac OS and Windows. The demonstrations of the course have been made on a Linux environment (Ubuntu 18.04).</w:t>
      </w:r>
    </w:p>
    <w:p w14:paraId="1025D168" w14:textId="0EC5AC70" w:rsidR="009E3551" w:rsidRPr="003B73B7" w:rsidRDefault="009E3551" w:rsidP="00AD092E">
      <w:r w:rsidRPr="003B73B7">
        <w:rPr>
          <w:rStyle w:val="Titre2Car"/>
        </w:rPr>
        <w:t>Statement of Need</w:t>
      </w:r>
    </w:p>
    <w:p w14:paraId="2E98FA81" w14:textId="3D5B682E" w:rsidR="009E3551" w:rsidRPr="009E3551" w:rsidRDefault="009E3551" w:rsidP="00AD092E">
      <w:r w:rsidRPr="009E3551">
        <w:t xml:space="preserve">Recent reanalyses of biology </w:t>
      </w:r>
      <w:r w:rsidR="003B73B7">
        <w:fldChar w:fldCharType="begin" w:fldLock="1"/>
      </w:r>
      <w:r w:rsidR="00EC5CCF">
        <w:instrText>ADDIN CSL_CITATION {"citationItems":[{"id":"ITEM-1","itemData":{"DOI":"10.1038/533452a","author":[{"dropping-particle":"","family":"Baker","given":"Monya","non-dropping-particle":"","parse-names":false,"suffix":""}],"container-title":"Nature","id":"ITEM-1","issued":{"date-parts":[["2016"]]},"title":"1,500 scientists lift the lid on reproducibility : Survey sheds light on the ‘crisis’ rocking research.","type":"article-journal"},"uris":["http://www.mendeley.com/documents/?uuid=676e3c14-6705-4229-8957-1abe958891a6"]}],"mendeley":{"formattedCitation":"(Baker 2016)","plainTextFormattedCitation":"(Baker 2016)","previouslyFormattedCitation":"(Baker 2016)"},"properties":{"noteIndex":0},"schema":"https://github.com/citation-style-language/schema/raw/master/csl-citation.json"}</w:instrText>
      </w:r>
      <w:r w:rsidR="003B73B7">
        <w:fldChar w:fldCharType="separate"/>
      </w:r>
      <w:r w:rsidR="003B73B7" w:rsidRPr="003B73B7">
        <w:rPr>
          <w:noProof/>
        </w:rPr>
        <w:t>(Baker 2016)</w:t>
      </w:r>
      <w:r w:rsidR="003B73B7">
        <w:fldChar w:fldCharType="end"/>
      </w:r>
      <w:r w:rsidR="003B73B7">
        <w:t xml:space="preserve"> </w:t>
      </w:r>
      <w:r w:rsidRPr="009E3551">
        <w:t>and computer science</w:t>
      </w:r>
      <w:r w:rsidR="003B73B7">
        <w:t xml:space="preserve"> </w:t>
      </w:r>
      <w:r w:rsidR="003B73B7">
        <w:fldChar w:fldCharType="begin" w:fldLock="1"/>
      </w:r>
      <w:r w:rsidR="003E4061">
        <w:instrText>ADDIN CSL_CITATION {"citationItems":[{"id":"ITEM-1","itemData":{"abstract":"We describe a study into the extent to which Computer Systems researchers share their code and data and the extent to which such code builds. Starting with 601 papers from ACM conferences and journals, we examine 402 papers whose results were backed by code. For 32.3% of these papers we were able to obtain the code and build it within 30 minutes; for 48.3% of the papers we managed to build the code, but it may have required extra effort; for 54.0% of the papers either we managed to build the code or the authors stated the code would build with reasonable effort. We also propose a novel sharing specification scheme that requires researchers to specify the level of sharing that reviewers and readers can assume from a paper.","author":[{"dropping-particle":"","family":"Warren","given":"Alex","non-dropping-particle":"","parse-names":false,"suffix":""}],"id":"ITEM-1","issued":{"date-parts":[["2015"]]},"title":"Repeatability and Benefaction in Computer Systems Research — A Study and a Modest Proposal","type":"report"},"uris":["http://www.mendeley.com/documents/?uuid=d8dcf66d-492c-4070-b592-e2b523c85e05"]}],"mendeley":{"formattedCitation":"(Warren 2015)","plainTextFormattedCitation":"(Warren 2015)","previouslyFormattedCitation":"(Warren 2015)"},"properties":{"noteIndex":0},"schema":"https://github.com/citation-style-language/schema/raw/master/csl-citation.json"}</w:instrText>
      </w:r>
      <w:r w:rsidR="003B73B7">
        <w:fldChar w:fldCharType="separate"/>
      </w:r>
      <w:r w:rsidR="003B73B7" w:rsidRPr="003B73B7">
        <w:rPr>
          <w:noProof/>
        </w:rPr>
        <w:t>(Warren 2015)</w:t>
      </w:r>
      <w:r w:rsidR="003B73B7">
        <w:fldChar w:fldCharType="end"/>
      </w:r>
      <w:r w:rsidR="00087EE0">
        <w:t xml:space="preserve"> </w:t>
      </w:r>
      <w:r w:rsidRPr="009E3551">
        <w:t xml:space="preserve">papers found a staggering ratio of non-reproducible results. Our daily experience as bioinformaticians indicate the same issues exist in our field. It is therefore essential that good practices are implemented to ensure data integrity and reproducibility of analytical results. This course was created originally at the request of colleagues who wanted to be trained in reproducibility practices in their own language (French). This course was born from the combination of our personal experiences in reproducibility acquired during our research work in Bioinformatics. We therefore created and delivered a set of training sessions in French, including a complete workflow and associated course materials available on </w:t>
      </w:r>
      <w:proofErr w:type="spellStart"/>
      <w:r w:rsidRPr="009E3551">
        <w:t>Github</w:t>
      </w:r>
      <w:proofErr w:type="spellEnd"/>
      <w:r w:rsidRPr="009E3551">
        <w:t xml:space="preserve"> </w:t>
      </w:r>
      <w:r w:rsidR="00712143">
        <w:t>[1]</w:t>
      </w:r>
      <w:r w:rsidRPr="009E3551">
        <w:t xml:space="preserve">. Following positive initial feedback and at the request of our English-speaking colleagues, we decided to translate the workflow documentation to </w:t>
      </w:r>
      <w:r w:rsidR="00256ABB" w:rsidRPr="009E3551">
        <w:t>English</w:t>
      </w:r>
      <w:r w:rsidRPr="009E3551">
        <w:t xml:space="preserve"> and to convert it into a </w:t>
      </w:r>
      <w:proofErr w:type="spellStart"/>
      <w:r w:rsidRPr="009E3551">
        <w:t>Gitbook</w:t>
      </w:r>
      <w:proofErr w:type="spellEnd"/>
      <w:r w:rsidRPr="009E3551">
        <w:t xml:space="preserve"> document </w:t>
      </w:r>
      <w:r w:rsidR="00BB4ECD">
        <w:t>[4]</w:t>
      </w:r>
      <w:r w:rsidRPr="009E3551">
        <w:t>.</w:t>
      </w:r>
    </w:p>
    <w:p w14:paraId="47864024" w14:textId="4546BD78" w:rsidR="009E3551" w:rsidRPr="00087EE0" w:rsidRDefault="009E3551" w:rsidP="00AD092E">
      <w:pPr>
        <w:pStyle w:val="Titre2"/>
      </w:pPr>
      <w:r w:rsidRPr="009E3551">
        <w:t>Target audience</w:t>
      </w:r>
    </w:p>
    <w:p w14:paraId="2E89CE11" w14:textId="16442E07" w:rsidR="009E3551" w:rsidRPr="009E3551" w:rsidRDefault="009E3551" w:rsidP="00AD092E">
      <w:r w:rsidRPr="009E3551">
        <w:t xml:space="preserve">No prior computational skills are required to complete the entire course. This training is therefore adapted to biologists willing to gain autonomy in their bioinformatics analyses. For example, we start by showing how to open a terminal (under any of the Windows, </w:t>
      </w:r>
      <w:proofErr w:type="spellStart"/>
      <w:r w:rsidRPr="009E3551">
        <w:t>MacOSX</w:t>
      </w:r>
      <w:proofErr w:type="spellEnd"/>
      <w:r w:rsidRPr="009E3551">
        <w:t xml:space="preserve"> or Ubuntu OS). At the end of the session, participants are able to reproduce an entire bioinformatics analysis, which can be launched either on their personal computer or on a distant server (or computational cloud or cluster services).</w:t>
      </w:r>
    </w:p>
    <w:p w14:paraId="2FBF31E6" w14:textId="45419605" w:rsidR="009E3551" w:rsidRPr="009E3551" w:rsidRDefault="009E3551" w:rsidP="00AD092E">
      <w:pPr>
        <w:pStyle w:val="Titre2"/>
      </w:pPr>
      <w:r w:rsidRPr="009E3551">
        <w:t>Learning Objectives and Content</w:t>
      </w:r>
    </w:p>
    <w:p w14:paraId="54EA00B9" w14:textId="00393A5E" w:rsidR="009E3551" w:rsidRPr="009E3551" w:rsidRDefault="009E3551" w:rsidP="00AD092E">
      <w:r w:rsidRPr="009E3551">
        <w:t xml:space="preserve">In this </w:t>
      </w:r>
      <w:proofErr w:type="spellStart"/>
      <w:r w:rsidRPr="009E3551">
        <w:t>FAIR_Bioinfo</w:t>
      </w:r>
      <w:proofErr w:type="spellEnd"/>
      <w:r w:rsidRPr="009E3551">
        <w:t xml:space="preserve"> training, we present a stepwise protocol to ensure the reproducibility of Bioinformatics analysis and to guarantee identical results from the same data set and over time. </w:t>
      </w:r>
      <w:r w:rsidRPr="009E3551">
        <w:lastRenderedPageBreak/>
        <w:t>For this reason, we extended the FAIR principles popular in the field of data management</w:t>
      </w:r>
      <w:r w:rsidR="00087EE0">
        <w:t xml:space="preserve"> </w:t>
      </w:r>
      <w:r w:rsidR="00087EE0">
        <w:fldChar w:fldCharType="begin" w:fldLock="1"/>
      </w:r>
      <w:r w:rsidR="002C5273">
        <w:instrText>ADDIN CSL_CITATION {"citationItems":[{"id":"ITEM-1","itemData":{"DOI":"10.1038/sdata.2016.18","author":[{"dropping-particle":"","family":"Wilkinson","given":"Mark D","non-dropping-particle":"","parse-names":false,"suffix":""}],"container-title":"Nature Publishing Group","id":"ITEM-1","issued":{"date-parts":[["2016"]]},"title":"Comment: The FAIR Guiding Principles for scientific data management and stewardship","type":"article-journal"},"uris":["http://www.mendeley.com/documents/?uuid=1843b21b-9cb6-3be1-a8ef-a9749a378a4f"]}],"mendeley":{"formattedCitation":"(Wilkinson 2016)","plainTextFormattedCitation":"(Wilkinson 2016)","previouslyFormattedCitation":"(Wilkinson 2016)"},"properties":{"noteIndex":0},"schema":"https://github.com/citation-style-language/schema/raw/master/csl-citation.json"}</w:instrText>
      </w:r>
      <w:r w:rsidR="00087EE0">
        <w:fldChar w:fldCharType="separate"/>
      </w:r>
      <w:r w:rsidR="00087EE0" w:rsidRPr="00087EE0">
        <w:rPr>
          <w:noProof/>
        </w:rPr>
        <w:t>(Wilkinson 2016)</w:t>
      </w:r>
      <w:r w:rsidR="00087EE0">
        <w:fldChar w:fldCharType="end"/>
      </w:r>
      <w:r w:rsidR="00087EE0">
        <w:t xml:space="preserve"> </w:t>
      </w:r>
      <w:r w:rsidRPr="009E3551">
        <w:t>to propose FAIR principles for bioinformatics workflows:</w:t>
      </w:r>
    </w:p>
    <w:p w14:paraId="302A8D94" w14:textId="345CC122" w:rsidR="009E3551" w:rsidRPr="009E3551" w:rsidRDefault="009E3551" w:rsidP="00AD092E">
      <w:pPr>
        <w:pStyle w:val="Paragraphedeliste"/>
        <w:numPr>
          <w:ilvl w:val="0"/>
          <w:numId w:val="3"/>
        </w:numPr>
      </w:pPr>
      <w:r w:rsidRPr="00AD092E">
        <w:rPr>
          <w:b/>
          <w:bCs/>
        </w:rPr>
        <w:t>F</w:t>
      </w:r>
      <w:r w:rsidRPr="009E3551">
        <w:t xml:space="preserve">indable: The tools used are references in their field (bowtie2, </w:t>
      </w:r>
      <w:proofErr w:type="spellStart"/>
      <w:r w:rsidRPr="009E3551">
        <w:t>samtools</w:t>
      </w:r>
      <w:proofErr w:type="spellEnd"/>
      <w:r w:rsidRPr="009E3551">
        <w:t xml:space="preserve">, </w:t>
      </w:r>
      <w:proofErr w:type="spellStart"/>
      <w:r w:rsidRPr="009E3551">
        <w:t>HTseq</w:t>
      </w:r>
      <w:proofErr w:type="spellEnd"/>
      <w:r w:rsidRPr="009E3551">
        <w:t xml:space="preserve">-counts, </w:t>
      </w:r>
      <w:r w:rsidR="00AD092E">
        <w:t>etc</w:t>
      </w:r>
      <w:r w:rsidR="00AD092E" w:rsidRPr="009E3551">
        <w:t>)</w:t>
      </w:r>
      <w:r w:rsidR="00AD092E">
        <w:t>;</w:t>
      </w:r>
    </w:p>
    <w:p w14:paraId="6B862E78" w14:textId="143BE365" w:rsidR="009E3551" w:rsidRPr="009E3551" w:rsidRDefault="00087EE0" w:rsidP="00AD092E">
      <w:pPr>
        <w:pStyle w:val="Paragraphedeliste"/>
        <w:numPr>
          <w:ilvl w:val="0"/>
          <w:numId w:val="3"/>
        </w:numPr>
      </w:pPr>
      <w:r w:rsidRPr="00AD092E">
        <w:rPr>
          <w:b/>
          <w:bCs/>
        </w:rPr>
        <w:t>A</w:t>
      </w:r>
      <w:r w:rsidR="009E3551" w:rsidRPr="009E3551">
        <w:t>ccessible: Codes, slides, docker image are online (</w:t>
      </w:r>
      <w:proofErr w:type="spellStart"/>
      <w:r w:rsidR="009E3551" w:rsidRPr="009E3551">
        <w:t>Github</w:t>
      </w:r>
      <w:proofErr w:type="spellEnd"/>
      <w:r w:rsidR="009E3551" w:rsidRPr="009E3551">
        <w:t xml:space="preserve"> &amp; </w:t>
      </w:r>
      <w:proofErr w:type="spellStart"/>
      <w:r w:rsidR="009E3551" w:rsidRPr="009E3551">
        <w:t>Dockerhub</w:t>
      </w:r>
      <w:proofErr w:type="spellEnd"/>
      <w:r w:rsidR="009E3551" w:rsidRPr="009E3551">
        <w:t>)</w:t>
      </w:r>
    </w:p>
    <w:p w14:paraId="15B1AB48" w14:textId="198839F2" w:rsidR="009E3551" w:rsidRPr="009E3551" w:rsidRDefault="009E3551" w:rsidP="00AD092E">
      <w:pPr>
        <w:pStyle w:val="Paragraphedeliste"/>
        <w:numPr>
          <w:ilvl w:val="0"/>
          <w:numId w:val="3"/>
        </w:numPr>
      </w:pPr>
      <w:r w:rsidRPr="00AD092E">
        <w:rPr>
          <w:b/>
          <w:bCs/>
        </w:rPr>
        <w:t>I</w:t>
      </w:r>
      <w:r w:rsidRPr="009E3551">
        <w:t>nteroperable: The different tools will communicate with each other (</w:t>
      </w:r>
      <w:proofErr w:type="spellStart"/>
      <w:r w:rsidRPr="009E3551">
        <w:t>conda</w:t>
      </w:r>
      <w:proofErr w:type="spellEnd"/>
      <w:r w:rsidRPr="009E3551">
        <w:t xml:space="preserve"> &amp; </w:t>
      </w:r>
      <w:proofErr w:type="spellStart"/>
      <w:r w:rsidRPr="009E3551">
        <w:t>snakemake</w:t>
      </w:r>
      <w:proofErr w:type="spellEnd"/>
      <w:r w:rsidR="00AD092E" w:rsidRPr="009E3551">
        <w:t>)</w:t>
      </w:r>
      <w:r w:rsidR="00AD092E">
        <w:t>;</w:t>
      </w:r>
    </w:p>
    <w:p w14:paraId="37E2C58F" w14:textId="1A23C0FF" w:rsidR="009E3551" w:rsidRPr="009E3551" w:rsidRDefault="009E3551" w:rsidP="00AD092E">
      <w:pPr>
        <w:pStyle w:val="Paragraphedeliste"/>
        <w:numPr>
          <w:ilvl w:val="0"/>
          <w:numId w:val="3"/>
        </w:numPr>
      </w:pPr>
      <w:r w:rsidRPr="00AD092E">
        <w:rPr>
          <w:b/>
          <w:bCs/>
        </w:rPr>
        <w:t>R</w:t>
      </w:r>
      <w:r w:rsidRPr="009E3551">
        <w:t>eusable / Reproducible: The workflow is saved in a file whose execution replays the entire analysis identically (</w:t>
      </w:r>
      <w:proofErr w:type="spellStart"/>
      <w:r w:rsidRPr="009E3551">
        <w:t>Jupyter</w:t>
      </w:r>
      <w:proofErr w:type="spellEnd"/>
      <w:r w:rsidRPr="009E3551">
        <w:t xml:space="preserve">, </w:t>
      </w:r>
      <w:proofErr w:type="spellStart"/>
      <w:r w:rsidRPr="009E3551">
        <w:t>Rmarkdown</w:t>
      </w:r>
      <w:proofErr w:type="spellEnd"/>
      <w:r w:rsidRPr="009E3551">
        <w:t xml:space="preserve">, </w:t>
      </w:r>
      <w:r w:rsidR="00AD092E">
        <w:t>etc</w:t>
      </w:r>
      <w:r w:rsidRPr="009E3551">
        <w:t>)</w:t>
      </w:r>
      <w:r w:rsidR="00AD092E">
        <w:t>.</w:t>
      </w:r>
    </w:p>
    <w:p w14:paraId="11C1D2F2" w14:textId="0B733F3B" w:rsidR="009E3551" w:rsidRDefault="009E3551" w:rsidP="00AD092E">
      <w:r w:rsidRPr="009E3551">
        <w:t>Our protocol is composed of seven main steps which application gradually increases the level of reproducibility (</w:t>
      </w:r>
      <w:r w:rsidR="00764155">
        <w:fldChar w:fldCharType="begin"/>
      </w:r>
      <w:r w:rsidR="00764155">
        <w:instrText xml:space="preserve"> REF _Ref42843450 \h </w:instrText>
      </w:r>
      <w:r w:rsidR="00764155">
        <w:fldChar w:fldCharType="separate"/>
      </w:r>
      <w:r w:rsidR="00C478C4" w:rsidRPr="00EF2817">
        <w:t xml:space="preserve">Figure </w:t>
      </w:r>
      <w:r w:rsidR="00C478C4">
        <w:rPr>
          <w:noProof/>
        </w:rPr>
        <w:t>1</w:t>
      </w:r>
      <w:r w:rsidR="00764155">
        <w:fldChar w:fldCharType="end"/>
      </w:r>
      <w:r w:rsidRPr="009E3551">
        <w:t>).</w:t>
      </w:r>
    </w:p>
    <w:p w14:paraId="45574F0D" w14:textId="77777777" w:rsidR="00EF2817" w:rsidRDefault="00EF2817" w:rsidP="00AD092E">
      <w:r>
        <w:rPr>
          <w:noProof/>
        </w:rPr>
        <w:drawing>
          <wp:inline distT="0" distB="0" distL="0" distR="0" wp14:anchorId="3F02F338" wp14:editId="25CFC6F0">
            <wp:extent cx="5731510" cy="2532380"/>
            <wp:effectExtent l="0" t="0" r="2540" b="1270"/>
            <wp:docPr id="1" name="Image 1" descr="7-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ste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32380"/>
                    </a:xfrm>
                    <a:prstGeom prst="rect">
                      <a:avLst/>
                    </a:prstGeom>
                    <a:noFill/>
                    <a:ln>
                      <a:noFill/>
                    </a:ln>
                  </pic:spPr>
                </pic:pic>
              </a:graphicData>
            </a:graphic>
          </wp:inline>
        </w:drawing>
      </w:r>
    </w:p>
    <w:p w14:paraId="6A223B6E" w14:textId="2E32F038" w:rsidR="00087EE0" w:rsidRPr="009E3551" w:rsidRDefault="00EF2817" w:rsidP="00E44EAF">
      <w:pPr>
        <w:pStyle w:val="Lgende"/>
        <w:jc w:val="left"/>
      </w:pPr>
      <w:bookmarkStart w:id="1" w:name="_Ref42843450"/>
      <w:r w:rsidRPr="00EF2817">
        <w:t xml:space="preserve">Figure </w:t>
      </w:r>
      <w:r>
        <w:fldChar w:fldCharType="begin"/>
      </w:r>
      <w:r w:rsidRPr="00EF2817">
        <w:instrText xml:space="preserve"> SEQ Figure \* ARABIC </w:instrText>
      </w:r>
      <w:r>
        <w:fldChar w:fldCharType="separate"/>
      </w:r>
      <w:r w:rsidR="00C478C4">
        <w:rPr>
          <w:noProof/>
        </w:rPr>
        <w:t>1</w:t>
      </w:r>
      <w:r>
        <w:fldChar w:fldCharType="end"/>
      </w:r>
      <w:bookmarkEnd w:id="1"/>
      <w:r w:rsidRPr="00EF2817">
        <w:t xml:space="preserve"> - </w:t>
      </w:r>
      <w:r w:rsidRPr="009E3551">
        <w:t xml:space="preserve">The 7-step solution of </w:t>
      </w:r>
      <w:proofErr w:type="spellStart"/>
      <w:r w:rsidRPr="009E3551">
        <w:t>FAIR_bioinfo</w:t>
      </w:r>
      <w:proofErr w:type="spellEnd"/>
    </w:p>
    <w:p w14:paraId="078F3C62" w14:textId="4D95795C" w:rsidR="009E3551" w:rsidRPr="009E3551" w:rsidRDefault="009E3551" w:rsidP="00AD092E">
      <w:r w:rsidRPr="00AD092E">
        <w:t>To illustrate FAIR principles for bioinformatics workflows, we used a classic RNA-</w:t>
      </w:r>
      <w:proofErr w:type="spellStart"/>
      <w:r w:rsidRPr="00AD092E">
        <w:t>seq</w:t>
      </w:r>
      <w:proofErr w:type="spellEnd"/>
      <w:r w:rsidRPr="00AD092E">
        <w:t xml:space="preserve"> data analysis workflow. Starting from raw data (FASTQ files), this analysis aims to identify genes that are differentially expressed between different conditions. The underlying biology is not detailed, as our focus is on the reproducibility aspects rather than the specific bioinformatics protocol or biological question. Eventually, the RNA-</w:t>
      </w:r>
      <w:proofErr w:type="spellStart"/>
      <w:r w:rsidRPr="00AD092E">
        <w:t>seq</w:t>
      </w:r>
      <w:proofErr w:type="spellEnd"/>
      <w:r w:rsidRPr="00AD092E">
        <w:t xml:space="preserve"> analysis protocol used as an example here could be replaced by any other type of bioinformatics analysis.</w:t>
      </w:r>
    </w:p>
    <w:p w14:paraId="787F5809" w14:textId="678EA506" w:rsidR="009E3551" w:rsidRPr="00764155" w:rsidRDefault="009E3551" w:rsidP="00AD092E">
      <w:pPr>
        <w:pStyle w:val="Titre2"/>
      </w:pPr>
      <w:r w:rsidRPr="00764155">
        <w:t>Instructor notes</w:t>
      </w:r>
    </w:p>
    <w:p w14:paraId="48615585" w14:textId="55F4D6CD" w:rsidR="009E3551" w:rsidRPr="009E3551" w:rsidRDefault="009E3551" w:rsidP="00AD092E">
      <w:r w:rsidRPr="009E3551">
        <w:t xml:space="preserve">The training course is divided into 8 sessions, each one bringing an additional level of reproducibility to the global workflow. Each session lasted an hour and a </w:t>
      </w:r>
      <w:r w:rsidR="006313A4" w:rsidRPr="009E3551">
        <w:t>half;</w:t>
      </w:r>
      <w:r w:rsidRPr="009E3551">
        <w:t xml:space="preserve"> they were carried </w:t>
      </w:r>
      <w:r w:rsidRPr="009E3551">
        <w:lastRenderedPageBreak/>
        <w:t>out at the rate of one session per month. Table 1 shows the detailed program and learning objectives of each session.</w:t>
      </w:r>
    </w:p>
    <w:tbl>
      <w:tblPr>
        <w:tblStyle w:val="Grilledutableau"/>
        <w:tblW w:w="0" w:type="auto"/>
        <w:tblLook w:val="04A0" w:firstRow="1" w:lastRow="0" w:firstColumn="1" w:lastColumn="0" w:noHBand="0" w:noVBand="1"/>
      </w:tblPr>
      <w:tblGrid>
        <w:gridCol w:w="2830"/>
        <w:gridCol w:w="993"/>
        <w:gridCol w:w="2939"/>
        <w:gridCol w:w="2254"/>
      </w:tblGrid>
      <w:tr w:rsidR="00AD092E" w:rsidRPr="00AD092E" w14:paraId="108E6910" w14:textId="77777777" w:rsidTr="00E87C49">
        <w:tc>
          <w:tcPr>
            <w:tcW w:w="2830" w:type="dxa"/>
            <w:shd w:val="clear" w:color="auto" w:fill="44546A" w:themeFill="text2"/>
          </w:tcPr>
          <w:p w14:paraId="1E293067" w14:textId="011F1EDF" w:rsidR="00AD092E" w:rsidRPr="00AD092E" w:rsidRDefault="00AD092E" w:rsidP="00AD092E">
            <w:pPr>
              <w:rPr>
                <w:b/>
                <w:bCs/>
                <w:color w:val="FFFFFF" w:themeColor="background1"/>
              </w:rPr>
            </w:pPr>
            <w:r w:rsidRPr="00AD092E">
              <w:rPr>
                <w:b/>
                <w:bCs/>
                <w:color w:val="FFFFFF" w:themeColor="background1"/>
              </w:rPr>
              <w:t>Title</w:t>
            </w:r>
          </w:p>
        </w:tc>
        <w:tc>
          <w:tcPr>
            <w:tcW w:w="993" w:type="dxa"/>
            <w:shd w:val="clear" w:color="auto" w:fill="44546A" w:themeFill="text2"/>
          </w:tcPr>
          <w:p w14:paraId="2D32B30A" w14:textId="21F00F21" w:rsidR="00AD092E" w:rsidRPr="00AD092E" w:rsidRDefault="00AD092E" w:rsidP="00AD092E">
            <w:pPr>
              <w:rPr>
                <w:b/>
                <w:bCs/>
                <w:color w:val="FFFFFF" w:themeColor="background1"/>
              </w:rPr>
            </w:pPr>
            <w:r w:rsidRPr="00AD092E">
              <w:rPr>
                <w:b/>
                <w:bCs/>
                <w:color w:val="FFFFFF" w:themeColor="background1"/>
              </w:rPr>
              <w:t>Session</w:t>
            </w:r>
          </w:p>
        </w:tc>
        <w:tc>
          <w:tcPr>
            <w:tcW w:w="2939" w:type="dxa"/>
            <w:shd w:val="clear" w:color="auto" w:fill="44546A" w:themeFill="text2"/>
          </w:tcPr>
          <w:p w14:paraId="0D0B5563" w14:textId="11812EB9" w:rsidR="00AD092E" w:rsidRPr="00AD092E" w:rsidRDefault="00AD092E" w:rsidP="00AD092E">
            <w:pPr>
              <w:rPr>
                <w:b/>
                <w:bCs/>
                <w:color w:val="FFFFFF" w:themeColor="background1"/>
              </w:rPr>
            </w:pPr>
            <w:r w:rsidRPr="00AD092E">
              <w:rPr>
                <w:b/>
                <w:bCs/>
                <w:color w:val="FFFFFF" w:themeColor="background1"/>
              </w:rPr>
              <w:t>Description</w:t>
            </w:r>
          </w:p>
        </w:tc>
        <w:tc>
          <w:tcPr>
            <w:tcW w:w="2254" w:type="dxa"/>
            <w:shd w:val="clear" w:color="auto" w:fill="44546A" w:themeFill="text2"/>
          </w:tcPr>
          <w:p w14:paraId="06D766C6" w14:textId="23EA23FF" w:rsidR="00AD092E" w:rsidRPr="00AD092E" w:rsidRDefault="00AD092E" w:rsidP="00AD092E">
            <w:pPr>
              <w:rPr>
                <w:b/>
                <w:bCs/>
                <w:color w:val="FFFFFF" w:themeColor="background1"/>
              </w:rPr>
            </w:pPr>
            <w:r w:rsidRPr="00AD092E">
              <w:rPr>
                <w:b/>
                <w:bCs/>
                <w:color w:val="FFFFFF" w:themeColor="background1"/>
              </w:rPr>
              <w:t>Tools</w:t>
            </w:r>
          </w:p>
        </w:tc>
      </w:tr>
      <w:tr w:rsidR="00AD092E" w14:paraId="271475B7" w14:textId="77777777" w:rsidTr="00E87C49">
        <w:tc>
          <w:tcPr>
            <w:tcW w:w="2830" w:type="dxa"/>
          </w:tcPr>
          <w:p w14:paraId="426147F4" w14:textId="6873B2FB" w:rsidR="00AD092E" w:rsidRDefault="00AD092E" w:rsidP="00E87C49">
            <w:pPr>
              <w:jc w:val="left"/>
            </w:pPr>
            <w:r w:rsidRPr="00925D9C">
              <w:t>This is not magic</w:t>
            </w:r>
          </w:p>
        </w:tc>
        <w:tc>
          <w:tcPr>
            <w:tcW w:w="993" w:type="dxa"/>
          </w:tcPr>
          <w:p w14:paraId="29123DE0" w14:textId="39A6385D" w:rsidR="00AD092E" w:rsidRDefault="00AD092E" w:rsidP="00AD092E">
            <w:r w:rsidRPr="00925D9C">
              <w:t>1</w:t>
            </w:r>
          </w:p>
        </w:tc>
        <w:tc>
          <w:tcPr>
            <w:tcW w:w="2939" w:type="dxa"/>
          </w:tcPr>
          <w:p w14:paraId="3BDC72DF" w14:textId="38CD1C9B" w:rsidR="00AD092E" w:rsidRDefault="00AD092E" w:rsidP="00E87C49">
            <w:pPr>
              <w:jc w:val="left"/>
            </w:pPr>
            <w:r w:rsidRPr="00AD092E">
              <w:t>Open a terminal and retrieve data for the analysis pipeline (loop &amp; variable concepts, bash command)</w:t>
            </w:r>
          </w:p>
        </w:tc>
        <w:tc>
          <w:tcPr>
            <w:tcW w:w="2254" w:type="dxa"/>
          </w:tcPr>
          <w:p w14:paraId="132FAD35" w14:textId="2FCF3177" w:rsidR="00AD092E" w:rsidRDefault="00AD092E" w:rsidP="00E87C49">
            <w:pPr>
              <w:jc w:val="left"/>
            </w:pPr>
            <w:r w:rsidRPr="00925D9C">
              <w:t xml:space="preserve">shell, </w:t>
            </w:r>
            <w:proofErr w:type="spellStart"/>
            <w:r w:rsidRPr="00925D9C">
              <w:t>wget</w:t>
            </w:r>
            <w:proofErr w:type="spellEnd"/>
            <w:r w:rsidRPr="00925D9C">
              <w:t>, md5sum</w:t>
            </w:r>
          </w:p>
        </w:tc>
      </w:tr>
      <w:tr w:rsidR="00AD092E" w14:paraId="4505B823" w14:textId="77777777" w:rsidTr="00E87C49">
        <w:tc>
          <w:tcPr>
            <w:tcW w:w="2830" w:type="dxa"/>
          </w:tcPr>
          <w:p w14:paraId="56F4AE71" w14:textId="3AA95CD3" w:rsidR="00AD092E" w:rsidRDefault="00AD092E" w:rsidP="00E87C49">
            <w:pPr>
              <w:jc w:val="left"/>
            </w:pPr>
            <w:r w:rsidRPr="00925D9C">
              <w:t>The code memory</w:t>
            </w:r>
          </w:p>
        </w:tc>
        <w:tc>
          <w:tcPr>
            <w:tcW w:w="993" w:type="dxa"/>
          </w:tcPr>
          <w:p w14:paraId="03D51167" w14:textId="0E5AE625" w:rsidR="00AD092E" w:rsidRDefault="00AD092E" w:rsidP="00AD092E">
            <w:r w:rsidRPr="00925D9C">
              <w:t>2</w:t>
            </w:r>
          </w:p>
        </w:tc>
        <w:tc>
          <w:tcPr>
            <w:tcW w:w="2939" w:type="dxa"/>
          </w:tcPr>
          <w:p w14:paraId="2009428F" w14:textId="503BC499" w:rsidR="00AD092E" w:rsidRDefault="00AD092E" w:rsidP="00E87C49">
            <w:pPr>
              <w:jc w:val="left"/>
            </w:pPr>
            <w:r w:rsidRPr="00925D9C">
              <w:t>Initiation to code versioning</w:t>
            </w:r>
          </w:p>
        </w:tc>
        <w:tc>
          <w:tcPr>
            <w:tcW w:w="2254" w:type="dxa"/>
          </w:tcPr>
          <w:p w14:paraId="1E4B2CE3" w14:textId="1FF21366" w:rsidR="00AD092E" w:rsidRDefault="00AD092E" w:rsidP="00E87C49">
            <w:pPr>
              <w:jc w:val="left"/>
            </w:pPr>
            <w:r w:rsidRPr="00925D9C">
              <w:t xml:space="preserve">Git &amp; </w:t>
            </w:r>
            <w:proofErr w:type="spellStart"/>
            <w:r w:rsidRPr="00925D9C">
              <w:t>Github</w:t>
            </w:r>
            <w:proofErr w:type="spellEnd"/>
          </w:p>
        </w:tc>
      </w:tr>
      <w:tr w:rsidR="00AD092E" w14:paraId="48F529F4" w14:textId="77777777" w:rsidTr="00E87C49">
        <w:tc>
          <w:tcPr>
            <w:tcW w:w="2830" w:type="dxa"/>
          </w:tcPr>
          <w:p w14:paraId="0775EEFC" w14:textId="24DF0686" w:rsidR="00AD092E" w:rsidRDefault="00AD092E" w:rsidP="00E87C49">
            <w:pPr>
              <w:jc w:val="left"/>
            </w:pPr>
            <w:r w:rsidRPr="00925D9C">
              <w:t>Play with analysis tools</w:t>
            </w:r>
          </w:p>
        </w:tc>
        <w:tc>
          <w:tcPr>
            <w:tcW w:w="993" w:type="dxa"/>
          </w:tcPr>
          <w:p w14:paraId="525DEBF9" w14:textId="1B0A0DAF" w:rsidR="00AD092E" w:rsidRDefault="00AD092E" w:rsidP="00AD092E">
            <w:r w:rsidRPr="00925D9C">
              <w:t>3</w:t>
            </w:r>
          </w:p>
        </w:tc>
        <w:tc>
          <w:tcPr>
            <w:tcW w:w="2939" w:type="dxa"/>
          </w:tcPr>
          <w:p w14:paraId="783292A9" w14:textId="6BBBC598" w:rsidR="00AD092E" w:rsidRDefault="00AD092E" w:rsidP="00E87C49">
            <w:pPr>
              <w:jc w:val="left"/>
            </w:pPr>
            <w:r w:rsidRPr="00AD092E">
              <w:t xml:space="preserve">Implementation of a first part of the analysis pipeline from the </w:t>
            </w:r>
            <w:proofErr w:type="spellStart"/>
            <w:r w:rsidRPr="00AD092E">
              <w:t>fastq</w:t>
            </w:r>
            <w:proofErr w:type="spellEnd"/>
            <w:r w:rsidRPr="00AD092E">
              <w:t xml:space="preserve"> file to the count table</w:t>
            </w:r>
          </w:p>
        </w:tc>
        <w:tc>
          <w:tcPr>
            <w:tcW w:w="2254" w:type="dxa"/>
          </w:tcPr>
          <w:p w14:paraId="47314A1E" w14:textId="1D983BF3" w:rsidR="00AD092E" w:rsidRDefault="00AD092E" w:rsidP="00E87C49">
            <w:pPr>
              <w:jc w:val="left"/>
            </w:pPr>
            <w:proofErr w:type="spellStart"/>
            <w:r w:rsidRPr="00AD092E">
              <w:t>conda</w:t>
            </w:r>
            <w:proofErr w:type="spellEnd"/>
            <w:r w:rsidRPr="00AD092E">
              <w:t>, third-party tools used for bioinformatics analysis (</w:t>
            </w:r>
            <w:proofErr w:type="spellStart"/>
            <w:r w:rsidRPr="00AD092E">
              <w:t>FastQC</w:t>
            </w:r>
            <w:proofErr w:type="spellEnd"/>
            <w:r w:rsidRPr="00AD092E">
              <w:t xml:space="preserve">, bowtie2, </w:t>
            </w:r>
            <w:proofErr w:type="spellStart"/>
            <w:r w:rsidRPr="00AD092E">
              <w:t>samtools</w:t>
            </w:r>
            <w:proofErr w:type="spellEnd"/>
            <w:r w:rsidRPr="00AD092E">
              <w:t xml:space="preserve">, </w:t>
            </w:r>
            <w:proofErr w:type="spellStart"/>
            <w:r w:rsidRPr="00AD092E">
              <w:t>HTseq</w:t>
            </w:r>
            <w:proofErr w:type="spellEnd"/>
            <w:r w:rsidRPr="00AD092E">
              <w:t>-counts)</w:t>
            </w:r>
          </w:p>
        </w:tc>
      </w:tr>
      <w:tr w:rsidR="00AD092E" w14:paraId="11A97E1B" w14:textId="77777777" w:rsidTr="00E87C49">
        <w:tc>
          <w:tcPr>
            <w:tcW w:w="2830" w:type="dxa"/>
          </w:tcPr>
          <w:p w14:paraId="0057534E" w14:textId="7440AA1F" w:rsidR="00AD092E" w:rsidRDefault="00AD092E" w:rsidP="00E87C49">
            <w:pPr>
              <w:jc w:val="left"/>
            </w:pPr>
            <w:r w:rsidRPr="00AD092E">
              <w:t>A trip to the sea</w:t>
            </w:r>
          </w:p>
        </w:tc>
        <w:tc>
          <w:tcPr>
            <w:tcW w:w="993" w:type="dxa"/>
          </w:tcPr>
          <w:p w14:paraId="31238CC3" w14:textId="6FCB6716" w:rsidR="00AD092E" w:rsidRDefault="00AD092E" w:rsidP="00AD092E">
            <w:r w:rsidRPr="00925D9C">
              <w:t>4</w:t>
            </w:r>
          </w:p>
        </w:tc>
        <w:tc>
          <w:tcPr>
            <w:tcW w:w="2939" w:type="dxa"/>
          </w:tcPr>
          <w:p w14:paraId="3BDBDBE0" w14:textId="693EB2B2" w:rsidR="00AD092E" w:rsidRDefault="00AD092E" w:rsidP="00E87C49">
            <w:pPr>
              <w:jc w:val="left"/>
            </w:pPr>
            <w:r w:rsidRPr="00AD092E">
              <w:t>Control the computing environment using a container and compute a cloud platform</w:t>
            </w:r>
          </w:p>
        </w:tc>
        <w:tc>
          <w:tcPr>
            <w:tcW w:w="2254" w:type="dxa"/>
          </w:tcPr>
          <w:p w14:paraId="7C8EE9BA" w14:textId="255A52AC" w:rsidR="00AD092E" w:rsidRDefault="00AD092E" w:rsidP="00E87C49">
            <w:pPr>
              <w:jc w:val="left"/>
            </w:pPr>
            <w:r w:rsidRPr="00925D9C">
              <w:t xml:space="preserve">Docker, </w:t>
            </w:r>
            <w:proofErr w:type="spellStart"/>
            <w:r w:rsidRPr="00925D9C">
              <w:t>ssh</w:t>
            </w:r>
            <w:proofErr w:type="spellEnd"/>
          </w:p>
        </w:tc>
      </w:tr>
      <w:tr w:rsidR="00AD092E" w14:paraId="1B18943F" w14:textId="77777777" w:rsidTr="00E87C49">
        <w:tc>
          <w:tcPr>
            <w:tcW w:w="2830" w:type="dxa"/>
          </w:tcPr>
          <w:p w14:paraId="2E579D43" w14:textId="15225B91" w:rsidR="00AD092E" w:rsidRDefault="00AD092E" w:rsidP="00E87C49">
            <w:pPr>
              <w:jc w:val="left"/>
            </w:pPr>
            <w:r w:rsidRPr="00925D9C">
              <w:t>I've got the power!</w:t>
            </w:r>
          </w:p>
        </w:tc>
        <w:tc>
          <w:tcPr>
            <w:tcW w:w="993" w:type="dxa"/>
          </w:tcPr>
          <w:p w14:paraId="7238E9CE" w14:textId="621F7D4D" w:rsidR="00AD092E" w:rsidRDefault="00AD092E" w:rsidP="00AD092E">
            <w:r w:rsidRPr="00925D9C">
              <w:t>5</w:t>
            </w:r>
          </w:p>
        </w:tc>
        <w:tc>
          <w:tcPr>
            <w:tcW w:w="2939" w:type="dxa"/>
          </w:tcPr>
          <w:p w14:paraId="0C6E7535" w14:textId="6D16D294" w:rsidR="00AD092E" w:rsidRDefault="00AD092E" w:rsidP="00E87C49">
            <w:pPr>
              <w:jc w:val="left"/>
            </w:pPr>
            <w:r w:rsidRPr="00AD092E">
              <w:t>Parallel computing and use of a computer cluster</w:t>
            </w:r>
          </w:p>
        </w:tc>
        <w:tc>
          <w:tcPr>
            <w:tcW w:w="2254" w:type="dxa"/>
          </w:tcPr>
          <w:p w14:paraId="04931EFD" w14:textId="1F996F47" w:rsidR="00AD092E" w:rsidRDefault="00AD092E" w:rsidP="00E87C49">
            <w:pPr>
              <w:jc w:val="left"/>
            </w:pPr>
            <w:proofErr w:type="spellStart"/>
            <w:r w:rsidRPr="00925D9C">
              <w:t>Snakemake</w:t>
            </w:r>
            <w:proofErr w:type="spellEnd"/>
            <w:r w:rsidRPr="00925D9C">
              <w:t xml:space="preserve">, </w:t>
            </w:r>
            <w:proofErr w:type="spellStart"/>
            <w:r w:rsidRPr="00925D9C">
              <w:t>slurm</w:t>
            </w:r>
            <w:proofErr w:type="spellEnd"/>
            <w:r w:rsidRPr="00925D9C">
              <w:t xml:space="preserve">, Singularity, </w:t>
            </w:r>
            <w:proofErr w:type="spellStart"/>
            <w:r w:rsidRPr="00925D9C">
              <w:t>ascp</w:t>
            </w:r>
            <w:proofErr w:type="spellEnd"/>
          </w:p>
        </w:tc>
      </w:tr>
      <w:tr w:rsidR="00AD092E" w14:paraId="05B5199C" w14:textId="77777777" w:rsidTr="00E87C49">
        <w:tc>
          <w:tcPr>
            <w:tcW w:w="2830" w:type="dxa"/>
          </w:tcPr>
          <w:p w14:paraId="18FC018B" w14:textId="5C4EC5D7" w:rsidR="00AD092E" w:rsidRDefault="00AD092E" w:rsidP="00E87C49">
            <w:pPr>
              <w:jc w:val="left"/>
            </w:pPr>
            <w:proofErr w:type="spellStart"/>
            <w:r w:rsidRPr="00925D9C">
              <w:t>LoveR</w:t>
            </w:r>
            <w:proofErr w:type="spellEnd"/>
          </w:p>
        </w:tc>
        <w:tc>
          <w:tcPr>
            <w:tcW w:w="993" w:type="dxa"/>
          </w:tcPr>
          <w:p w14:paraId="16D3DE02" w14:textId="5508BB25" w:rsidR="00AD092E" w:rsidRDefault="00AD092E" w:rsidP="00AD092E">
            <w:r w:rsidRPr="00925D9C">
              <w:t>6</w:t>
            </w:r>
          </w:p>
        </w:tc>
        <w:tc>
          <w:tcPr>
            <w:tcW w:w="2939" w:type="dxa"/>
          </w:tcPr>
          <w:p w14:paraId="58F8A228" w14:textId="4B0065D0" w:rsidR="00AD092E" w:rsidRDefault="00AD092E" w:rsidP="00E87C49">
            <w:pPr>
              <w:jc w:val="left"/>
            </w:pPr>
            <w:r w:rsidRPr="00AD092E">
              <w:t>Upgrade to dynamic rendering using a web application and presentation of a few powerful R packages</w:t>
            </w:r>
          </w:p>
        </w:tc>
        <w:tc>
          <w:tcPr>
            <w:tcW w:w="2254" w:type="dxa"/>
          </w:tcPr>
          <w:p w14:paraId="5571B18C" w14:textId="694EC190" w:rsidR="00AD092E" w:rsidRDefault="00AD092E" w:rsidP="00E87C49">
            <w:pPr>
              <w:jc w:val="left"/>
            </w:pPr>
            <w:r w:rsidRPr="00925D9C">
              <w:t>Shiny, R packages</w:t>
            </w:r>
          </w:p>
        </w:tc>
      </w:tr>
      <w:tr w:rsidR="00AD092E" w14:paraId="17CE7243" w14:textId="77777777" w:rsidTr="00E87C49">
        <w:tc>
          <w:tcPr>
            <w:tcW w:w="2830" w:type="dxa"/>
          </w:tcPr>
          <w:p w14:paraId="13D5C9DF" w14:textId="0D64ABD3" w:rsidR="00AD092E" w:rsidRDefault="00AD092E" w:rsidP="00E87C49">
            <w:pPr>
              <w:jc w:val="left"/>
            </w:pPr>
            <w:r w:rsidRPr="00AD092E">
              <w:t>Sharing results and protocols using notebooks</w:t>
            </w:r>
          </w:p>
        </w:tc>
        <w:tc>
          <w:tcPr>
            <w:tcW w:w="993" w:type="dxa"/>
          </w:tcPr>
          <w:p w14:paraId="0BAE3433" w14:textId="6A207074" w:rsidR="00AD092E" w:rsidRDefault="00AD092E" w:rsidP="00E87C49">
            <w:pPr>
              <w:jc w:val="left"/>
            </w:pPr>
            <w:r w:rsidRPr="00925D9C">
              <w:t>7</w:t>
            </w:r>
          </w:p>
        </w:tc>
        <w:tc>
          <w:tcPr>
            <w:tcW w:w="2939" w:type="dxa"/>
          </w:tcPr>
          <w:p w14:paraId="3515473E" w14:textId="7986F1D2" w:rsidR="00AD092E" w:rsidRDefault="00AD092E" w:rsidP="00E87C49">
            <w:pPr>
              <w:jc w:val="left"/>
            </w:pPr>
            <w:r w:rsidRPr="00AD092E">
              <w:t>Creating an analysis report and sharing it</w:t>
            </w:r>
          </w:p>
        </w:tc>
        <w:tc>
          <w:tcPr>
            <w:tcW w:w="2254" w:type="dxa"/>
          </w:tcPr>
          <w:p w14:paraId="0C5AF0A4" w14:textId="48F803C5" w:rsidR="00AD092E" w:rsidRDefault="00AD092E" w:rsidP="00E87C49">
            <w:pPr>
              <w:jc w:val="left"/>
            </w:pPr>
            <w:proofErr w:type="spellStart"/>
            <w:r w:rsidRPr="00925D9C">
              <w:t>Jupyter</w:t>
            </w:r>
            <w:proofErr w:type="spellEnd"/>
            <w:r w:rsidRPr="00925D9C">
              <w:t xml:space="preserve"> &amp; </w:t>
            </w:r>
            <w:proofErr w:type="spellStart"/>
            <w:r w:rsidRPr="00925D9C">
              <w:t>Rmarkdown</w:t>
            </w:r>
            <w:proofErr w:type="spellEnd"/>
          </w:p>
        </w:tc>
      </w:tr>
      <w:tr w:rsidR="00AD092E" w14:paraId="7A5161D2" w14:textId="77777777" w:rsidTr="00E87C49">
        <w:tc>
          <w:tcPr>
            <w:tcW w:w="2830" w:type="dxa"/>
          </w:tcPr>
          <w:p w14:paraId="0FA42FAB" w14:textId="6DB5676B" w:rsidR="00AD092E" w:rsidRDefault="00AD092E" w:rsidP="00E87C49">
            <w:pPr>
              <w:jc w:val="left"/>
            </w:pPr>
            <w:r w:rsidRPr="00925D9C">
              <w:t>Disseminate your project</w:t>
            </w:r>
          </w:p>
        </w:tc>
        <w:tc>
          <w:tcPr>
            <w:tcW w:w="993" w:type="dxa"/>
          </w:tcPr>
          <w:p w14:paraId="28C57D3A" w14:textId="634D5F51" w:rsidR="00AD092E" w:rsidRDefault="00AD092E" w:rsidP="00E87C49">
            <w:pPr>
              <w:jc w:val="left"/>
            </w:pPr>
            <w:r w:rsidRPr="00925D9C">
              <w:t>8</w:t>
            </w:r>
          </w:p>
        </w:tc>
        <w:tc>
          <w:tcPr>
            <w:tcW w:w="2939" w:type="dxa"/>
          </w:tcPr>
          <w:p w14:paraId="3B61E633" w14:textId="2A4E928D" w:rsidR="00AD092E" w:rsidRDefault="00AD092E" w:rsidP="00E87C49">
            <w:pPr>
              <w:jc w:val="left"/>
            </w:pPr>
            <w:r w:rsidRPr="00925D9C">
              <w:t>Disseminate a reproducible project. Perspective for improvement</w:t>
            </w:r>
          </w:p>
        </w:tc>
        <w:tc>
          <w:tcPr>
            <w:tcW w:w="2254" w:type="dxa"/>
          </w:tcPr>
          <w:p w14:paraId="35C8FAFC" w14:textId="2358E2D2" w:rsidR="00AD092E" w:rsidRDefault="00AD092E" w:rsidP="00E87C49">
            <w:pPr>
              <w:jc w:val="left"/>
            </w:pPr>
            <w:proofErr w:type="spellStart"/>
            <w:r w:rsidRPr="00925D9C">
              <w:t>Githubpages</w:t>
            </w:r>
            <w:proofErr w:type="spellEnd"/>
            <w:r w:rsidRPr="00925D9C">
              <w:t xml:space="preserve">, License, Release, </w:t>
            </w:r>
            <w:proofErr w:type="spellStart"/>
            <w:r w:rsidRPr="00925D9C">
              <w:t>Zenodo</w:t>
            </w:r>
            <w:proofErr w:type="spellEnd"/>
          </w:p>
        </w:tc>
      </w:tr>
    </w:tbl>
    <w:p w14:paraId="642FCDBC" w14:textId="7124B4EA" w:rsidR="00AD092E" w:rsidRPr="009E3551" w:rsidRDefault="00AD092E" w:rsidP="009B5CF4">
      <w:pPr>
        <w:pStyle w:val="Lgende"/>
        <w:spacing w:before="240"/>
      </w:pPr>
      <w:r>
        <w:t xml:space="preserve">Table </w:t>
      </w:r>
      <w:r w:rsidR="00C478C4">
        <w:fldChar w:fldCharType="begin"/>
      </w:r>
      <w:r w:rsidR="00C478C4">
        <w:instrText xml:space="preserve"> SEQ Table \* ARABIC </w:instrText>
      </w:r>
      <w:r w:rsidR="00C478C4">
        <w:fldChar w:fldCharType="separate"/>
      </w:r>
      <w:r w:rsidR="00C478C4">
        <w:rPr>
          <w:noProof/>
        </w:rPr>
        <w:t>1</w:t>
      </w:r>
      <w:r w:rsidR="00C478C4">
        <w:rPr>
          <w:noProof/>
        </w:rPr>
        <w:fldChar w:fldCharType="end"/>
      </w:r>
      <w:r>
        <w:t xml:space="preserve"> – </w:t>
      </w:r>
      <w:r w:rsidRPr="009E3551">
        <w:t>Overview of sessions</w:t>
      </w:r>
    </w:p>
    <w:p w14:paraId="0C3781C9" w14:textId="6C62018B" w:rsidR="009E3551" w:rsidRPr="009E3551" w:rsidRDefault="009E3551" w:rsidP="00AD092E">
      <w:r w:rsidRPr="009E3551">
        <w:lastRenderedPageBreak/>
        <w:t xml:space="preserve">The slides of each session are available on the </w:t>
      </w:r>
      <w:proofErr w:type="spellStart"/>
      <w:r w:rsidRPr="009E3551">
        <w:t>FAIR_Bioinfo</w:t>
      </w:r>
      <w:proofErr w:type="spellEnd"/>
      <w:r w:rsidRPr="009E3551">
        <w:t xml:space="preserve"> </w:t>
      </w:r>
      <w:proofErr w:type="spellStart"/>
      <w:r w:rsidRPr="009E3551">
        <w:t>github</w:t>
      </w:r>
      <w:proofErr w:type="spellEnd"/>
      <w:r w:rsidRPr="009E3551">
        <w:t xml:space="preserve"> in French. They have been translated into English and inserted as figures in the </w:t>
      </w:r>
      <w:proofErr w:type="spellStart"/>
      <w:r w:rsidRPr="009E3551">
        <w:t>Gitbook</w:t>
      </w:r>
      <w:proofErr w:type="spellEnd"/>
      <w:r w:rsidRPr="009E3551">
        <w:t xml:space="preserve">. English speaking instructors can very easily create slides from the </w:t>
      </w:r>
      <w:proofErr w:type="spellStart"/>
      <w:r w:rsidRPr="009E3551">
        <w:t>Gitbook</w:t>
      </w:r>
      <w:proofErr w:type="spellEnd"/>
      <w:r w:rsidRPr="009E3551">
        <w:t xml:space="preserve"> and these figures.</w:t>
      </w:r>
    </w:p>
    <w:p w14:paraId="23AEA3B4" w14:textId="25D68DD1" w:rsidR="009E3551" w:rsidRPr="009E3551" w:rsidRDefault="009E3551" w:rsidP="00AD092E">
      <w:pPr>
        <w:pStyle w:val="Titre2"/>
      </w:pPr>
      <w:r w:rsidRPr="009E3551">
        <w:t>Conclusion and Perspectives</w:t>
      </w:r>
    </w:p>
    <w:p w14:paraId="7DCAE3F0" w14:textId="08F3E151" w:rsidR="009E3551" w:rsidRDefault="009E3551" w:rsidP="00AD092E">
      <w:r w:rsidRPr="009E3551">
        <w:t>We proposed a training course to help scientists improve their computational practice by ensuring reproducibility of bioinformatic analysis. The training course is divided into 8 sessions each introducing a core competence for reproducible analysis. We also address possible future developments (last session), including:</w:t>
      </w:r>
    </w:p>
    <w:p w14:paraId="6B976D30" w14:textId="51213957" w:rsidR="009E3551" w:rsidRPr="00DD3716" w:rsidRDefault="009E3551" w:rsidP="00AD092E">
      <w:pPr>
        <w:pStyle w:val="Paragraphedeliste"/>
        <w:numPr>
          <w:ilvl w:val="0"/>
          <w:numId w:val="1"/>
        </w:numPr>
      </w:pPr>
      <w:r w:rsidRPr="00DD3716">
        <w:t xml:space="preserve">Installing all tools in a </w:t>
      </w:r>
      <w:proofErr w:type="spellStart"/>
      <w:r w:rsidRPr="00DD3716">
        <w:t>Conda</w:t>
      </w:r>
      <w:proofErr w:type="spellEnd"/>
      <w:r w:rsidRPr="00DD3716">
        <w:t xml:space="preserve"> environment itself residing in a Docker image. The goal is to isolate the installation layer</w:t>
      </w:r>
      <w:r w:rsidR="002C5273">
        <w:t xml:space="preserve"> </w:t>
      </w:r>
      <w:r w:rsidR="002C5273">
        <w:fldChar w:fldCharType="begin" w:fldLock="1"/>
      </w:r>
      <w:r w:rsidR="00256ABB">
        <w:instrText>ADDIN CSL_CITATION {"citationItems":[{"id":"ITEM-1","itemData":{"DOI":"10.1016/j.cels.2018.03.014","ISSN":"24054720","abstract":"Many areas of research suffer from poor reproducibility, particularly in computationally intensive domains where results rely on a series of complex methodological decisions that are not well captured by traditional publication approaches. Various guidelines have emerged for achieving reproducibility, but implementation of these practices remains difficult due to the challenge of assembling software tools plus associated libraries, connecting tools together into pipelines, and specifying parameters. Here, we discuss a suite of cutting-edge technologies that make computational reproducibility not just possible, but practical in both time and effort. This suite combines three well-tested components—a system for building highly portable packages of bioinformatics software, containerization and virtualization technologies for isolating reusable execution environments for these packages, and workflow systems that automatically orchestrate the composition of these packages for entire pipelines—to achieve an unprecedented level of computational reproducibility. We also provide a practical implementation and five recommendations to help set a typical researcher on the path to performing data analyses reproducibly. Many areas of research suffer from poor reproducibility, particularly in computationally intensive domains where results rely on a series of complex methodological decisions that are not well captured by traditional publication approaches. Various guidelines have emerged for achieving reproducibility, but implementation of these practices remains difficult due to the challenge of assembling software tools plus associated libraries, connecting tools together into pipelines, and specifying parameters. Here, we discuss a suite of cutting-edge technologies that make computational reproducibility not just possible, but practical in both time and effort. This suite combines three well-tested components—a system for building highly portable packages of bioinformatics software, containerization and virtualization technologies for isolating reusable execution environments for these packages, and workflow systems that automatically orchestrate the composition of these packages for entire pipelines—to achieve an unprecedented level of computational reproducibility. We also provide a practical implementation and five recommendations to help set a typical researcher on the path to performing data analyses reproducibly.","author":[{"dropping-particle":"","family":"Grüning","given":"Björn","non-dropping-particle":"","parse-names":false,"suffix":""},{"dropping-particle":"","family":"Chilton","given":"John","non-dropping-particle":"","parse-names":false,"suffix":""},{"dropping-particle":"","family":"Köster","given":"Johannes","non-dropping-particle":"","parse-names":false,"suffix":""},{"dropping-particle":"","family":"Dale","given":"Ryan","non-dropping-particle":"","parse-names":false,"suffix":""},{"dropping-particle":"","family":"Soranzo","given":"Nicola","non-dropping-particle":"","parse-names":false,"suffix":""},{"dropping-particle":"","family":"Beek","given":"Marius","non-dropping-particle":"van den","parse-names":false,"suffix":""},{"dropping-particle":"","family":"Goecks","given":"Jeremy","non-dropping-particle":"","parse-names":false,"suffix":""},{"dropping-particle":"","family":"Backofen","given":"Rolf","non-dropping-particle":"","parse-names":false,"suffix":""},{"dropping-particle":"","family":"Nekrutenko","given":"Anton","non-dropping-particle":"","parse-names":false,"suffix":""},{"dropping-particle":"","family":"Taylor","given":"James","non-dropping-particle":"","parse-names":false,"suffix":""}],"container-title":"Cell Systems","id":"ITEM-1","issue":"6","issued":{"date-parts":[["2018","6","27"]]},"page":"631-635","publisher":"Cell Press","title":"Practical Computational Reproducibility in the Life Sciences","type":"article","volume":"6"},"uris":["http://www.mendeley.com/documents/?uuid=10529219-f626-3477-93da-0ac0b4e9b119"]}],"mendeley":{"formattedCitation":"(Grüning et al. 2018)","plainTextFormattedCitation":"(Grüning et al. 2018)","previouslyFormattedCitation":"(Grüning et al. 2018)"},"properties":{"noteIndex":0},"schema":"https://github.com/citation-style-language/schema/raw/master/csl-citation.json"}</w:instrText>
      </w:r>
      <w:r w:rsidR="002C5273">
        <w:fldChar w:fldCharType="separate"/>
      </w:r>
      <w:r w:rsidR="002C5273" w:rsidRPr="002C5273">
        <w:rPr>
          <w:noProof/>
        </w:rPr>
        <w:t>(Grüning et al. 2018)</w:t>
      </w:r>
      <w:r w:rsidR="002C5273">
        <w:fldChar w:fldCharType="end"/>
      </w:r>
      <w:r w:rsidR="002C5273">
        <w:t>;</w:t>
      </w:r>
    </w:p>
    <w:p w14:paraId="2B44C625" w14:textId="448B9333" w:rsidR="009E3551" w:rsidRPr="00DD3716" w:rsidRDefault="009E3551" w:rsidP="00AD092E">
      <w:pPr>
        <w:pStyle w:val="Paragraphedeliste"/>
        <w:numPr>
          <w:ilvl w:val="0"/>
          <w:numId w:val="1"/>
        </w:numPr>
      </w:pPr>
      <w:r w:rsidRPr="00DD3716">
        <w:t>Setting up a Virtual machine to run the Docker container. The goal is to stand the test of time by also setting the Operating System</w:t>
      </w:r>
      <w:r w:rsidR="002C5273">
        <w:t>;</w:t>
      </w:r>
    </w:p>
    <w:p w14:paraId="2450CA13" w14:textId="6D1B26A2" w:rsidR="009E3551" w:rsidRPr="00DD3716" w:rsidRDefault="009E3551" w:rsidP="00AD092E">
      <w:pPr>
        <w:pStyle w:val="Paragraphedeliste"/>
        <w:numPr>
          <w:ilvl w:val="0"/>
          <w:numId w:val="1"/>
        </w:numPr>
      </w:pPr>
      <w:r w:rsidRPr="00DD3716">
        <w:t>Implement continuous integration to ensure that code changes do not cause changes in results.</w:t>
      </w:r>
    </w:p>
    <w:p w14:paraId="1D1F90A7" w14:textId="159689F7" w:rsidR="009E3551" w:rsidRPr="009E3551" w:rsidRDefault="009E3551" w:rsidP="00AD092E">
      <w:r w:rsidRPr="009E3551">
        <w:t xml:space="preserve">Through the </w:t>
      </w:r>
      <w:proofErr w:type="spellStart"/>
      <w:r w:rsidRPr="009E3551">
        <w:t>FAIR_Bioinfo</w:t>
      </w:r>
      <w:proofErr w:type="spellEnd"/>
      <w:r w:rsidRPr="009E3551">
        <w:t xml:space="preserve"> training, we offer users a solution to make Bioinformatics analyses entirely reproducible. All the tools used can be replaced by other equivalent solutions (docker by singularity, </w:t>
      </w:r>
      <w:proofErr w:type="spellStart"/>
      <w:r w:rsidRPr="009E3551">
        <w:t>snakemake</w:t>
      </w:r>
      <w:proofErr w:type="spellEnd"/>
      <w:r w:rsidRPr="009E3551">
        <w:t xml:space="preserve"> by </w:t>
      </w:r>
      <w:proofErr w:type="spellStart"/>
      <w:r w:rsidRPr="009E3551">
        <w:t>nextflow</w:t>
      </w:r>
      <w:proofErr w:type="spellEnd"/>
      <w:r w:rsidRPr="009E3551">
        <w:t>,</w:t>
      </w:r>
      <w:r w:rsidR="00AD092E">
        <w:t xml:space="preserve"> </w:t>
      </w:r>
      <w:r w:rsidR="002C5273">
        <w:t>etc</w:t>
      </w:r>
      <w:r w:rsidRPr="009E3551">
        <w:t xml:space="preserve">). Thus, with FAIR data and protocols according to the principles of </w:t>
      </w:r>
      <w:proofErr w:type="spellStart"/>
      <w:r w:rsidRPr="009E3551">
        <w:t>FAIR_Bioinfo</w:t>
      </w:r>
      <w:proofErr w:type="spellEnd"/>
      <w:r w:rsidRPr="009E3551">
        <w:t>, we obtain FAIR-processed data. This same data can be used again and again to enter a virtuous circle of reproducible analyses.</w:t>
      </w:r>
    </w:p>
    <w:p w14:paraId="3BFEFB25" w14:textId="459AE781" w:rsidR="008D77D7" w:rsidRDefault="009E3551" w:rsidP="00AD092E">
      <w:pPr>
        <w:pStyle w:val="Titre2"/>
      </w:pPr>
      <w:r>
        <w:t>References</w:t>
      </w:r>
    </w:p>
    <w:p w14:paraId="70A37D1D" w14:textId="56FA9B36" w:rsidR="00EC5CCF" w:rsidRPr="00EC5CCF" w:rsidRDefault="00256ABB" w:rsidP="00EC5CCF">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EC5CCF" w:rsidRPr="00EC5CCF">
        <w:rPr>
          <w:noProof/>
        </w:rPr>
        <w:t xml:space="preserve">Baker, Monya. 2016. “1,500 Scientists Lift the Lid on Reproducibility : Survey Sheds Light on the ‘Crisis’ Rocking Research.” </w:t>
      </w:r>
      <w:r w:rsidR="00EC5CCF" w:rsidRPr="00EC5CCF">
        <w:rPr>
          <w:i/>
          <w:iCs/>
          <w:noProof/>
        </w:rPr>
        <w:t>Nature</w:t>
      </w:r>
      <w:r w:rsidR="00EC5CCF" w:rsidRPr="00EC5CCF">
        <w:rPr>
          <w:noProof/>
        </w:rPr>
        <w:t>. https://doi.org/10.1038/533452a.</w:t>
      </w:r>
    </w:p>
    <w:p w14:paraId="4B03AC28" w14:textId="77777777" w:rsidR="00EC5CCF" w:rsidRPr="00EC5CCF" w:rsidRDefault="00EC5CCF" w:rsidP="00EC5CCF">
      <w:pPr>
        <w:widowControl w:val="0"/>
        <w:autoSpaceDE w:val="0"/>
        <w:autoSpaceDN w:val="0"/>
        <w:adjustRightInd w:val="0"/>
        <w:ind w:left="480" w:hanging="480"/>
        <w:rPr>
          <w:noProof/>
        </w:rPr>
      </w:pPr>
      <w:r w:rsidRPr="00EC5CCF">
        <w:rPr>
          <w:noProof/>
        </w:rPr>
        <w:t xml:space="preserve">Grüning, Björn, John Chilton, Johannes Köster, Ryan Dale, Nicola Soranzo, Marius van den Beek, Jeremy Goecks, Rolf Backofen, Anton Nekrutenko, and James Taylor. 2018. “Practical Computational Reproducibility in the Life Sciences.” </w:t>
      </w:r>
      <w:r w:rsidRPr="00EC5CCF">
        <w:rPr>
          <w:i/>
          <w:iCs/>
          <w:noProof/>
        </w:rPr>
        <w:t>Cell Systems</w:t>
      </w:r>
      <w:r w:rsidRPr="00EC5CCF">
        <w:rPr>
          <w:noProof/>
        </w:rPr>
        <w:t>. Cell Press. https://doi.org/10.1016/j.cels.2018.03.014.</w:t>
      </w:r>
    </w:p>
    <w:p w14:paraId="66F066A7" w14:textId="77777777" w:rsidR="00EC5CCF" w:rsidRPr="00EC5CCF" w:rsidRDefault="00EC5CCF" w:rsidP="00EC5CCF">
      <w:pPr>
        <w:widowControl w:val="0"/>
        <w:autoSpaceDE w:val="0"/>
        <w:autoSpaceDN w:val="0"/>
        <w:adjustRightInd w:val="0"/>
        <w:ind w:left="480" w:hanging="480"/>
        <w:rPr>
          <w:noProof/>
        </w:rPr>
      </w:pPr>
      <w:r w:rsidRPr="00EC5CCF">
        <w:rPr>
          <w:noProof/>
        </w:rPr>
        <w:t>Warren, Alex. 2015. “Repeatability and Benefaction in Computer Systems Research — A Study and a Modest Proposal.” http://reproducibility.cs.arizona.edu/v2/RepeatabilityTR.pdf.</w:t>
      </w:r>
    </w:p>
    <w:p w14:paraId="2F9EF2A1" w14:textId="77777777" w:rsidR="00EC5CCF" w:rsidRPr="00EC5CCF" w:rsidRDefault="00EC5CCF" w:rsidP="00EC5CCF">
      <w:pPr>
        <w:widowControl w:val="0"/>
        <w:autoSpaceDE w:val="0"/>
        <w:autoSpaceDN w:val="0"/>
        <w:adjustRightInd w:val="0"/>
        <w:ind w:left="480" w:hanging="480"/>
        <w:rPr>
          <w:noProof/>
        </w:rPr>
      </w:pPr>
      <w:r w:rsidRPr="00EC5CCF">
        <w:rPr>
          <w:noProof/>
        </w:rPr>
        <w:lastRenderedPageBreak/>
        <w:t xml:space="preserve">Wilkinson, Mark D. 2016. “Comment: The FAIR Guiding Principles for Scientific Data Management and Stewardship.” </w:t>
      </w:r>
      <w:r w:rsidRPr="00EC5CCF">
        <w:rPr>
          <w:i/>
          <w:iCs/>
          <w:noProof/>
        </w:rPr>
        <w:t>Nature Publishing Group</w:t>
      </w:r>
      <w:r w:rsidRPr="00EC5CCF">
        <w:rPr>
          <w:noProof/>
        </w:rPr>
        <w:t>. https://doi.org/10.1038/sdata.2016.18.</w:t>
      </w:r>
    </w:p>
    <w:p w14:paraId="7B363A7D" w14:textId="75253858" w:rsidR="0005343D" w:rsidRDefault="00256ABB" w:rsidP="009163BB">
      <w:pPr>
        <w:pStyle w:val="Titre2"/>
        <w:spacing w:after="0"/>
      </w:pPr>
      <w:r>
        <w:fldChar w:fldCharType="end"/>
      </w:r>
      <w:r w:rsidR="0005343D" w:rsidRPr="0005343D">
        <w:t xml:space="preserve"> </w:t>
      </w:r>
      <w:r w:rsidR="00EE1024">
        <w:t>Webography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2580"/>
        <w:gridCol w:w="5765"/>
      </w:tblGrid>
      <w:tr w:rsidR="002E2744" w14:paraId="40DA0EF7" w14:textId="77777777" w:rsidTr="003167E2">
        <w:tc>
          <w:tcPr>
            <w:tcW w:w="681" w:type="dxa"/>
          </w:tcPr>
          <w:p w14:paraId="5B95B41E" w14:textId="0E0DEEF9" w:rsidR="002E2744" w:rsidRDefault="002E2744" w:rsidP="0005343D">
            <w:pPr>
              <w:spacing w:before="240"/>
            </w:pPr>
            <w:r>
              <w:t>[1]</w:t>
            </w:r>
          </w:p>
        </w:tc>
        <w:tc>
          <w:tcPr>
            <w:tcW w:w="2580" w:type="dxa"/>
          </w:tcPr>
          <w:p w14:paraId="16B49C63" w14:textId="02706341" w:rsidR="002E2744" w:rsidRDefault="000A4F7D" w:rsidP="0005343D">
            <w:pPr>
              <w:spacing w:before="240"/>
            </w:pPr>
            <w:proofErr w:type="spellStart"/>
            <w:r w:rsidRPr="000A4F7D">
              <w:t>FAIR_Bioinfo</w:t>
            </w:r>
            <w:proofErr w:type="spellEnd"/>
            <w:r w:rsidRPr="000A4F7D">
              <w:t xml:space="preserve"> GitHub</w:t>
            </w:r>
          </w:p>
        </w:tc>
        <w:tc>
          <w:tcPr>
            <w:tcW w:w="5765" w:type="dxa"/>
          </w:tcPr>
          <w:p w14:paraId="192BD012" w14:textId="12B0763C" w:rsidR="002E2744" w:rsidRDefault="002E2744" w:rsidP="0005343D">
            <w:pPr>
              <w:spacing w:before="240"/>
            </w:pPr>
            <w:hyperlink r:id="rId8" w:history="1">
              <w:r w:rsidRPr="00A71853">
                <w:rPr>
                  <w:rStyle w:val="Lienhypertexte"/>
                </w:rPr>
                <w:t>https://github.com/thomasdenecker/FAIR_Bioinfo</w:t>
              </w:r>
            </w:hyperlink>
          </w:p>
        </w:tc>
      </w:tr>
      <w:tr w:rsidR="002E2744" w14:paraId="22327D34" w14:textId="77777777" w:rsidTr="003167E2">
        <w:tc>
          <w:tcPr>
            <w:tcW w:w="681" w:type="dxa"/>
          </w:tcPr>
          <w:p w14:paraId="087CFE10" w14:textId="32E892C2" w:rsidR="002E2744" w:rsidRDefault="002E2744" w:rsidP="0005343D">
            <w:pPr>
              <w:spacing w:before="240"/>
            </w:pPr>
            <w:r>
              <w:t>[</w:t>
            </w:r>
            <w:r>
              <w:t>2</w:t>
            </w:r>
            <w:r>
              <w:t>]</w:t>
            </w:r>
          </w:p>
        </w:tc>
        <w:tc>
          <w:tcPr>
            <w:tcW w:w="2580" w:type="dxa"/>
          </w:tcPr>
          <w:p w14:paraId="7315AA6B" w14:textId="061EEC70" w:rsidR="002E2744" w:rsidRDefault="000A4F7D" w:rsidP="0005343D">
            <w:pPr>
              <w:spacing w:before="240"/>
            </w:pPr>
            <w:proofErr w:type="spellStart"/>
            <w:r w:rsidRPr="000A4F7D">
              <w:t>FAIR_Bioinfo</w:t>
            </w:r>
            <w:proofErr w:type="spellEnd"/>
            <w:r w:rsidRPr="000A4F7D">
              <w:t xml:space="preserve"> docker</w:t>
            </w:r>
          </w:p>
        </w:tc>
        <w:tc>
          <w:tcPr>
            <w:tcW w:w="5765" w:type="dxa"/>
          </w:tcPr>
          <w:p w14:paraId="3E2B679B" w14:textId="777F8B73" w:rsidR="002E2744" w:rsidRDefault="002E2744" w:rsidP="0005343D">
            <w:pPr>
              <w:spacing w:before="240"/>
            </w:pPr>
            <w:hyperlink r:id="rId9" w:history="1">
              <w:r w:rsidRPr="00A71853">
                <w:rPr>
                  <w:rStyle w:val="Lienhypertexte"/>
                </w:rPr>
                <w:t>https://hub.docker.com/r/tdenecker/fair_bioinfo</w:t>
              </w:r>
            </w:hyperlink>
          </w:p>
        </w:tc>
      </w:tr>
      <w:tr w:rsidR="002E2744" w14:paraId="33114212" w14:textId="77777777" w:rsidTr="003167E2">
        <w:tc>
          <w:tcPr>
            <w:tcW w:w="681" w:type="dxa"/>
          </w:tcPr>
          <w:p w14:paraId="05F9E9D8" w14:textId="1DD5BC60" w:rsidR="002E2744" w:rsidRDefault="002E2744" w:rsidP="0005343D">
            <w:pPr>
              <w:spacing w:before="240"/>
            </w:pPr>
            <w:r>
              <w:t>[</w:t>
            </w:r>
            <w:r>
              <w:t>3</w:t>
            </w:r>
            <w:r>
              <w:t>]</w:t>
            </w:r>
          </w:p>
        </w:tc>
        <w:tc>
          <w:tcPr>
            <w:tcW w:w="2580" w:type="dxa"/>
          </w:tcPr>
          <w:p w14:paraId="74321083" w14:textId="43530705" w:rsidR="002E2744" w:rsidRDefault="000A4F7D" w:rsidP="0005343D">
            <w:pPr>
              <w:spacing w:before="240"/>
            </w:pPr>
            <w:r w:rsidRPr="000A4F7D">
              <w:t>Docker installation</w:t>
            </w:r>
          </w:p>
        </w:tc>
        <w:tc>
          <w:tcPr>
            <w:tcW w:w="5765" w:type="dxa"/>
          </w:tcPr>
          <w:p w14:paraId="5F8CAE8D" w14:textId="743D7157" w:rsidR="002E2744" w:rsidRDefault="002E2744" w:rsidP="0005343D">
            <w:pPr>
              <w:spacing w:before="240"/>
            </w:pPr>
            <w:hyperlink r:id="rId10" w:history="1">
              <w:r w:rsidRPr="00A71853">
                <w:rPr>
                  <w:rStyle w:val="Lienhypertexte"/>
                </w:rPr>
                <w:t>https://www.docker.com/products/docker-desktop</w:t>
              </w:r>
            </w:hyperlink>
          </w:p>
        </w:tc>
      </w:tr>
      <w:tr w:rsidR="002E2744" w14:paraId="60B2CEF0" w14:textId="77777777" w:rsidTr="003167E2">
        <w:tc>
          <w:tcPr>
            <w:tcW w:w="681" w:type="dxa"/>
          </w:tcPr>
          <w:p w14:paraId="38208721" w14:textId="2865DEA7" w:rsidR="002E2744" w:rsidRDefault="002E2744" w:rsidP="0005343D">
            <w:pPr>
              <w:spacing w:before="240"/>
            </w:pPr>
            <w:r>
              <w:t>[</w:t>
            </w:r>
            <w:r>
              <w:t>4</w:t>
            </w:r>
            <w:r>
              <w:t>]</w:t>
            </w:r>
          </w:p>
        </w:tc>
        <w:tc>
          <w:tcPr>
            <w:tcW w:w="2580" w:type="dxa"/>
          </w:tcPr>
          <w:p w14:paraId="129245F2" w14:textId="747CC476" w:rsidR="002E2744" w:rsidRDefault="003167E2" w:rsidP="0005343D">
            <w:pPr>
              <w:spacing w:before="240"/>
            </w:pPr>
            <w:proofErr w:type="spellStart"/>
            <w:r w:rsidRPr="003167E2">
              <w:t>FAIR_Bioinfo</w:t>
            </w:r>
            <w:proofErr w:type="spellEnd"/>
            <w:r w:rsidRPr="003167E2">
              <w:t xml:space="preserve"> </w:t>
            </w:r>
            <w:proofErr w:type="spellStart"/>
            <w:r w:rsidRPr="003167E2">
              <w:t>Gitbook</w:t>
            </w:r>
            <w:bookmarkStart w:id="2" w:name="_GoBack"/>
            <w:bookmarkEnd w:id="2"/>
            <w:proofErr w:type="spellEnd"/>
          </w:p>
        </w:tc>
        <w:tc>
          <w:tcPr>
            <w:tcW w:w="5765" w:type="dxa"/>
          </w:tcPr>
          <w:p w14:paraId="52ECC79E" w14:textId="16D55E60" w:rsidR="002E2744" w:rsidRDefault="002E2744" w:rsidP="0005343D">
            <w:pPr>
              <w:spacing w:before="240"/>
            </w:pPr>
            <w:hyperlink r:id="rId11" w:history="1">
              <w:r w:rsidRPr="00A71853">
                <w:rPr>
                  <w:rStyle w:val="Lienhypertexte"/>
                </w:rPr>
                <w:t>https://fair-bioinfo.gitbook.io/fair-bioinfo/</w:t>
              </w:r>
            </w:hyperlink>
          </w:p>
        </w:tc>
      </w:tr>
      <w:tr w:rsidR="002E2744" w14:paraId="163B24F3" w14:textId="77777777" w:rsidTr="003167E2">
        <w:tc>
          <w:tcPr>
            <w:tcW w:w="681" w:type="dxa"/>
          </w:tcPr>
          <w:p w14:paraId="7F637942" w14:textId="77777777" w:rsidR="002E2744" w:rsidRDefault="002E2744" w:rsidP="0005343D">
            <w:pPr>
              <w:spacing w:before="240"/>
            </w:pPr>
          </w:p>
        </w:tc>
        <w:tc>
          <w:tcPr>
            <w:tcW w:w="2580" w:type="dxa"/>
          </w:tcPr>
          <w:p w14:paraId="18AB7969" w14:textId="77777777" w:rsidR="002E2744" w:rsidRDefault="002E2744" w:rsidP="0005343D">
            <w:pPr>
              <w:spacing w:before="240"/>
            </w:pPr>
          </w:p>
        </w:tc>
        <w:tc>
          <w:tcPr>
            <w:tcW w:w="5765" w:type="dxa"/>
          </w:tcPr>
          <w:p w14:paraId="262FE399" w14:textId="0E84D351" w:rsidR="002E2744" w:rsidRDefault="002E2744" w:rsidP="0005343D">
            <w:pPr>
              <w:spacing w:before="240"/>
            </w:pPr>
          </w:p>
        </w:tc>
      </w:tr>
      <w:tr w:rsidR="002E2744" w14:paraId="2FC34ED8" w14:textId="77777777" w:rsidTr="003167E2">
        <w:tc>
          <w:tcPr>
            <w:tcW w:w="681" w:type="dxa"/>
          </w:tcPr>
          <w:p w14:paraId="760532E0" w14:textId="77777777" w:rsidR="002E2744" w:rsidRDefault="002E2744" w:rsidP="0005343D">
            <w:pPr>
              <w:spacing w:before="240"/>
            </w:pPr>
          </w:p>
        </w:tc>
        <w:tc>
          <w:tcPr>
            <w:tcW w:w="2580" w:type="dxa"/>
          </w:tcPr>
          <w:p w14:paraId="0EAB8F27" w14:textId="77777777" w:rsidR="002E2744" w:rsidRDefault="002E2744" w:rsidP="0005343D">
            <w:pPr>
              <w:spacing w:before="240"/>
            </w:pPr>
          </w:p>
        </w:tc>
        <w:tc>
          <w:tcPr>
            <w:tcW w:w="5765" w:type="dxa"/>
          </w:tcPr>
          <w:p w14:paraId="407DA8D8" w14:textId="1F655CF3" w:rsidR="002E2744" w:rsidRDefault="002E2744" w:rsidP="0005343D">
            <w:pPr>
              <w:spacing w:before="240"/>
            </w:pPr>
          </w:p>
        </w:tc>
      </w:tr>
    </w:tbl>
    <w:p w14:paraId="62B008D7" w14:textId="37940027" w:rsidR="00256ABB" w:rsidRPr="00256ABB" w:rsidRDefault="00256ABB" w:rsidP="00256ABB"/>
    <w:sectPr w:rsidR="00256ABB" w:rsidRPr="00256A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00F07"/>
    <w:multiLevelType w:val="hybridMultilevel"/>
    <w:tmpl w:val="996AFB92"/>
    <w:lvl w:ilvl="0" w:tplc="CA48A9C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A51CFB"/>
    <w:multiLevelType w:val="hybridMultilevel"/>
    <w:tmpl w:val="1A06C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883129"/>
    <w:multiLevelType w:val="hybridMultilevel"/>
    <w:tmpl w:val="B022931C"/>
    <w:lvl w:ilvl="0" w:tplc="CA48A9C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D7"/>
    <w:rsid w:val="0005343D"/>
    <w:rsid w:val="00087EE0"/>
    <w:rsid w:val="000A4F7D"/>
    <w:rsid w:val="000B495B"/>
    <w:rsid w:val="00236A0C"/>
    <w:rsid w:val="00256ABB"/>
    <w:rsid w:val="002C5273"/>
    <w:rsid w:val="002E2744"/>
    <w:rsid w:val="003167E2"/>
    <w:rsid w:val="003B73B7"/>
    <w:rsid w:val="003E4061"/>
    <w:rsid w:val="006313A4"/>
    <w:rsid w:val="00712143"/>
    <w:rsid w:val="00764155"/>
    <w:rsid w:val="007A14B0"/>
    <w:rsid w:val="008D77D7"/>
    <w:rsid w:val="009163BB"/>
    <w:rsid w:val="0099494A"/>
    <w:rsid w:val="009B5CF4"/>
    <w:rsid w:val="009E3551"/>
    <w:rsid w:val="00A30150"/>
    <w:rsid w:val="00A52401"/>
    <w:rsid w:val="00AD092E"/>
    <w:rsid w:val="00BB4ECD"/>
    <w:rsid w:val="00C478C4"/>
    <w:rsid w:val="00D453FE"/>
    <w:rsid w:val="00D60601"/>
    <w:rsid w:val="00DC4B98"/>
    <w:rsid w:val="00DD3716"/>
    <w:rsid w:val="00E44EAF"/>
    <w:rsid w:val="00E87C49"/>
    <w:rsid w:val="00EC5CCF"/>
    <w:rsid w:val="00EE1024"/>
    <w:rsid w:val="00EF28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A15FB657-CF42-49AD-B6F3-45770ACA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092E"/>
    <w:pPr>
      <w:spacing w:line="360" w:lineRule="auto"/>
      <w:jc w:val="both"/>
    </w:pPr>
    <w:rPr>
      <w:rFonts w:ascii="Times New Roman" w:hAnsi="Times New Roman" w:cs="Times New Roman"/>
      <w:sz w:val="24"/>
      <w:szCs w:val="24"/>
      <w:lang w:val="en-GB"/>
    </w:rPr>
  </w:style>
  <w:style w:type="paragraph" w:styleId="Titre1">
    <w:name w:val="heading 1"/>
    <w:basedOn w:val="Normal"/>
    <w:next w:val="Normal"/>
    <w:link w:val="Titre1Car"/>
    <w:uiPriority w:val="9"/>
    <w:qFormat/>
    <w:rsid w:val="009E3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64155"/>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E35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3551"/>
    <w:rPr>
      <w:rFonts w:ascii="Segoe UI" w:hAnsi="Segoe UI" w:cs="Segoe UI"/>
      <w:sz w:val="18"/>
      <w:szCs w:val="18"/>
    </w:rPr>
  </w:style>
  <w:style w:type="character" w:customStyle="1" w:styleId="Titre1Car">
    <w:name w:val="Titre 1 Car"/>
    <w:basedOn w:val="Policepardfaut"/>
    <w:link w:val="Titre1"/>
    <w:uiPriority w:val="9"/>
    <w:rsid w:val="009E355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64155"/>
    <w:rPr>
      <w:rFonts w:asciiTheme="majorHAnsi" w:eastAsiaTheme="majorEastAsia" w:hAnsiTheme="majorHAnsi" w:cstheme="majorBidi"/>
      <w:color w:val="2F5496" w:themeColor="accent1" w:themeShade="BF"/>
      <w:sz w:val="26"/>
      <w:szCs w:val="26"/>
      <w:lang w:val="en-GB"/>
    </w:rPr>
  </w:style>
  <w:style w:type="table" w:styleId="Grilledutableau">
    <w:name w:val="Table Grid"/>
    <w:basedOn w:val="TableauNormal"/>
    <w:uiPriority w:val="39"/>
    <w:rsid w:val="009E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A14B0"/>
    <w:rPr>
      <w:color w:val="0563C1" w:themeColor="hyperlink"/>
      <w:u w:val="single"/>
    </w:rPr>
  </w:style>
  <w:style w:type="character" w:styleId="Mentionnonrsolue">
    <w:name w:val="Unresolved Mention"/>
    <w:basedOn w:val="Policepardfaut"/>
    <w:uiPriority w:val="99"/>
    <w:semiHidden/>
    <w:unhideWhenUsed/>
    <w:rsid w:val="007A14B0"/>
    <w:rPr>
      <w:color w:val="605E5C"/>
      <w:shd w:val="clear" w:color="auto" w:fill="E1DFDD"/>
    </w:rPr>
  </w:style>
  <w:style w:type="paragraph" w:styleId="Lgende">
    <w:name w:val="caption"/>
    <w:basedOn w:val="Normal"/>
    <w:next w:val="Normal"/>
    <w:uiPriority w:val="35"/>
    <w:unhideWhenUsed/>
    <w:qFormat/>
    <w:rsid w:val="00EF2817"/>
    <w:pPr>
      <w:spacing w:after="200" w:line="240" w:lineRule="auto"/>
    </w:pPr>
    <w:rPr>
      <w:i/>
      <w:iCs/>
      <w:color w:val="44546A" w:themeColor="text2"/>
      <w:sz w:val="18"/>
      <w:szCs w:val="18"/>
    </w:rPr>
  </w:style>
  <w:style w:type="paragraph" w:styleId="Paragraphedeliste">
    <w:name w:val="List Paragraph"/>
    <w:basedOn w:val="Normal"/>
    <w:uiPriority w:val="34"/>
    <w:qFormat/>
    <w:rsid w:val="00DD3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252705">
      <w:bodyDiv w:val="1"/>
      <w:marLeft w:val="0"/>
      <w:marRight w:val="0"/>
      <w:marTop w:val="0"/>
      <w:marBottom w:val="0"/>
      <w:divBdr>
        <w:top w:val="none" w:sz="0" w:space="0" w:color="auto"/>
        <w:left w:val="none" w:sz="0" w:space="0" w:color="auto"/>
        <w:bottom w:val="none" w:sz="0" w:space="0" w:color="auto"/>
        <w:right w:val="none" w:sz="0" w:space="0" w:color="auto"/>
      </w:divBdr>
    </w:div>
    <w:div w:id="1433162332">
      <w:bodyDiv w:val="1"/>
      <w:marLeft w:val="0"/>
      <w:marRight w:val="0"/>
      <w:marTop w:val="0"/>
      <w:marBottom w:val="0"/>
      <w:divBdr>
        <w:top w:val="none" w:sz="0" w:space="0" w:color="auto"/>
        <w:left w:val="none" w:sz="0" w:space="0" w:color="auto"/>
        <w:bottom w:val="none" w:sz="0" w:space="0" w:color="auto"/>
        <w:right w:val="none" w:sz="0" w:space="0" w:color="auto"/>
      </w:divBdr>
    </w:div>
    <w:div w:id="158375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omasdenecker/FAIR_Bioinf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888/rstudio/p/4444/" TargetMode="External"/><Relationship Id="rId11" Type="http://schemas.openxmlformats.org/officeDocument/2006/relationships/hyperlink" Target="https://fair-bioinfo.gitbook.io/fair-bioinfo/" TargetMode="External"/><Relationship Id="rId5" Type="http://schemas.openxmlformats.org/officeDocument/2006/relationships/webSettings" Target="webSettings.xml"/><Relationship Id="rId10" Type="http://schemas.openxmlformats.org/officeDocument/2006/relationships/hyperlink" Target="https://www.docker.com/products/docker-desktop" TargetMode="External"/><Relationship Id="rId4" Type="http://schemas.openxmlformats.org/officeDocument/2006/relationships/settings" Target="settings.xml"/><Relationship Id="rId9" Type="http://schemas.openxmlformats.org/officeDocument/2006/relationships/hyperlink" Target="https://hub.docker.com/r/tdenecker/fair_bio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0D5FE-9702-4188-8457-4E976D43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2640</Words>
  <Characters>14526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thomas.denecker.work@outlook.fr</cp:lastModifiedBy>
  <cp:revision>34</cp:revision>
  <cp:lastPrinted>2020-06-24T13:57:00Z</cp:lastPrinted>
  <dcterms:created xsi:type="dcterms:W3CDTF">2012-08-07T03:39:00Z</dcterms:created>
  <dcterms:modified xsi:type="dcterms:W3CDTF">2020-06-24T13:57:00Z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http://csl.mendeley.com/styles/473061391/MyCitationStyle</vt:lpwstr>
  </property>
  <property fmtid="{D5CDD505-2E9C-101B-9397-08002B2CF9AE}" pid="11" name="Mendeley Recent Style Name 4_1">
    <vt:lpwstr>Chicago Manual of Style 17th edition (author-date) - Thomas Denecker</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5a75ab50-c5c8-3409-afb6-0a4d7ea3102e</vt:lpwstr>
  </property>
  <property fmtid="{D5CDD505-2E9C-101B-9397-08002B2CF9AE}" pid="24" name="Mendeley Citation Style_1">
    <vt:lpwstr>http://csl.mendeley.com/styles/473061391/MyCitationStyle</vt:lpwstr>
  </property>
</Properties>
</file>