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EF10" w14:textId="7A7A948C" w:rsidR="00CD5EA1" w:rsidRDefault="006C63C4" w:rsidP="00CD5EA1">
      <w:pPr>
        <w:pStyle w:val="Title"/>
        <w:rPr>
          <w:lang w:val="en-US"/>
        </w:rPr>
      </w:pPr>
      <w:r>
        <w:rPr>
          <w:lang w:val="en-US"/>
        </w:rPr>
        <w:t>ODD protocol</w:t>
      </w:r>
    </w:p>
    <w:p w14:paraId="1642DC0A" w14:textId="77777777" w:rsidR="006C63C4" w:rsidRPr="006C63C4" w:rsidRDefault="006C63C4" w:rsidP="006C63C4">
      <w:pPr>
        <w:rPr>
          <w:lang w:val="en-US"/>
        </w:rPr>
      </w:pPr>
    </w:p>
    <w:p w14:paraId="5F568C99" w14:textId="65E2DE13" w:rsidR="00B33308" w:rsidRDefault="00B33308" w:rsidP="00B33308">
      <w:pPr>
        <w:rPr>
          <w:lang w:val="en-US"/>
        </w:rPr>
      </w:pPr>
      <w:r w:rsidRPr="00B33308">
        <w:rPr>
          <w:rFonts w:eastAsiaTheme="majorEastAsia"/>
          <w:lang w:val="en-US"/>
        </w:rPr>
        <w:t>The model description follows the ODD (Overview, Design concepts, Details) protocol for describing individual- and agent-based models (Grimm et al. 2006, 20</w:t>
      </w:r>
      <w:r>
        <w:rPr>
          <w:rFonts w:eastAsiaTheme="majorEastAsia"/>
          <w:lang w:val="en-US"/>
        </w:rPr>
        <w:t>10</w:t>
      </w:r>
      <w:r w:rsidRPr="00B33308">
        <w:rPr>
          <w:rFonts w:eastAsiaTheme="majorEastAsia"/>
          <w:lang w:val="en-US"/>
        </w:rPr>
        <w:t>).</w:t>
      </w:r>
    </w:p>
    <w:p w14:paraId="1AF1EF12" w14:textId="43AD02F0" w:rsidR="008626CD" w:rsidRPr="00930F39" w:rsidRDefault="008626CD" w:rsidP="00522749">
      <w:pPr>
        <w:pStyle w:val="Heading1"/>
        <w:rPr>
          <w:lang w:val="en-US"/>
        </w:rPr>
      </w:pPr>
      <w:r w:rsidRPr="00930F39">
        <w:rPr>
          <w:lang w:val="en-US"/>
        </w:rPr>
        <w:t>1. Purpose</w:t>
      </w:r>
    </w:p>
    <w:p w14:paraId="76FF5E6E" w14:textId="77777777" w:rsidR="00D43238" w:rsidRDefault="00A74E6F" w:rsidP="00A74E6F">
      <w:pPr>
        <w:spacing w:after="240"/>
        <w:rPr>
          <w:lang w:val="en-US"/>
        </w:rPr>
      </w:pPr>
      <w:r w:rsidRPr="00930F39">
        <w:rPr>
          <w:lang w:val="en-US"/>
        </w:rPr>
        <w:t xml:space="preserve">This </w:t>
      </w:r>
      <w:r w:rsidR="00CE1C44">
        <w:rPr>
          <w:lang w:val="en-US"/>
        </w:rPr>
        <w:t>agent-based model (ABM)</w:t>
      </w:r>
      <w:r w:rsidRPr="00930F39">
        <w:rPr>
          <w:lang w:val="en-US"/>
        </w:rPr>
        <w:t xml:space="preserve"> </w:t>
      </w:r>
      <w:r w:rsidR="007C08ED">
        <w:rPr>
          <w:lang w:val="en-US"/>
        </w:rPr>
        <w:t xml:space="preserve">explores the relationship between </w:t>
      </w:r>
      <w:r w:rsidR="00AF58B1">
        <w:rPr>
          <w:lang w:val="en-US"/>
        </w:rPr>
        <w:t xml:space="preserve">the ethnic composition </w:t>
      </w:r>
      <w:r w:rsidR="003214BF">
        <w:rPr>
          <w:lang w:val="en-US"/>
        </w:rPr>
        <w:t>of</w:t>
      </w:r>
      <w:r w:rsidR="00AF58B1">
        <w:rPr>
          <w:lang w:val="en-US"/>
        </w:rPr>
        <w:t xml:space="preserve"> a residential area and the spatial variation in</w:t>
      </w:r>
      <w:r w:rsidR="00F851F7">
        <w:rPr>
          <w:lang w:val="en-US"/>
        </w:rPr>
        <w:t xml:space="preserve"> opinions</w:t>
      </w:r>
      <w:r w:rsidR="00DC2D73">
        <w:rPr>
          <w:lang w:val="en-US"/>
        </w:rPr>
        <w:t xml:space="preserve"> on ethnically salient topics (such as immigration policies).</w:t>
      </w:r>
      <w:r w:rsidR="00DE7746">
        <w:rPr>
          <w:lang w:val="en-US"/>
        </w:rPr>
        <w:t xml:space="preserve"> </w:t>
      </w:r>
      <w:r w:rsidR="007A7B09">
        <w:rPr>
          <w:lang w:val="en-US"/>
        </w:rPr>
        <w:t xml:space="preserve">The ABM builds on three </w:t>
      </w:r>
      <w:r w:rsidR="00DA0144">
        <w:rPr>
          <w:lang w:val="en-US"/>
        </w:rPr>
        <w:t>principles:</w:t>
      </w:r>
    </w:p>
    <w:p w14:paraId="01B4114B" w14:textId="0837D083" w:rsidR="00DE7746" w:rsidRDefault="00D43238" w:rsidP="00D43238">
      <w:pPr>
        <w:pStyle w:val="ListParagraph"/>
        <w:numPr>
          <w:ilvl w:val="0"/>
          <w:numId w:val="18"/>
        </w:numPr>
        <w:spacing w:after="240"/>
        <w:rPr>
          <w:lang w:val="en-US"/>
        </w:rPr>
      </w:pPr>
      <w:r w:rsidRPr="00D43238">
        <w:rPr>
          <w:lang w:val="en-US"/>
        </w:rPr>
        <w:t>T</w:t>
      </w:r>
      <w:r w:rsidR="00DA0144" w:rsidRPr="00D43238">
        <w:rPr>
          <w:lang w:val="en-US"/>
        </w:rPr>
        <w:t xml:space="preserve">here is geographical variation </w:t>
      </w:r>
      <w:r w:rsidRPr="00D43238">
        <w:rPr>
          <w:lang w:val="en-US"/>
        </w:rPr>
        <w:t>in the ethnic composition</w:t>
      </w:r>
      <w:r w:rsidR="00C2596F" w:rsidRPr="00D43238">
        <w:rPr>
          <w:lang w:val="en-US"/>
        </w:rPr>
        <w:t xml:space="preserve"> </w:t>
      </w:r>
      <w:r w:rsidRPr="00D43238">
        <w:rPr>
          <w:lang w:val="en-US"/>
        </w:rPr>
        <w:t xml:space="preserve">of a residential area. </w:t>
      </w:r>
      <w:r w:rsidR="00FA33F6">
        <w:rPr>
          <w:lang w:val="en-US"/>
        </w:rPr>
        <w:t xml:space="preserve">In the ABM, the </w:t>
      </w:r>
      <w:r w:rsidR="00C2596F" w:rsidRPr="00D43238">
        <w:rPr>
          <w:lang w:val="en-US"/>
        </w:rPr>
        <w:t>ethnic composition and spatial distribution of the agent population is calibrated on twelve residential districts of Rotterdam</w:t>
      </w:r>
      <w:r w:rsidR="00C7314D">
        <w:rPr>
          <w:lang w:val="en-US"/>
        </w:rPr>
        <w:t>, and specifically on the spatial distribution of non-western minorities within these districts.</w:t>
      </w:r>
    </w:p>
    <w:p w14:paraId="591A330D" w14:textId="37E8C88F" w:rsidR="00FA33F6" w:rsidRDefault="00DD7809" w:rsidP="00D43238">
      <w:pPr>
        <w:pStyle w:val="ListParagraph"/>
        <w:numPr>
          <w:ilvl w:val="0"/>
          <w:numId w:val="18"/>
        </w:numPr>
        <w:spacing w:after="240"/>
        <w:rPr>
          <w:lang w:val="en-US"/>
        </w:rPr>
      </w:pPr>
      <w:r>
        <w:rPr>
          <w:lang w:val="en-US"/>
        </w:rPr>
        <w:t>The f</w:t>
      </w:r>
      <w:r w:rsidR="00ED06C9">
        <w:rPr>
          <w:lang w:val="en-US"/>
        </w:rPr>
        <w:t>requency (or likelihood) of interaction decays with distance. In other words, spatial</w:t>
      </w:r>
      <w:r w:rsidR="008704E6">
        <w:rPr>
          <w:lang w:val="en-US"/>
        </w:rPr>
        <w:t xml:space="preserve"> proximity fosters interaction and thus increases the potential for opinion change.</w:t>
      </w:r>
      <w:r w:rsidR="00E30746">
        <w:rPr>
          <w:lang w:val="en-US"/>
        </w:rPr>
        <w:t xml:space="preserve"> </w:t>
      </w:r>
      <w:r w:rsidR="00A34885">
        <w:rPr>
          <w:lang w:val="en-US"/>
        </w:rPr>
        <w:t xml:space="preserve">We model this by assuming that the probability that two agents interact is </w:t>
      </w:r>
      <w:r w:rsidR="00C46297">
        <w:rPr>
          <w:lang w:val="en-US"/>
        </w:rPr>
        <w:t xml:space="preserve">function of their distance in the district. The ABM explores </w:t>
      </w:r>
      <w:r w:rsidR="00C7314D">
        <w:rPr>
          <w:lang w:val="en-US"/>
        </w:rPr>
        <w:t>how the strength of this distance-decay affects the system.</w:t>
      </w:r>
    </w:p>
    <w:p w14:paraId="41FA0BA3" w14:textId="457EB3A1" w:rsidR="000341A9" w:rsidRPr="00D37D41" w:rsidRDefault="008704E6" w:rsidP="000341A9">
      <w:pPr>
        <w:pStyle w:val="ListParagraph"/>
        <w:numPr>
          <w:ilvl w:val="0"/>
          <w:numId w:val="18"/>
        </w:numPr>
        <w:spacing w:after="240"/>
        <w:rPr>
          <w:lang w:val="en-US"/>
        </w:rPr>
      </w:pPr>
      <w:r>
        <w:rPr>
          <w:lang w:val="en-US"/>
        </w:rPr>
        <w:t xml:space="preserve">Whether one’s interaction partner belongs to the ethnic </w:t>
      </w:r>
      <w:proofErr w:type="gramStart"/>
      <w:r>
        <w:rPr>
          <w:lang w:val="en-US"/>
        </w:rPr>
        <w:t>ingroup</w:t>
      </w:r>
      <w:proofErr w:type="gramEnd"/>
      <w:r>
        <w:rPr>
          <w:lang w:val="en-US"/>
        </w:rPr>
        <w:t xml:space="preserve"> or outgroup moderates the effect of the interaction on one’s opinion change.</w:t>
      </w:r>
      <w:r w:rsidR="00C7314D">
        <w:rPr>
          <w:lang w:val="en-US"/>
        </w:rPr>
        <w:t xml:space="preserve"> In the ABM this principle is reflected in the choice of the social influence model that guides the opinion change of interacting agents.</w:t>
      </w:r>
      <w:r w:rsidR="002329FF">
        <w:rPr>
          <w:lang w:val="en-US"/>
        </w:rPr>
        <w:t xml:space="preserve"> </w:t>
      </w:r>
      <w:r w:rsidR="001A7343">
        <w:rPr>
          <w:lang w:val="en-US"/>
        </w:rPr>
        <w:t xml:space="preserve">The social influence model is here assumed to be </w:t>
      </w:r>
      <w:r w:rsidR="001302CF">
        <w:rPr>
          <w:lang w:val="en-US"/>
        </w:rPr>
        <w:t xml:space="preserve">one of </w:t>
      </w:r>
      <w:r w:rsidR="001302CF" w:rsidRPr="001302CF">
        <w:rPr>
          <w:i/>
          <w:iCs/>
          <w:lang w:val="en-US"/>
        </w:rPr>
        <w:t>repulsive influence</w:t>
      </w:r>
      <w:r w:rsidR="001302CF">
        <w:rPr>
          <w:lang w:val="en-US"/>
        </w:rPr>
        <w:t xml:space="preserve">, or </w:t>
      </w:r>
      <w:r w:rsidR="001302CF" w:rsidRPr="001302CF">
        <w:rPr>
          <w:i/>
          <w:iCs/>
          <w:lang w:val="en-US"/>
        </w:rPr>
        <w:t>RI-model</w:t>
      </w:r>
      <w:r w:rsidR="001302CF">
        <w:rPr>
          <w:lang w:val="en-US"/>
        </w:rPr>
        <w:t xml:space="preserve"> for short</w:t>
      </w:r>
      <w:r w:rsidR="007F67DA">
        <w:rPr>
          <w:lang w:val="en-US"/>
        </w:rPr>
        <w:t xml:space="preserve"> </w:t>
      </w:r>
      <w:r w:rsidR="007F67DA" w:rsidRPr="007F67DA">
        <w:rPr>
          <w:lang w:val="en-US"/>
        </w:rPr>
        <w:t xml:space="preserve">(Feliciani, </w:t>
      </w:r>
      <w:proofErr w:type="spellStart"/>
      <w:r w:rsidR="007F67DA" w:rsidRPr="007F67DA">
        <w:rPr>
          <w:lang w:val="en-US"/>
        </w:rPr>
        <w:t>Flache</w:t>
      </w:r>
      <w:proofErr w:type="spellEnd"/>
      <w:r w:rsidR="007F67DA" w:rsidRPr="007F67DA">
        <w:rPr>
          <w:lang w:val="en-US"/>
        </w:rPr>
        <w:t xml:space="preserve">, &amp; </w:t>
      </w:r>
      <w:proofErr w:type="spellStart"/>
      <w:r w:rsidR="007F67DA" w:rsidRPr="007F67DA">
        <w:rPr>
          <w:lang w:val="en-US"/>
        </w:rPr>
        <w:t>Tolsma</w:t>
      </w:r>
      <w:proofErr w:type="spellEnd"/>
      <w:r w:rsidR="007F67DA" w:rsidRPr="007F67DA">
        <w:rPr>
          <w:lang w:val="en-US"/>
        </w:rPr>
        <w:t xml:space="preserve">, 2017; </w:t>
      </w:r>
      <w:proofErr w:type="spellStart"/>
      <w:r w:rsidR="007F67DA" w:rsidRPr="007F67DA">
        <w:rPr>
          <w:lang w:val="en-US"/>
        </w:rPr>
        <w:t>Flache</w:t>
      </w:r>
      <w:proofErr w:type="spellEnd"/>
      <w:r w:rsidR="007F67DA" w:rsidRPr="007F67DA">
        <w:rPr>
          <w:lang w:val="en-US"/>
        </w:rPr>
        <w:t>, 2019)</w:t>
      </w:r>
      <w:r w:rsidR="000D0468">
        <w:rPr>
          <w:lang w:val="en-US"/>
        </w:rPr>
        <w:t>. The RI-model assumes indeed th</w:t>
      </w:r>
      <w:r w:rsidR="00D22CD1">
        <w:rPr>
          <w:lang w:val="en-US"/>
        </w:rPr>
        <w:t xml:space="preserve">at the interaction between agents from different ethnic groups is somewhat more likely to </w:t>
      </w:r>
      <w:r w:rsidR="007814D1">
        <w:rPr>
          <w:lang w:val="en-US"/>
        </w:rPr>
        <w:t>increase disagreement between them, than interactions between same-group agents.</w:t>
      </w:r>
    </w:p>
    <w:p w14:paraId="1AF1EF1A" w14:textId="77777777" w:rsidR="008626CD" w:rsidRPr="00930F39" w:rsidRDefault="008626CD" w:rsidP="00522749">
      <w:pPr>
        <w:pStyle w:val="Heading1"/>
        <w:rPr>
          <w:lang w:val="en-US"/>
        </w:rPr>
      </w:pPr>
      <w:r w:rsidRPr="00930F39">
        <w:rPr>
          <w:lang w:val="en-US"/>
        </w:rPr>
        <w:t>2. Entities, state variables, and scales</w:t>
      </w:r>
      <w:r w:rsidRPr="00930F39">
        <w:rPr>
          <w:lang w:val="en-US"/>
        </w:rPr>
        <w:tab/>
      </w:r>
    </w:p>
    <w:p w14:paraId="1AF1EF1B" w14:textId="0B42B15D" w:rsidR="00B15796" w:rsidRPr="00930F39" w:rsidRDefault="00A74E6F" w:rsidP="00B15796">
      <w:pPr>
        <w:pStyle w:val="FormatvorlageZeilenabstand15Zeilen"/>
        <w:spacing w:line="240" w:lineRule="auto"/>
        <w:rPr>
          <w:szCs w:val="24"/>
          <w:lang w:val="en-US"/>
        </w:rPr>
      </w:pPr>
      <w:r w:rsidRPr="00930F39">
        <w:rPr>
          <w:szCs w:val="24"/>
          <w:lang w:val="en-US"/>
        </w:rPr>
        <w:t>Agents</w:t>
      </w:r>
      <w:r w:rsidR="00D37D41">
        <w:rPr>
          <w:szCs w:val="24"/>
          <w:lang w:val="en-US"/>
        </w:rPr>
        <w:t xml:space="preserve"> (simulated district residents) are the only entities in this</w:t>
      </w:r>
      <w:r w:rsidR="00104643">
        <w:rPr>
          <w:szCs w:val="24"/>
          <w:lang w:val="en-US"/>
        </w:rPr>
        <w:t xml:space="preserve"> ABM.</w:t>
      </w:r>
      <w:r w:rsidR="00726E80">
        <w:rPr>
          <w:szCs w:val="24"/>
          <w:lang w:val="en-US"/>
        </w:rPr>
        <w:t xml:space="preserve"> Follows a list of agent attributes and global variables.</w:t>
      </w:r>
    </w:p>
    <w:p w14:paraId="1AF1EF1C" w14:textId="77777777" w:rsidR="000F0DB3" w:rsidRPr="00930F39" w:rsidRDefault="000F0DB3" w:rsidP="000F0DB3">
      <w:pPr>
        <w:pStyle w:val="Heading2"/>
        <w:rPr>
          <w:lang w:val="en-US"/>
        </w:rPr>
      </w:pPr>
      <w:r w:rsidRPr="00930F39">
        <w:rPr>
          <w:lang w:val="en-US"/>
        </w:rPr>
        <w:t>Agents’ attributes</w:t>
      </w:r>
    </w:p>
    <w:p w14:paraId="1AF1EF1D" w14:textId="639F18D6" w:rsidR="00A74E6F" w:rsidRPr="00930F39" w:rsidRDefault="006E20B1" w:rsidP="00A74E6F">
      <w:pPr>
        <w:pStyle w:val="FormatvorlageZeilenabstand15Zeilen"/>
        <w:numPr>
          <w:ilvl w:val="0"/>
          <w:numId w:val="9"/>
        </w:numPr>
        <w:spacing w:line="240" w:lineRule="auto"/>
        <w:rPr>
          <w:szCs w:val="24"/>
          <w:lang w:val="en-US"/>
        </w:rPr>
      </w:pPr>
      <w:r>
        <w:rPr>
          <w:szCs w:val="24"/>
          <w:lang w:val="en-US"/>
        </w:rPr>
        <w:t>Geographic location</w:t>
      </w:r>
      <w:r w:rsidR="00694BCD">
        <w:rPr>
          <w:szCs w:val="24"/>
          <w:lang w:val="en-US"/>
        </w:rPr>
        <w:t xml:space="preserve">, </w:t>
      </w:r>
      <w:r w:rsidR="00A74E6F" w:rsidRPr="00930F39">
        <w:rPr>
          <w:szCs w:val="24"/>
          <w:lang w:val="en-US"/>
        </w:rPr>
        <w:t xml:space="preserve">expressed as </w:t>
      </w:r>
      <w:r w:rsidR="00694BCD">
        <w:rPr>
          <w:szCs w:val="24"/>
          <w:lang w:val="en-US"/>
        </w:rPr>
        <w:t>WGS</w:t>
      </w:r>
      <w:r w:rsidR="00202F75">
        <w:rPr>
          <w:szCs w:val="24"/>
          <w:lang w:val="en-US"/>
        </w:rPr>
        <w:t xml:space="preserve"> </w:t>
      </w:r>
      <w:r w:rsidR="00694BCD">
        <w:rPr>
          <w:szCs w:val="24"/>
          <w:lang w:val="en-US"/>
        </w:rPr>
        <w:t xml:space="preserve">84 coordinates. </w:t>
      </w:r>
    </w:p>
    <w:p w14:paraId="1AF1EF1E" w14:textId="21FBE03C" w:rsidR="000F0DB3" w:rsidRPr="00930F39" w:rsidRDefault="001B469B" w:rsidP="00A74E6F">
      <w:pPr>
        <w:pStyle w:val="FormatvorlageZeilenabstand15Zeilen"/>
        <w:numPr>
          <w:ilvl w:val="0"/>
          <w:numId w:val="9"/>
        </w:numPr>
        <w:spacing w:line="240" w:lineRule="auto"/>
        <w:rPr>
          <w:szCs w:val="24"/>
          <w:lang w:val="en-US"/>
        </w:rPr>
      </w:pPr>
      <w:r>
        <w:rPr>
          <w:szCs w:val="24"/>
          <w:lang w:val="en-US"/>
        </w:rPr>
        <w:lastRenderedPageBreak/>
        <w:t>Group</w:t>
      </w:r>
      <w:r w:rsidR="004E43C1">
        <w:rPr>
          <w:szCs w:val="24"/>
          <w:lang w:val="en-US"/>
        </w:rPr>
        <w:t>. This</w:t>
      </w:r>
      <w:r w:rsidR="00202F75">
        <w:rPr>
          <w:szCs w:val="24"/>
          <w:lang w:val="en-US"/>
        </w:rPr>
        <w:t xml:space="preserve"> is a dichotomous variable</w:t>
      </w:r>
      <w:r w:rsidR="004E43C1">
        <w:rPr>
          <w:szCs w:val="24"/>
          <w:lang w:val="en-US"/>
        </w:rPr>
        <w:t xml:space="preserve"> identif</w:t>
      </w:r>
      <w:r w:rsidR="00202F75">
        <w:rPr>
          <w:szCs w:val="24"/>
          <w:lang w:val="en-US"/>
        </w:rPr>
        <w:t>ying</w:t>
      </w:r>
      <w:r w:rsidR="004E43C1">
        <w:rPr>
          <w:szCs w:val="24"/>
          <w:lang w:val="en-US"/>
        </w:rPr>
        <w:t xml:space="preserve"> </w:t>
      </w:r>
      <w:r w:rsidR="00531781">
        <w:rPr>
          <w:szCs w:val="24"/>
          <w:lang w:val="en-US"/>
        </w:rPr>
        <w:t>an</w:t>
      </w:r>
      <w:r w:rsidR="004E43C1">
        <w:rPr>
          <w:szCs w:val="24"/>
          <w:lang w:val="en-US"/>
        </w:rPr>
        <w:t xml:space="preserve"> agent’s ethnic </w:t>
      </w:r>
      <w:r w:rsidR="00202F75">
        <w:rPr>
          <w:szCs w:val="24"/>
          <w:lang w:val="en-US"/>
        </w:rPr>
        <w:t xml:space="preserve">membership. It </w:t>
      </w:r>
      <w:r w:rsidR="004E43C1">
        <w:rPr>
          <w:szCs w:val="24"/>
          <w:lang w:val="en-US"/>
        </w:rPr>
        <w:t xml:space="preserve">can </w:t>
      </w:r>
      <w:r w:rsidR="00531781">
        <w:rPr>
          <w:szCs w:val="24"/>
          <w:lang w:val="en-US"/>
        </w:rPr>
        <w:t>take values 1 (agent with a non-western background) or -1 (native or otherwise western background).</w:t>
      </w:r>
    </w:p>
    <w:p w14:paraId="1AF1EF21" w14:textId="77777777" w:rsidR="00B15796" w:rsidRPr="00930F39" w:rsidRDefault="00B15796" w:rsidP="00A74E6F">
      <w:pPr>
        <w:pStyle w:val="FormatvorlageZeilenabstand15Zeilen"/>
        <w:numPr>
          <w:ilvl w:val="0"/>
          <w:numId w:val="9"/>
        </w:numPr>
        <w:spacing w:line="240" w:lineRule="auto"/>
        <w:rPr>
          <w:szCs w:val="24"/>
          <w:lang w:val="en-US"/>
        </w:rPr>
      </w:pPr>
      <w:r w:rsidRPr="00930F39">
        <w:rPr>
          <w:szCs w:val="24"/>
          <w:lang w:val="en-US"/>
        </w:rPr>
        <w:t>Opinion</w:t>
      </w:r>
      <w:r w:rsidR="000F0DB3" w:rsidRPr="00930F39">
        <w:rPr>
          <w:szCs w:val="24"/>
          <w:lang w:val="en-US"/>
        </w:rPr>
        <w:t>:</w:t>
      </w:r>
      <w:r w:rsidRPr="00930F39">
        <w:rPr>
          <w:szCs w:val="24"/>
          <w:lang w:val="en-US"/>
        </w:rPr>
        <w:t xml:space="preserve"> a continuous variable with range [-</w:t>
      </w:r>
      <w:proofErr w:type="gramStart"/>
      <w:r w:rsidRPr="00930F39">
        <w:rPr>
          <w:szCs w:val="24"/>
          <w:lang w:val="en-US"/>
        </w:rPr>
        <w:t>1,+</w:t>
      </w:r>
      <w:proofErr w:type="gramEnd"/>
      <w:r w:rsidRPr="00930F39">
        <w:rPr>
          <w:szCs w:val="24"/>
          <w:lang w:val="en-US"/>
        </w:rPr>
        <w:t>1]</w:t>
      </w:r>
      <w:r w:rsidR="00346DE0">
        <w:rPr>
          <w:szCs w:val="24"/>
          <w:lang w:val="en-US"/>
        </w:rPr>
        <w:t>.</w:t>
      </w:r>
    </w:p>
    <w:p w14:paraId="1AF1EF29" w14:textId="65432B64" w:rsidR="004A59B2" w:rsidRPr="00930F39" w:rsidRDefault="008D00E3" w:rsidP="00AF6563">
      <w:pPr>
        <w:pStyle w:val="Heading2"/>
        <w:rPr>
          <w:lang w:val="en-US"/>
        </w:rPr>
      </w:pPr>
      <w:r>
        <w:rPr>
          <w:lang w:val="en-US"/>
        </w:rPr>
        <w:t>Global</w:t>
      </w:r>
      <w:r w:rsidR="004A59B2" w:rsidRPr="00930F39">
        <w:rPr>
          <w:lang w:val="en-US"/>
        </w:rPr>
        <w:t xml:space="preserve"> variables:</w:t>
      </w:r>
    </w:p>
    <w:p w14:paraId="1AF1EF2A" w14:textId="61E438E1" w:rsidR="002E6117" w:rsidRPr="00930F39" w:rsidRDefault="002E6117" w:rsidP="002E6117">
      <w:pPr>
        <w:pStyle w:val="FormatvorlageZeilenabstand15Zeilen"/>
        <w:numPr>
          <w:ilvl w:val="0"/>
          <w:numId w:val="15"/>
        </w:numPr>
        <w:spacing w:line="240" w:lineRule="auto"/>
        <w:rPr>
          <w:szCs w:val="24"/>
          <w:lang w:val="en-US"/>
        </w:rPr>
      </w:pPr>
      <w:r w:rsidRPr="00930F39">
        <w:rPr>
          <w:szCs w:val="24"/>
          <w:lang w:val="en-US"/>
        </w:rPr>
        <w:t>Time</w:t>
      </w:r>
      <w:r w:rsidR="007B1910">
        <w:rPr>
          <w:szCs w:val="24"/>
          <w:lang w:val="en-US"/>
        </w:rPr>
        <w:t xml:space="preserve"> (</w:t>
      </w:r>
      <w:r w:rsidR="00275A89" w:rsidRPr="00930F39">
        <w:rPr>
          <w:szCs w:val="24"/>
          <w:lang w:val="en-US"/>
        </w:rPr>
        <w:t>discrete</w:t>
      </w:r>
      <w:r w:rsidR="00346DE0">
        <w:rPr>
          <w:szCs w:val="24"/>
          <w:lang w:val="en-US"/>
        </w:rPr>
        <w:t xml:space="preserve"> steps</w:t>
      </w:r>
      <w:proofErr w:type="gramStart"/>
      <w:r w:rsidR="007B1910">
        <w:rPr>
          <w:szCs w:val="24"/>
          <w:lang w:val="en-US"/>
        </w:rPr>
        <w:t>)</w:t>
      </w:r>
      <w:r w:rsidR="00346DE0">
        <w:rPr>
          <w:szCs w:val="24"/>
          <w:lang w:val="en-US"/>
        </w:rPr>
        <w:t>;</w:t>
      </w:r>
      <w:proofErr w:type="gramEnd"/>
    </w:p>
    <w:p w14:paraId="1AF1EF2B" w14:textId="77777777" w:rsidR="003F32BB" w:rsidRPr="00930F39" w:rsidRDefault="002E6117" w:rsidP="003F32BB">
      <w:pPr>
        <w:pStyle w:val="FormatvorlageZeilenabstand15Zeilen"/>
        <w:numPr>
          <w:ilvl w:val="0"/>
          <w:numId w:val="15"/>
        </w:numPr>
        <w:spacing w:line="240" w:lineRule="auto"/>
        <w:rPr>
          <w:szCs w:val="24"/>
          <w:lang w:val="en-US"/>
        </w:rPr>
      </w:pPr>
      <w:r w:rsidRPr="00930F39">
        <w:rPr>
          <w:szCs w:val="24"/>
          <w:lang w:val="en-US"/>
        </w:rPr>
        <w:t>Neighborhood size</w:t>
      </w:r>
      <w:r w:rsidR="00C80D39" w:rsidRPr="00930F39">
        <w:rPr>
          <w:szCs w:val="24"/>
          <w:lang w:val="en-US"/>
        </w:rPr>
        <w:t xml:space="preserve">: not to be confused with the neighborhood considered during the segregation procedure. This is the size of the set of closest agents (based </w:t>
      </w:r>
      <w:r w:rsidR="009F6AB4" w:rsidRPr="00930F39">
        <w:rPr>
          <w:szCs w:val="24"/>
          <w:lang w:val="en-US"/>
        </w:rPr>
        <w:t>o</w:t>
      </w:r>
      <w:r w:rsidR="00C80D39" w:rsidRPr="00930F39">
        <w:rPr>
          <w:szCs w:val="24"/>
          <w:lang w:val="en-US"/>
        </w:rPr>
        <w:t xml:space="preserve">n </w:t>
      </w:r>
      <w:proofErr w:type="gramStart"/>
      <w:r w:rsidR="00C80D39" w:rsidRPr="00930F39">
        <w:rPr>
          <w:szCs w:val="24"/>
          <w:lang w:val="en-US"/>
        </w:rPr>
        <w:t>an</w:t>
      </w:r>
      <w:proofErr w:type="gramEnd"/>
      <w:r w:rsidR="00C80D39" w:rsidRPr="00930F39">
        <w:rPr>
          <w:szCs w:val="24"/>
          <w:lang w:val="en-US"/>
        </w:rPr>
        <w:t xml:space="preserve"> Euclidean distance);</w:t>
      </w:r>
    </w:p>
    <w:p w14:paraId="1AF1EF2C" w14:textId="77777777" w:rsidR="002E6117" w:rsidRPr="00930F39" w:rsidRDefault="002E6117" w:rsidP="002E6117">
      <w:pPr>
        <w:pStyle w:val="FormatvorlageZeilenabstand15Zeilen"/>
        <w:numPr>
          <w:ilvl w:val="0"/>
          <w:numId w:val="15"/>
        </w:numPr>
        <w:spacing w:line="240" w:lineRule="auto"/>
        <w:rPr>
          <w:szCs w:val="24"/>
          <w:lang w:val="en-US"/>
        </w:rPr>
      </w:pPr>
      <w:r w:rsidRPr="00930F39">
        <w:rPr>
          <w:i/>
          <w:szCs w:val="24"/>
          <w:lang w:val="en-US"/>
        </w:rPr>
        <w:t>H</w:t>
      </w:r>
      <w:r w:rsidR="00C80D39" w:rsidRPr="00930F39">
        <w:rPr>
          <w:szCs w:val="24"/>
          <w:lang w:val="en-US"/>
        </w:rPr>
        <w:t>: during an interaction between two agents, this parameter defines the relative importance of the difference in agents’ group belonging and</w:t>
      </w:r>
      <w:r w:rsidR="009F6AB4" w:rsidRPr="00930F39">
        <w:rPr>
          <w:szCs w:val="24"/>
          <w:lang w:val="en-US"/>
        </w:rPr>
        <w:t xml:space="preserve"> the</w:t>
      </w:r>
      <w:r w:rsidR="00C80D39" w:rsidRPr="00930F39">
        <w:rPr>
          <w:szCs w:val="24"/>
          <w:lang w:val="en-US"/>
        </w:rPr>
        <w:t xml:space="preserve"> difference in their opinion in in determining the </w:t>
      </w:r>
      <w:r w:rsidR="00801FF5" w:rsidRPr="00930F39">
        <w:rPr>
          <w:szCs w:val="24"/>
          <w:lang w:val="en-US"/>
        </w:rPr>
        <w:t>weight</w:t>
      </w:r>
      <w:r w:rsidR="00C80D39" w:rsidRPr="00930F39">
        <w:rPr>
          <w:szCs w:val="24"/>
          <w:lang w:val="en-US"/>
        </w:rPr>
        <w:t xml:space="preserve"> </w:t>
      </w:r>
      <w:r w:rsidR="00346DE0">
        <w:rPr>
          <w:szCs w:val="24"/>
          <w:lang w:val="en-US"/>
        </w:rPr>
        <w:t xml:space="preserve">of the </w:t>
      </w:r>
      <w:proofErr w:type="gramStart"/>
      <w:r w:rsidR="00346DE0">
        <w:rPr>
          <w:szCs w:val="24"/>
          <w:lang w:val="en-US"/>
        </w:rPr>
        <w:t>interaction;</w:t>
      </w:r>
      <w:proofErr w:type="gramEnd"/>
    </w:p>
    <w:p w14:paraId="1AF1EF2D" w14:textId="77777777" w:rsidR="002E6117" w:rsidRPr="00930F39" w:rsidRDefault="002E6117" w:rsidP="002E6117">
      <w:pPr>
        <w:pStyle w:val="FormatvorlageZeilenabstand15Zeilen"/>
        <w:numPr>
          <w:ilvl w:val="0"/>
          <w:numId w:val="15"/>
        </w:numPr>
        <w:spacing w:line="240" w:lineRule="auto"/>
        <w:rPr>
          <w:szCs w:val="24"/>
          <w:lang w:val="en-US"/>
        </w:rPr>
      </w:pPr>
      <w:r w:rsidRPr="00930F39">
        <w:rPr>
          <w:i/>
          <w:szCs w:val="24"/>
          <w:lang w:val="en-US"/>
        </w:rPr>
        <w:t>M</w:t>
      </w:r>
      <w:r w:rsidR="00C80D39" w:rsidRPr="00930F39">
        <w:rPr>
          <w:szCs w:val="24"/>
          <w:lang w:val="en-US"/>
        </w:rPr>
        <w:t xml:space="preserve">: </w:t>
      </w:r>
      <w:r w:rsidR="00801FF5" w:rsidRPr="00930F39">
        <w:rPr>
          <w:szCs w:val="24"/>
          <w:lang w:val="en-US"/>
        </w:rPr>
        <w:t xml:space="preserve">This parameter has range [0, 1]. during an interaction between two agents, </w:t>
      </w:r>
      <w:r w:rsidR="00801FF5" w:rsidRPr="00930F39">
        <w:rPr>
          <w:i/>
          <w:szCs w:val="24"/>
          <w:lang w:val="en-US"/>
        </w:rPr>
        <w:t>M</w:t>
      </w:r>
      <w:r w:rsidR="00801FF5" w:rsidRPr="00930F39">
        <w:rPr>
          <w:szCs w:val="24"/>
          <w:lang w:val="en-US"/>
        </w:rPr>
        <w:t xml:space="preserve"> defines the relative strength of the two mechanisms (negative influence and persuasive arguments) in determining </w:t>
      </w:r>
      <w:r w:rsidR="00474AFF">
        <w:rPr>
          <w:szCs w:val="24"/>
          <w:lang w:val="en-US"/>
        </w:rPr>
        <w:t>how</w:t>
      </w:r>
      <w:r w:rsidR="00801FF5" w:rsidRPr="00930F39">
        <w:rPr>
          <w:szCs w:val="24"/>
          <w:lang w:val="en-US"/>
        </w:rPr>
        <w:t xml:space="preserve"> agents update their opinion. In other words, this parameter serves as a switch between the two </w:t>
      </w:r>
      <w:proofErr w:type="gramStart"/>
      <w:r w:rsidR="00801FF5" w:rsidRPr="00930F39">
        <w:rPr>
          <w:szCs w:val="24"/>
          <w:lang w:val="en-US"/>
        </w:rPr>
        <w:t>mechanism</w:t>
      </w:r>
      <w:r w:rsidR="00474AFF">
        <w:rPr>
          <w:szCs w:val="24"/>
          <w:lang w:val="en-US"/>
        </w:rPr>
        <w:t>s</w:t>
      </w:r>
      <w:r w:rsidR="008C4F7A" w:rsidRPr="00930F39">
        <w:rPr>
          <w:szCs w:val="24"/>
          <w:lang w:val="en-US"/>
        </w:rPr>
        <w:t>;</w:t>
      </w:r>
      <w:proofErr w:type="gramEnd"/>
    </w:p>
    <w:p w14:paraId="1AF1EF2E" w14:textId="77777777" w:rsidR="002E6117" w:rsidRPr="00930F39" w:rsidRDefault="002E6117" w:rsidP="00050860">
      <w:pPr>
        <w:pStyle w:val="FormatvorlageZeilenabstand15Zeilen"/>
        <w:numPr>
          <w:ilvl w:val="0"/>
          <w:numId w:val="15"/>
        </w:numPr>
        <w:spacing w:line="240" w:lineRule="auto"/>
        <w:rPr>
          <w:szCs w:val="24"/>
          <w:lang w:val="en-US"/>
        </w:rPr>
      </w:pPr>
      <w:r w:rsidRPr="00930F39">
        <w:rPr>
          <w:i/>
          <w:szCs w:val="24"/>
          <w:lang w:val="en-US"/>
        </w:rPr>
        <w:t>S</w:t>
      </w:r>
      <w:r w:rsidR="00C80D39" w:rsidRPr="00930F39">
        <w:rPr>
          <w:szCs w:val="24"/>
          <w:lang w:val="en-US"/>
        </w:rPr>
        <w:t xml:space="preserve">: </w:t>
      </w:r>
      <w:r w:rsidR="00801FF5" w:rsidRPr="00930F39">
        <w:rPr>
          <w:i/>
          <w:szCs w:val="24"/>
          <w:lang w:val="en-US"/>
        </w:rPr>
        <w:t xml:space="preserve">S </w:t>
      </w:r>
      <w:r w:rsidR="00125A08">
        <w:rPr>
          <w:rFonts w:ascii="Cambria Math" w:hAnsi="Cambria Math" w:cs="Cambria Math"/>
          <w:szCs w:val="24"/>
          <w:lang w:val="en-US"/>
        </w:rPr>
        <w:t xml:space="preserve">∈ ℕ and </w:t>
      </w:r>
      <w:r w:rsidR="00125A08" w:rsidRPr="00125A08">
        <w:rPr>
          <w:rFonts w:ascii="Cambria Math" w:hAnsi="Cambria Math" w:cs="Cambria Math"/>
          <w:i/>
          <w:szCs w:val="24"/>
          <w:lang w:val="en-US"/>
        </w:rPr>
        <w:t>S</w:t>
      </w:r>
      <w:r w:rsidR="00125A08">
        <w:rPr>
          <w:rFonts w:ascii="Cambria Math" w:hAnsi="Cambria Math" w:cs="Cambria Math"/>
          <w:i/>
          <w:szCs w:val="24"/>
          <w:lang w:val="en-US"/>
        </w:rPr>
        <w:t xml:space="preserve"> </w:t>
      </w:r>
      <w:r w:rsidR="00050860" w:rsidRPr="00930F39">
        <w:rPr>
          <w:rFonts w:ascii="Cambria Math" w:hAnsi="Cambria Math" w:cs="Cambria Math"/>
          <w:szCs w:val="24"/>
          <w:lang w:val="en-US"/>
        </w:rPr>
        <w:t>≥</w:t>
      </w:r>
      <w:r w:rsidR="00125A08">
        <w:rPr>
          <w:rFonts w:ascii="Cambria Math" w:hAnsi="Cambria Math" w:cs="Cambria Math"/>
          <w:szCs w:val="24"/>
          <w:lang w:val="en-US"/>
        </w:rPr>
        <w:t xml:space="preserve"> </w:t>
      </w:r>
      <w:r w:rsidR="00050860" w:rsidRPr="00930F39">
        <w:rPr>
          <w:rFonts w:ascii="Cambria Math" w:hAnsi="Cambria Math" w:cs="Cambria Math"/>
          <w:szCs w:val="24"/>
          <w:lang w:val="en-US"/>
        </w:rPr>
        <w:t>2</w:t>
      </w:r>
      <w:r w:rsidR="00125A08">
        <w:rPr>
          <w:rFonts w:ascii="Cambria Math" w:hAnsi="Cambria Math" w:cs="Cambria Math"/>
          <w:szCs w:val="24"/>
          <w:lang w:val="en-US"/>
        </w:rPr>
        <w:t>.</w:t>
      </w:r>
      <w:r w:rsidR="00801FF5" w:rsidRPr="00930F39">
        <w:rPr>
          <w:szCs w:val="24"/>
          <w:lang w:val="en-US"/>
        </w:rPr>
        <w:t xml:space="preserve">  </w:t>
      </w:r>
      <w:r w:rsidR="00895B7D" w:rsidRPr="00930F39">
        <w:rPr>
          <w:szCs w:val="24"/>
          <w:lang w:val="en-US"/>
        </w:rPr>
        <w:t>Capacity</w:t>
      </w:r>
      <w:r w:rsidR="00801FF5" w:rsidRPr="00930F39">
        <w:rPr>
          <w:szCs w:val="24"/>
          <w:lang w:val="en-US"/>
        </w:rPr>
        <w:t xml:space="preserve"> of agent</w:t>
      </w:r>
      <w:r w:rsidR="00895B7D" w:rsidRPr="00930F39">
        <w:rPr>
          <w:szCs w:val="24"/>
          <w:lang w:val="en-US"/>
        </w:rPr>
        <w:t>s’</w:t>
      </w:r>
      <w:r w:rsidR="008C4F7A" w:rsidRPr="00930F39">
        <w:rPr>
          <w:szCs w:val="24"/>
          <w:lang w:val="en-US"/>
        </w:rPr>
        <w:t xml:space="preserve"> </w:t>
      </w:r>
      <w:proofErr w:type="gramStart"/>
      <w:r w:rsidR="008C4F7A" w:rsidRPr="00930F39">
        <w:rPr>
          <w:szCs w:val="24"/>
          <w:lang w:val="en-US"/>
        </w:rPr>
        <w:t>memory;</w:t>
      </w:r>
      <w:proofErr w:type="gramEnd"/>
    </w:p>
    <w:p w14:paraId="1AF1EF2F" w14:textId="77777777" w:rsidR="002E6117" w:rsidRPr="00930F39" w:rsidRDefault="002E6117" w:rsidP="002E6117">
      <w:pPr>
        <w:pStyle w:val="FormatvorlageZeilenabstand15Zeilen"/>
        <w:numPr>
          <w:ilvl w:val="0"/>
          <w:numId w:val="15"/>
        </w:numPr>
        <w:spacing w:line="240" w:lineRule="auto"/>
        <w:rPr>
          <w:szCs w:val="24"/>
          <w:lang w:val="en-US"/>
        </w:rPr>
      </w:pPr>
      <w:r w:rsidRPr="00930F39">
        <w:rPr>
          <w:szCs w:val="24"/>
          <w:lang w:val="en-US"/>
        </w:rPr>
        <w:t>Interaction noise</w:t>
      </w:r>
      <w:r w:rsidR="008C4F7A" w:rsidRPr="00930F39">
        <w:rPr>
          <w:szCs w:val="24"/>
          <w:lang w:val="en-US"/>
        </w:rPr>
        <w:t>: Number of interactions that, at each time point, take place between non-neighboring agents.</w:t>
      </w:r>
    </w:p>
    <w:p w14:paraId="1AF1EF30" w14:textId="77777777" w:rsidR="008626CD" w:rsidRPr="00930F39" w:rsidRDefault="008626CD" w:rsidP="00522749">
      <w:pPr>
        <w:pStyle w:val="Heading1"/>
        <w:rPr>
          <w:lang w:val="en-US"/>
        </w:rPr>
      </w:pPr>
      <w:r w:rsidRPr="00930F39">
        <w:rPr>
          <w:lang w:val="en-US"/>
        </w:rPr>
        <w:t>3. Process overview and scheduling</w:t>
      </w:r>
    </w:p>
    <w:p w14:paraId="1AF1EF31" w14:textId="77777777" w:rsidR="003F32BB" w:rsidRPr="00930F39" w:rsidRDefault="00903618" w:rsidP="00903618">
      <w:pPr>
        <w:rPr>
          <w:lang w:val="en-US"/>
        </w:rPr>
      </w:pPr>
      <w:r w:rsidRPr="00930F39">
        <w:rPr>
          <w:lang w:val="en-US"/>
        </w:rPr>
        <w:t xml:space="preserve">The simulation starts with </w:t>
      </w:r>
      <w:r w:rsidR="003F32BB" w:rsidRPr="00930F39">
        <w:rPr>
          <w:lang w:val="en-US"/>
        </w:rPr>
        <w:t xml:space="preserve">the setup procedure. This procedure has two steps: first, it segregates agents by group identification according to a </w:t>
      </w:r>
      <w:r w:rsidR="00F370B7">
        <w:rPr>
          <w:lang w:val="en-US"/>
        </w:rPr>
        <w:t xml:space="preserve">Schelling-like segregation </w:t>
      </w:r>
      <w:proofErr w:type="spellStart"/>
      <w:r w:rsidR="00F370B7">
        <w:rPr>
          <w:lang w:val="en-US"/>
        </w:rPr>
        <w:t>submodel</w:t>
      </w:r>
      <w:proofErr w:type="spellEnd"/>
      <w:r w:rsidR="003F32BB" w:rsidRPr="00930F39">
        <w:rPr>
          <w:lang w:val="en-US"/>
        </w:rPr>
        <w:t>. Second, it computes each agent’s vector of neighbors (neighborhood).</w:t>
      </w:r>
    </w:p>
    <w:p w14:paraId="1AF1EF32" w14:textId="77777777" w:rsidR="003F32BB" w:rsidRDefault="003F32BB" w:rsidP="00903618">
      <w:pPr>
        <w:rPr>
          <w:lang w:val="en-US"/>
        </w:rPr>
      </w:pPr>
      <w:r w:rsidRPr="00930F39">
        <w:rPr>
          <w:lang w:val="en-US"/>
        </w:rPr>
        <w:t>Once the setup procedure is over, the actual model run can begin.</w:t>
      </w:r>
      <w:r w:rsidR="00930F39" w:rsidRPr="00930F39">
        <w:rPr>
          <w:lang w:val="en-US"/>
        </w:rPr>
        <w:t xml:space="preserve"> For each time step, the run procedure</w:t>
      </w:r>
      <w:r w:rsidR="0020772B">
        <w:rPr>
          <w:lang w:val="en-US"/>
        </w:rPr>
        <w:t xml:space="preserve"> randomly</w:t>
      </w:r>
      <w:r w:rsidR="00930F39" w:rsidRPr="00930F39">
        <w:rPr>
          <w:lang w:val="en-US"/>
        </w:rPr>
        <w:t xml:space="preserve"> selects </w:t>
      </w:r>
      <w:r w:rsidR="00E552AF">
        <w:rPr>
          <w:lang w:val="en-US"/>
        </w:rPr>
        <w:t xml:space="preserve">from every </w:t>
      </w:r>
      <w:r w:rsidR="00E552AF" w:rsidRPr="00E552AF">
        <w:rPr>
          <w:lang w:val="en-US"/>
        </w:rPr>
        <w:t>agent</w:t>
      </w:r>
      <w:r w:rsidR="00E552AF">
        <w:rPr>
          <w:lang w:val="en-US"/>
        </w:rPr>
        <w:t xml:space="preserve">’s neighborhood </w:t>
      </w:r>
      <w:r w:rsidR="00930F39" w:rsidRPr="00930F39">
        <w:rPr>
          <w:lang w:val="en-US"/>
        </w:rPr>
        <w:t xml:space="preserve">an interaction partner </w:t>
      </w:r>
      <w:r w:rsidR="00930F39" w:rsidRPr="00930F39">
        <w:rPr>
          <w:i/>
          <w:lang w:val="en-US"/>
        </w:rPr>
        <w:t>j</w:t>
      </w:r>
      <w:r w:rsidR="003808A0">
        <w:rPr>
          <w:lang w:val="en-US"/>
        </w:rPr>
        <w:t xml:space="preserve">; then, interactions are carried out. </w:t>
      </w:r>
    </w:p>
    <w:p w14:paraId="1AF1EF33" w14:textId="77777777" w:rsidR="003808A0" w:rsidRDefault="003808A0" w:rsidP="00903618">
      <w:pPr>
        <w:rPr>
          <w:lang w:val="en-US"/>
        </w:rPr>
      </w:pPr>
      <w:r>
        <w:rPr>
          <w:lang w:val="en-US"/>
        </w:rPr>
        <w:t>Interactions</w:t>
      </w:r>
      <w:r w:rsidR="00E552AF">
        <w:rPr>
          <w:lang w:val="en-US"/>
        </w:rPr>
        <w:t xml:space="preserve"> between a focal agent </w:t>
      </w:r>
      <w:proofErr w:type="spellStart"/>
      <w:r w:rsidR="00E552AF">
        <w:rPr>
          <w:i/>
          <w:lang w:val="en-US"/>
        </w:rPr>
        <w:t>i</w:t>
      </w:r>
      <w:proofErr w:type="spellEnd"/>
      <w:r w:rsidR="00E552AF">
        <w:rPr>
          <w:i/>
          <w:lang w:val="en-US"/>
        </w:rPr>
        <w:t xml:space="preserve"> </w:t>
      </w:r>
      <w:r w:rsidR="00E552AF">
        <w:rPr>
          <w:lang w:val="en-US"/>
        </w:rPr>
        <w:t xml:space="preserve">and her interaction partner </w:t>
      </w:r>
      <w:r w:rsidR="00E552AF" w:rsidRPr="00E552AF">
        <w:rPr>
          <w:i/>
          <w:lang w:val="en-US"/>
        </w:rPr>
        <w:t>j</w:t>
      </w:r>
      <w:r>
        <w:rPr>
          <w:lang w:val="en-US"/>
        </w:rPr>
        <w:t xml:space="preserve"> consist of three sequential steps (</w:t>
      </w:r>
      <w:proofErr w:type="spellStart"/>
      <w:r>
        <w:rPr>
          <w:lang w:val="en-US"/>
        </w:rPr>
        <w:t>submodels</w:t>
      </w:r>
      <w:proofErr w:type="spellEnd"/>
      <w:r>
        <w:rPr>
          <w:lang w:val="en-US"/>
        </w:rPr>
        <w:t xml:space="preserve">): update of weight, update of </w:t>
      </w:r>
      <w:r>
        <w:rPr>
          <w:i/>
          <w:lang w:val="en-US"/>
        </w:rPr>
        <w:t>i</w:t>
      </w:r>
      <w:r w:rsidRPr="003808A0">
        <w:rPr>
          <w:lang w:val="en-US"/>
        </w:rPr>
        <w:t>’s</w:t>
      </w:r>
      <w:r>
        <w:rPr>
          <w:i/>
          <w:lang w:val="en-US"/>
        </w:rPr>
        <w:t xml:space="preserve"> </w:t>
      </w:r>
      <w:r>
        <w:rPr>
          <w:lang w:val="en-US"/>
        </w:rPr>
        <w:t xml:space="preserve">raw opinion change, and update of </w:t>
      </w:r>
      <w:r>
        <w:rPr>
          <w:i/>
          <w:lang w:val="en-US"/>
        </w:rPr>
        <w:t>i</w:t>
      </w:r>
      <w:r w:rsidRPr="003808A0">
        <w:rPr>
          <w:lang w:val="en-US"/>
        </w:rPr>
        <w:t>’s</w:t>
      </w:r>
      <w:r>
        <w:rPr>
          <w:lang w:val="en-US"/>
        </w:rPr>
        <w:t xml:space="preserve"> opinion.</w:t>
      </w:r>
    </w:p>
    <w:p w14:paraId="1AF1EF34" w14:textId="77777777" w:rsidR="00206C65" w:rsidRDefault="00206C65" w:rsidP="00903618">
      <w:pPr>
        <w:rPr>
          <w:lang w:val="en-US"/>
        </w:rPr>
      </w:pPr>
      <w:r>
        <w:rPr>
          <w:lang w:val="en-US"/>
        </w:rPr>
        <w:t>In case the model is run under the assumption that there is interaction noise</w:t>
      </w:r>
      <w:r w:rsidR="005A44CD">
        <w:rPr>
          <w:lang w:val="en-US"/>
        </w:rPr>
        <w:t>,</w:t>
      </w:r>
      <w:r w:rsidR="00E552AF">
        <w:rPr>
          <w:lang w:val="en-US"/>
        </w:rPr>
        <w:t xml:space="preserve"> then new interactions </w:t>
      </w:r>
      <w:r w:rsidR="00F34ABC">
        <w:rPr>
          <w:lang w:val="en-US"/>
        </w:rPr>
        <w:t>are carried out</w:t>
      </w:r>
      <w:r w:rsidR="00E552AF">
        <w:rPr>
          <w:lang w:val="en-US"/>
        </w:rPr>
        <w:t>, as many as imposed by the quantity of interaction noise. T</w:t>
      </w:r>
      <w:r w:rsidR="0020772B">
        <w:rPr>
          <w:lang w:val="en-US"/>
        </w:rPr>
        <w:t>hese interaction</w:t>
      </w:r>
      <w:r w:rsidR="00F34ABC">
        <w:rPr>
          <w:lang w:val="en-US"/>
        </w:rPr>
        <w:t xml:space="preserve">s take place between focal agents </w:t>
      </w:r>
      <w:proofErr w:type="spellStart"/>
      <w:r w:rsidR="00F34ABC">
        <w:rPr>
          <w:i/>
          <w:lang w:val="en-US"/>
        </w:rPr>
        <w:t>i</w:t>
      </w:r>
      <w:proofErr w:type="spellEnd"/>
      <w:r w:rsidR="00F34ABC">
        <w:rPr>
          <w:i/>
          <w:lang w:val="en-US"/>
        </w:rPr>
        <w:t xml:space="preserve"> </w:t>
      </w:r>
      <w:r w:rsidR="00F34ABC">
        <w:rPr>
          <w:lang w:val="en-US"/>
        </w:rPr>
        <w:t xml:space="preserve">and interaction partners </w:t>
      </w:r>
      <w:r w:rsidR="00F34ABC">
        <w:rPr>
          <w:i/>
          <w:lang w:val="en-US"/>
        </w:rPr>
        <w:t>j</w:t>
      </w:r>
      <w:r w:rsidR="00F34ABC">
        <w:rPr>
          <w:lang w:val="en-US"/>
        </w:rPr>
        <w:t xml:space="preserve"> randomly picked from the set of not neighboring agents.</w:t>
      </w:r>
    </w:p>
    <w:p w14:paraId="1AF1EF35" w14:textId="77777777" w:rsidR="00275A89" w:rsidRDefault="00F34ABC" w:rsidP="00522749">
      <w:pPr>
        <w:rPr>
          <w:lang w:val="en-US"/>
        </w:rPr>
      </w:pPr>
      <w:r>
        <w:rPr>
          <w:lang w:val="en-US"/>
        </w:rPr>
        <w:t>In pseudocode, this translates to:</w:t>
      </w:r>
    </w:p>
    <w:p w14:paraId="1AF1EF36" w14:textId="77777777" w:rsidR="00DB4ECC" w:rsidRPr="00930F39" w:rsidRDefault="00DB4ECC" w:rsidP="002C318B">
      <w:pPr>
        <w:pStyle w:val="NoSpacing"/>
        <w:rPr>
          <w:rFonts w:ascii="Arial Unicode MS" w:eastAsia="Arial Unicode MS" w:hAnsi="Arial Unicode MS" w:cs="Arial Unicode MS"/>
          <w:sz w:val="18"/>
          <w:lang w:val="en-US"/>
        </w:rPr>
      </w:pPr>
    </w:p>
    <w:p w14:paraId="1AF1EF37" w14:textId="77777777" w:rsidR="00DB4ECC" w:rsidRPr="00930F39" w:rsidRDefault="008122E6" w:rsidP="002C318B">
      <w:pPr>
        <w:pStyle w:val="NoSpacing"/>
        <w:rPr>
          <w:rFonts w:ascii="Arial Unicode MS" w:eastAsia="Arial Unicode MS" w:hAnsi="Arial Unicode MS" w:cs="Arial Unicode MS"/>
          <w:sz w:val="18"/>
          <w:lang w:val="en-US"/>
        </w:rPr>
      </w:pPr>
      <w:r w:rsidRPr="00545DC7">
        <w:rPr>
          <w:rFonts w:ascii="Arial Unicode MS" w:eastAsia="Arial Unicode MS" w:hAnsi="Arial Unicode MS" w:cs="Arial Unicode MS"/>
          <w:sz w:val="18"/>
          <w:lang w:val="en-US"/>
        </w:rPr>
        <w:t>execute</w:t>
      </w:r>
      <w:r>
        <w:rPr>
          <w:rFonts w:ascii="Arial Unicode MS" w:eastAsia="Arial Unicode MS" w:hAnsi="Arial Unicode MS" w:cs="Arial Unicode MS"/>
          <w:sz w:val="18"/>
          <w:lang w:val="en-US"/>
        </w:rPr>
        <w:t xml:space="preserve"> </w:t>
      </w:r>
      <w:r w:rsidR="00DB4ECC" w:rsidRPr="00930F39">
        <w:rPr>
          <w:rFonts w:ascii="Arial Unicode MS" w:eastAsia="Arial Unicode MS" w:hAnsi="Arial Unicode MS" w:cs="Arial Unicode MS"/>
          <w:sz w:val="18"/>
          <w:lang w:val="en-US"/>
        </w:rPr>
        <w:t>segregation procedure</w:t>
      </w:r>
    </w:p>
    <w:p w14:paraId="1AF1EF38" w14:textId="77777777" w:rsidR="00DB4ECC" w:rsidRPr="00930F39" w:rsidRDefault="00545DC7"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compute</w:t>
      </w:r>
      <w:r w:rsidR="008122E6">
        <w:rPr>
          <w:rFonts w:ascii="Arial Unicode MS" w:eastAsia="Arial Unicode MS" w:hAnsi="Arial Unicode MS" w:cs="Arial Unicode MS"/>
          <w:sz w:val="18"/>
          <w:lang w:val="en-US"/>
        </w:rPr>
        <w:t xml:space="preserve"> </w:t>
      </w:r>
      <w:r w:rsidR="00DB4ECC" w:rsidRPr="00930F39">
        <w:rPr>
          <w:rFonts w:ascii="Arial Unicode MS" w:eastAsia="Arial Unicode MS" w:hAnsi="Arial Unicode MS" w:cs="Arial Unicode MS"/>
          <w:sz w:val="18"/>
          <w:lang w:val="en-US"/>
        </w:rPr>
        <w:t>neighborhoods</w:t>
      </w:r>
    </w:p>
    <w:p w14:paraId="1AF1EF39" w14:textId="77777777" w:rsidR="00DB4ECC" w:rsidRPr="00930F39" w:rsidRDefault="00125A08"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b/>
          <w:sz w:val="18"/>
          <w:lang w:val="en-US"/>
        </w:rPr>
        <w:t xml:space="preserve">infinite </w:t>
      </w:r>
      <w:r w:rsidR="008122E6">
        <w:rPr>
          <w:rFonts w:ascii="Arial Unicode MS" w:eastAsia="Arial Unicode MS" w:hAnsi="Arial Unicode MS" w:cs="Arial Unicode MS"/>
          <w:b/>
          <w:sz w:val="18"/>
          <w:lang w:val="en-US"/>
        </w:rPr>
        <w:t>loop</w:t>
      </w:r>
      <w:r>
        <w:rPr>
          <w:rFonts w:ascii="Arial Unicode MS" w:eastAsia="Arial Unicode MS" w:hAnsi="Arial Unicode MS" w:cs="Arial Unicode MS"/>
          <w:sz w:val="18"/>
          <w:lang w:val="en-US"/>
        </w:rPr>
        <w:t xml:space="preserve"> ‘</w:t>
      </w:r>
      <w:proofErr w:type="gramStart"/>
      <w:r>
        <w:rPr>
          <w:rFonts w:ascii="Arial Unicode MS" w:eastAsia="Arial Unicode MS" w:hAnsi="Arial Unicode MS" w:cs="Arial Unicode MS"/>
          <w:sz w:val="18"/>
          <w:lang w:val="en-US"/>
        </w:rPr>
        <w:t>run‘</w:t>
      </w:r>
      <w:r w:rsidR="00DB4ECC" w:rsidRPr="00930F39">
        <w:rPr>
          <w:rFonts w:ascii="Arial Unicode MS" w:eastAsia="Arial Unicode MS" w:hAnsi="Arial Unicode MS" w:cs="Arial Unicode MS"/>
          <w:sz w:val="18"/>
          <w:lang w:val="en-US"/>
        </w:rPr>
        <w:t xml:space="preserve"> {</w:t>
      </w:r>
      <w:proofErr w:type="gramEnd"/>
    </w:p>
    <w:p w14:paraId="1AF1EF3A"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t>make interactions {</w:t>
      </w:r>
    </w:p>
    <w:p w14:paraId="1AF1EF3B"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for each</w:t>
      </w:r>
      <w:r w:rsidRPr="00930F39">
        <w:rPr>
          <w:rFonts w:ascii="Arial Unicode MS" w:eastAsia="Arial Unicode MS" w:hAnsi="Arial Unicode MS" w:cs="Arial Unicode MS"/>
          <w:sz w:val="18"/>
          <w:lang w:val="en-US"/>
        </w:rPr>
        <w:t xml:space="preserve"> </w:t>
      </w:r>
      <w:proofErr w:type="spellStart"/>
      <w:r w:rsid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 xml:space="preserve"> </w:t>
      </w:r>
      <w:r w:rsidR="00545DC7" w:rsidRPr="00E11E5A">
        <w:rPr>
          <w:rFonts w:ascii="Arial Unicode MS" w:eastAsia="Arial Unicode MS" w:hAnsi="Arial Unicode MS" w:cs="Arial Unicode MS"/>
          <w:b/>
          <w:sz w:val="18"/>
          <w:lang w:val="en-US"/>
        </w:rPr>
        <w:t>from</w:t>
      </w:r>
      <w:r w:rsidR="00545DC7">
        <w:rPr>
          <w:rFonts w:ascii="Arial Unicode MS" w:eastAsia="Arial Unicode MS" w:hAnsi="Arial Unicode MS" w:cs="Arial Unicode MS"/>
          <w:sz w:val="18"/>
          <w:lang w:val="en-US"/>
        </w:rPr>
        <w:t xml:space="preserve"> </w:t>
      </w:r>
      <w:proofErr w:type="spellStart"/>
      <w:r w:rsidRPr="00930F39">
        <w:rPr>
          <w:rFonts w:ascii="Arial Unicode MS" w:eastAsia="Arial Unicode MS" w:hAnsi="Arial Unicode MS" w:cs="Arial Unicode MS"/>
          <w:sz w:val="18"/>
          <w:lang w:val="en-US"/>
        </w:rPr>
        <w:t>agent</w:t>
      </w:r>
      <w:r w:rsidR="00545DC7">
        <w:rPr>
          <w:rFonts w:ascii="Arial Unicode MS" w:eastAsia="Arial Unicode MS" w:hAnsi="Arial Unicode MS" w:cs="Arial Unicode MS"/>
          <w:sz w:val="18"/>
          <w:lang w:val="en-US"/>
        </w:rPr>
        <w:t>set</w:t>
      </w:r>
      <w:proofErr w:type="spellEnd"/>
      <w:r w:rsidR="00545DC7">
        <w:rPr>
          <w:rFonts w:ascii="Arial Unicode MS" w:eastAsia="Arial Unicode MS" w:hAnsi="Arial Unicode MS" w:cs="Arial Unicode MS"/>
          <w:sz w:val="18"/>
          <w:lang w:val="en-US"/>
        </w:rPr>
        <w:t xml:space="preserve"> (in random order) </w:t>
      </w:r>
      <w:r w:rsidRPr="005A44CD">
        <w:rPr>
          <w:rFonts w:ascii="Arial Unicode MS" w:eastAsia="Arial Unicode MS" w:hAnsi="Arial Unicode MS" w:cs="Arial Unicode MS"/>
          <w:b/>
          <w:sz w:val="18"/>
          <w:lang w:val="en-US"/>
        </w:rPr>
        <w:t>do</w:t>
      </w:r>
    </w:p>
    <w:p w14:paraId="1AF1EF3C"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interaction partner</w:t>
      </w:r>
      <w:r w:rsidR="00125A08">
        <w:rPr>
          <w:rFonts w:ascii="Arial Unicode MS" w:eastAsia="Arial Unicode MS" w:hAnsi="Arial Unicode MS" w:cs="Arial Unicode MS"/>
          <w:sz w:val="18"/>
          <w:lang w:val="en-US"/>
        </w:rPr>
        <w:t xml:space="preserve"> </w:t>
      </w:r>
      <w:r w:rsidR="00125A08" w:rsidRPr="00125A08">
        <w:rPr>
          <w:rFonts w:ascii="Arial Unicode MS" w:eastAsia="Arial Unicode MS" w:hAnsi="Arial Unicode MS" w:cs="Arial Unicode MS"/>
          <w:b/>
          <w:sz w:val="18"/>
          <w:lang w:val="en-US"/>
        </w:rPr>
        <w:t>as</w:t>
      </w:r>
      <w:r w:rsidR="00545DC7">
        <w:rPr>
          <w:rFonts w:ascii="Arial Unicode MS" w:eastAsia="Arial Unicode MS" w:hAnsi="Arial Unicode MS" w:cs="Arial Unicode MS"/>
          <w:sz w:val="18"/>
          <w:lang w:val="en-US"/>
        </w:rPr>
        <w:t xml:space="preserve"> j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one of neighbors (with a uniform probability)</w:t>
      </w:r>
    </w:p>
    <w:p w14:paraId="1AF1EF3D"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weight</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1AF1EF3E"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raw opinion change</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1AF1EF3F"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opinion</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1AF1EF40" w14:textId="77777777" w:rsidR="00DB4ECC" w:rsidRPr="00930F39" w:rsidRDefault="00474AFF"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ab/>
      </w:r>
      <w:r w:rsidR="00DB4ECC" w:rsidRPr="00930F39">
        <w:rPr>
          <w:rFonts w:ascii="Arial Unicode MS" w:eastAsia="Arial Unicode MS" w:hAnsi="Arial Unicode MS" w:cs="Arial Unicode MS"/>
          <w:sz w:val="18"/>
          <w:lang w:val="en-US"/>
        </w:rPr>
        <w:t>}</w:t>
      </w:r>
    </w:p>
    <w:p w14:paraId="1AF1EF41"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if</w:t>
      </w:r>
      <w:r w:rsidRPr="00930F39">
        <w:rPr>
          <w:rFonts w:ascii="Arial Unicode MS" w:eastAsia="Arial Unicode MS" w:hAnsi="Arial Unicode MS" w:cs="Arial Unicode MS"/>
          <w:sz w:val="18"/>
          <w:lang w:val="en-US"/>
        </w:rPr>
        <w:t xml:space="preserve"> interaction noise &gt; 0 </w:t>
      </w:r>
      <w:r w:rsidRPr="005A44CD">
        <w:rPr>
          <w:rFonts w:ascii="Arial Unicode MS" w:eastAsia="Arial Unicode MS" w:hAnsi="Arial Unicode MS" w:cs="Arial Unicode MS"/>
          <w:b/>
          <w:sz w:val="18"/>
          <w:lang w:val="en-US"/>
        </w:rPr>
        <w:t>do</w:t>
      </w:r>
    </w:p>
    <w:p w14:paraId="1AF1EF42"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w:t>
      </w:r>
      <w:r w:rsidR="00545DC7" w:rsidRPr="00545DC7">
        <w:rPr>
          <w:rFonts w:ascii="Arial Unicode MS" w:eastAsia="Arial Unicode MS" w:hAnsi="Arial Unicode MS" w:cs="Arial Unicode MS"/>
          <w:sz w:val="18"/>
          <w:lang w:val="en-US"/>
        </w:rPr>
        <w:t xml:space="preserve">n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interaction noise</w:t>
      </w:r>
    </w:p>
    <w:p w14:paraId="1AF1EF43"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w:t>
      </w:r>
      <w:r w:rsidR="00E11E5A">
        <w:rPr>
          <w:rFonts w:ascii="Arial Unicode MS" w:eastAsia="Arial Unicode MS" w:hAnsi="Arial Unicode MS" w:cs="Arial Unicode MS"/>
          <w:sz w:val="18"/>
          <w:lang w:val="en-US"/>
        </w:rPr>
        <w:t>K</w:t>
      </w:r>
      <w:r w:rsidR="00545DC7" w:rsidRPr="00545DC7">
        <w:rPr>
          <w:rFonts w:ascii="Arial Unicode MS" w:eastAsia="Arial Unicode MS" w:hAnsi="Arial Unicode MS" w:cs="Arial Unicode MS"/>
          <w:b/>
          <w:sz w:val="18"/>
          <w:lang w:val="en-US"/>
        </w:rPr>
        <w:t xml:space="preserve"> to</w:t>
      </w:r>
      <w:r w:rsidRPr="00930F39">
        <w:rPr>
          <w:rFonts w:ascii="Arial Unicode MS" w:eastAsia="Arial Unicode MS" w:hAnsi="Arial Unicode MS" w:cs="Arial Unicode MS"/>
          <w:sz w:val="18"/>
          <w:lang w:val="en-US"/>
        </w:rPr>
        <w:t xml:space="preserve"> </w:t>
      </w:r>
      <w:r w:rsidR="00125A08">
        <w:rPr>
          <w:rFonts w:ascii="Arial Unicode MS" w:eastAsia="Arial Unicode MS" w:hAnsi="Arial Unicode MS" w:cs="Arial Unicode MS"/>
          <w:sz w:val="18"/>
          <w:lang w:val="en-US"/>
        </w:rPr>
        <w:t>sub</w:t>
      </w:r>
      <w:r w:rsidRPr="00930F39">
        <w:rPr>
          <w:rFonts w:ascii="Arial Unicode MS" w:eastAsia="Arial Unicode MS" w:hAnsi="Arial Unicode MS" w:cs="Arial Unicode MS"/>
          <w:sz w:val="18"/>
          <w:lang w:val="en-US"/>
        </w:rPr>
        <w:t>set</w:t>
      </w:r>
      <w:r w:rsidR="00125A08">
        <w:rPr>
          <w:rFonts w:ascii="Arial Unicode MS" w:eastAsia="Arial Unicode MS" w:hAnsi="Arial Unicode MS" w:cs="Arial Unicode MS"/>
          <w:sz w:val="18"/>
          <w:lang w:val="en-US"/>
        </w:rPr>
        <w:t xml:space="preserve"> of</w:t>
      </w:r>
      <w:r w:rsidRPr="00930F39">
        <w:rPr>
          <w:rFonts w:ascii="Arial Unicode MS" w:eastAsia="Arial Unicode MS" w:hAnsi="Arial Unicode MS" w:cs="Arial Unicode MS"/>
          <w:sz w:val="18"/>
          <w:lang w:val="en-US"/>
        </w:rPr>
        <w:t xml:space="preserve"> agents</w:t>
      </w:r>
      <w:r w:rsidR="00125A08">
        <w:rPr>
          <w:rFonts w:ascii="Arial Unicode MS" w:eastAsia="Arial Unicode MS" w:hAnsi="Arial Unicode MS" w:cs="Arial Unicode MS"/>
          <w:sz w:val="18"/>
          <w:lang w:val="en-US"/>
        </w:rPr>
        <w:t xml:space="preserve"> of size n</w:t>
      </w:r>
      <w:r w:rsidRPr="00930F39">
        <w:rPr>
          <w:rFonts w:ascii="Arial Unicode MS" w:eastAsia="Arial Unicode MS" w:hAnsi="Arial Unicode MS" w:cs="Arial Unicode MS"/>
          <w:sz w:val="18"/>
          <w:lang w:val="en-US"/>
        </w:rPr>
        <w:t xml:space="preserve"> </w:t>
      </w:r>
      <w:r w:rsidR="00125A08">
        <w:rPr>
          <w:rFonts w:ascii="Arial Unicode MS" w:eastAsia="Arial Unicode MS" w:hAnsi="Arial Unicode MS" w:cs="Arial Unicode MS"/>
          <w:sz w:val="18"/>
          <w:lang w:val="en-US"/>
        </w:rPr>
        <w:t>(</w:t>
      </w:r>
      <w:r w:rsidRPr="00930F39">
        <w:rPr>
          <w:rFonts w:ascii="Arial Unicode MS" w:eastAsia="Arial Unicode MS" w:hAnsi="Arial Unicode MS" w:cs="Arial Unicode MS"/>
          <w:sz w:val="18"/>
          <w:lang w:val="en-US"/>
        </w:rPr>
        <w:t>chosen with a uniform probability</w:t>
      </w:r>
      <w:r w:rsidR="00125A08">
        <w:rPr>
          <w:rFonts w:ascii="Arial Unicode MS" w:eastAsia="Arial Unicode MS" w:hAnsi="Arial Unicode MS" w:cs="Arial Unicode MS"/>
          <w:sz w:val="18"/>
          <w:lang w:val="en-US"/>
        </w:rPr>
        <w:t>)</w:t>
      </w:r>
    </w:p>
    <w:p w14:paraId="1AF1EF44"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for each</w:t>
      </w:r>
      <w:r w:rsidR="00545DC7">
        <w:rPr>
          <w:rFonts w:ascii="Arial Unicode MS" w:eastAsia="Arial Unicode MS" w:hAnsi="Arial Unicode MS" w:cs="Arial Unicode MS"/>
          <w:sz w:val="18"/>
          <w:lang w:val="en-US"/>
        </w:rPr>
        <w:t xml:space="preserve"> k </w:t>
      </w:r>
      <w:r w:rsidR="00E11E5A" w:rsidRPr="00E11E5A">
        <w:rPr>
          <w:rFonts w:ascii="Arial Unicode MS" w:eastAsia="Arial Unicode MS" w:hAnsi="Arial Unicode MS" w:cs="Arial Unicode MS"/>
          <w:b/>
          <w:sz w:val="18"/>
          <w:lang w:val="en-US"/>
        </w:rPr>
        <w:t>from</w:t>
      </w:r>
      <w:r w:rsidR="00E11E5A">
        <w:rPr>
          <w:rFonts w:ascii="Arial Unicode MS" w:eastAsia="Arial Unicode MS" w:hAnsi="Arial Unicode MS" w:cs="Arial Unicode MS"/>
          <w:sz w:val="18"/>
          <w:lang w:val="en-US"/>
        </w:rPr>
        <w:t xml:space="preserve"> K </w:t>
      </w:r>
      <w:r w:rsidR="00EB192A" w:rsidRPr="00930F39">
        <w:rPr>
          <w:rFonts w:ascii="Arial Unicode MS" w:eastAsia="Arial Unicode MS" w:hAnsi="Arial Unicode MS" w:cs="Arial Unicode MS"/>
          <w:sz w:val="18"/>
          <w:lang w:val="en-US"/>
        </w:rPr>
        <w:t xml:space="preserve">(in random order) </w:t>
      </w:r>
      <w:r w:rsidRPr="005A44CD">
        <w:rPr>
          <w:rFonts w:ascii="Arial Unicode MS" w:eastAsia="Arial Unicode MS" w:hAnsi="Arial Unicode MS" w:cs="Arial Unicode MS"/>
          <w:b/>
          <w:sz w:val="18"/>
          <w:lang w:val="en-US"/>
        </w:rPr>
        <w:t>do</w:t>
      </w:r>
    </w:p>
    <w:p w14:paraId="1AF1EF45"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interaction partner</w:t>
      </w:r>
      <w:r w:rsidR="00545DC7">
        <w:rPr>
          <w:rFonts w:ascii="Arial Unicode MS" w:eastAsia="Arial Unicode MS" w:hAnsi="Arial Unicode MS" w:cs="Arial Unicode MS"/>
          <w:sz w:val="18"/>
          <w:lang w:val="en-US"/>
        </w:rPr>
        <w:t xml:space="preserve"> </w:t>
      </w:r>
      <w:r w:rsidR="00125A08" w:rsidRPr="00125A08">
        <w:rPr>
          <w:rFonts w:ascii="Arial Unicode MS" w:eastAsia="Arial Unicode MS" w:hAnsi="Arial Unicode MS" w:cs="Arial Unicode MS"/>
          <w:b/>
          <w:sz w:val="18"/>
          <w:lang w:val="en-US"/>
        </w:rPr>
        <w:t>as</w:t>
      </w:r>
      <w:r w:rsidR="00125A08">
        <w:rPr>
          <w:rFonts w:ascii="Arial Unicode MS" w:eastAsia="Arial Unicode MS" w:hAnsi="Arial Unicode MS" w:cs="Arial Unicode MS"/>
          <w:sz w:val="18"/>
          <w:lang w:val="en-US"/>
        </w:rPr>
        <w:t xml:space="preserve"> </w:t>
      </w:r>
      <w:r w:rsidR="00545DC7">
        <w:rPr>
          <w:rFonts w:ascii="Arial Unicode MS" w:eastAsia="Arial Unicode MS" w:hAnsi="Arial Unicode MS" w:cs="Arial Unicode MS"/>
          <w:sz w:val="18"/>
          <w:lang w:val="en-US"/>
        </w:rPr>
        <w:t xml:space="preserve">j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one of </w:t>
      </w:r>
      <w:r w:rsidRPr="005A44CD">
        <w:rPr>
          <w:rFonts w:ascii="Arial Unicode MS" w:eastAsia="Arial Unicode MS" w:hAnsi="Arial Unicode MS" w:cs="Arial Unicode MS"/>
          <w:b/>
          <w:sz w:val="18"/>
          <w:lang w:val="en-US"/>
        </w:rPr>
        <w:t>not</w:t>
      </w:r>
      <w:r w:rsidRPr="00930F39">
        <w:rPr>
          <w:rFonts w:ascii="Arial Unicode MS" w:eastAsia="Arial Unicode MS" w:hAnsi="Arial Unicode MS" w:cs="Arial Unicode MS"/>
          <w:sz w:val="18"/>
          <w:lang w:val="en-US"/>
        </w:rPr>
        <w:t xml:space="preserve"> neighbors (with a uniform probability)</w:t>
      </w:r>
    </w:p>
    <w:p w14:paraId="1AF1EF46"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weight</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1AF1EF47" w14:textId="77777777" w:rsidR="00DB4ECC"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r>
      <w:r w:rsidRPr="00930F39">
        <w:rPr>
          <w:rFonts w:ascii="Arial Unicode MS" w:eastAsia="Arial Unicode MS" w:hAnsi="Arial Unicode MS" w:cs="Arial Unicode MS"/>
          <w:sz w:val="18"/>
          <w:lang w:val="en-US"/>
        </w:rPr>
        <w:tab/>
        <w:t>update raw opinion change</w:t>
      </w:r>
      <w:r w:rsidR="00545DC7">
        <w:rPr>
          <w:rFonts w:ascii="Arial Unicode MS" w:eastAsia="Arial Unicode MS" w:hAnsi="Arial Unicode MS" w:cs="Arial Unicode MS"/>
          <w:sz w:val="18"/>
          <w:lang w:val="en-US"/>
        </w:rPr>
        <w:t xml:space="preserve"> (</w:t>
      </w:r>
      <w:proofErr w:type="spellStart"/>
      <w:r w:rsidR="00545DC7" w:rsidRPr="00545DC7">
        <w:rPr>
          <w:rFonts w:ascii="Arial Unicode MS" w:eastAsia="Arial Unicode MS" w:hAnsi="Arial Unicode MS" w:cs="Arial Unicode MS"/>
          <w:sz w:val="18"/>
          <w:lang w:val="en-US"/>
        </w:rPr>
        <w:t>i</w:t>
      </w:r>
      <w:proofErr w:type="spellEnd"/>
      <w:r w:rsidR="00545DC7">
        <w:rPr>
          <w:rFonts w:ascii="Arial Unicode MS" w:eastAsia="Arial Unicode MS" w:hAnsi="Arial Unicode MS" w:cs="Arial Unicode MS"/>
          <w:sz w:val="18"/>
          <w:lang w:val="en-US"/>
        </w:rPr>
        <w:t>,</w:t>
      </w:r>
      <w:r w:rsidR="00545DC7" w:rsidRPr="00545DC7">
        <w:rPr>
          <w:rFonts w:ascii="Arial Unicode MS" w:eastAsia="Arial Unicode MS" w:hAnsi="Arial Unicode MS" w:cs="Arial Unicode MS"/>
          <w:i/>
          <w:sz w:val="18"/>
          <w:lang w:val="en-US"/>
        </w:rPr>
        <w:t xml:space="preserve"> </w:t>
      </w:r>
      <w:r w:rsidR="00545DC7" w:rsidRPr="00545DC7">
        <w:rPr>
          <w:rFonts w:ascii="Arial Unicode MS" w:eastAsia="Arial Unicode MS" w:hAnsi="Arial Unicode MS" w:cs="Arial Unicode MS"/>
          <w:sz w:val="18"/>
          <w:lang w:val="en-US"/>
        </w:rPr>
        <w:t>j</w:t>
      </w:r>
      <w:r w:rsidR="00545DC7">
        <w:rPr>
          <w:rFonts w:ascii="Arial Unicode MS" w:eastAsia="Arial Unicode MS" w:hAnsi="Arial Unicode MS" w:cs="Arial Unicode MS"/>
          <w:sz w:val="18"/>
          <w:lang w:val="en-US"/>
        </w:rPr>
        <w:t>)</w:t>
      </w:r>
    </w:p>
    <w:p w14:paraId="1AF1EF48" w14:textId="77777777" w:rsidR="00DB4ECC" w:rsidRPr="00930F39" w:rsidRDefault="00545DC7" w:rsidP="002C318B">
      <w:pPr>
        <w:pStyle w:val="NoSpacing"/>
        <w:rPr>
          <w:rFonts w:ascii="Arial Unicode MS" w:eastAsia="Arial Unicode MS" w:hAnsi="Arial Unicode MS" w:cs="Arial Unicode MS"/>
          <w:sz w:val="18"/>
          <w:lang w:val="en-US"/>
        </w:rPr>
      </w:pPr>
      <w:r>
        <w:rPr>
          <w:rFonts w:ascii="Arial Unicode MS" w:eastAsia="Arial Unicode MS" w:hAnsi="Arial Unicode MS" w:cs="Arial Unicode MS"/>
          <w:sz w:val="18"/>
          <w:lang w:val="en-US"/>
        </w:rPr>
        <w:tab/>
      </w:r>
      <w:r>
        <w:rPr>
          <w:rFonts w:ascii="Arial Unicode MS" w:eastAsia="Arial Unicode MS" w:hAnsi="Arial Unicode MS" w:cs="Arial Unicode MS"/>
          <w:sz w:val="18"/>
          <w:lang w:val="en-US"/>
        </w:rPr>
        <w:tab/>
      </w:r>
      <w:r>
        <w:rPr>
          <w:rFonts w:ascii="Arial Unicode MS" w:eastAsia="Arial Unicode MS" w:hAnsi="Arial Unicode MS" w:cs="Arial Unicode MS"/>
          <w:sz w:val="18"/>
          <w:lang w:val="en-US"/>
        </w:rPr>
        <w:tab/>
        <w:t>update opinion</w:t>
      </w:r>
      <w:r w:rsidR="00DB4ECC" w:rsidRPr="00930F39">
        <w:rPr>
          <w:rFonts w:ascii="Arial Unicode MS" w:eastAsia="Arial Unicode MS" w:hAnsi="Arial Unicode MS" w:cs="Arial Unicode MS"/>
          <w:sz w:val="18"/>
          <w:lang w:val="en-US"/>
        </w:rPr>
        <w:t xml:space="preserve"> </w:t>
      </w:r>
      <w:r>
        <w:rPr>
          <w:rFonts w:ascii="Arial Unicode MS" w:eastAsia="Arial Unicode MS" w:hAnsi="Arial Unicode MS" w:cs="Arial Unicode MS"/>
          <w:sz w:val="18"/>
          <w:lang w:val="en-US"/>
        </w:rPr>
        <w:t>(</w:t>
      </w:r>
      <w:proofErr w:type="spellStart"/>
      <w:r w:rsidRPr="00545DC7">
        <w:rPr>
          <w:rFonts w:ascii="Arial Unicode MS" w:eastAsia="Arial Unicode MS" w:hAnsi="Arial Unicode MS" w:cs="Arial Unicode MS"/>
          <w:sz w:val="18"/>
          <w:lang w:val="en-US"/>
        </w:rPr>
        <w:t>i</w:t>
      </w:r>
      <w:proofErr w:type="spellEnd"/>
      <w:r>
        <w:rPr>
          <w:rFonts w:ascii="Arial Unicode MS" w:eastAsia="Arial Unicode MS" w:hAnsi="Arial Unicode MS" w:cs="Arial Unicode MS"/>
          <w:sz w:val="18"/>
          <w:lang w:val="en-US"/>
        </w:rPr>
        <w:t>,</w:t>
      </w:r>
      <w:r w:rsidRPr="00545DC7">
        <w:rPr>
          <w:rFonts w:ascii="Arial Unicode MS" w:eastAsia="Arial Unicode MS" w:hAnsi="Arial Unicode MS" w:cs="Arial Unicode MS"/>
          <w:i/>
          <w:sz w:val="18"/>
          <w:lang w:val="en-US"/>
        </w:rPr>
        <w:t xml:space="preserve"> </w:t>
      </w:r>
      <w:r w:rsidRPr="00545DC7">
        <w:rPr>
          <w:rFonts w:ascii="Arial Unicode MS" w:eastAsia="Arial Unicode MS" w:hAnsi="Arial Unicode MS" w:cs="Arial Unicode MS"/>
          <w:sz w:val="18"/>
          <w:lang w:val="en-US"/>
        </w:rPr>
        <w:t>j</w:t>
      </w:r>
      <w:r>
        <w:rPr>
          <w:rFonts w:ascii="Arial Unicode MS" w:eastAsia="Arial Unicode MS" w:hAnsi="Arial Unicode MS" w:cs="Arial Unicode MS"/>
          <w:sz w:val="18"/>
          <w:lang w:val="en-US"/>
        </w:rPr>
        <w:t>)</w:t>
      </w:r>
    </w:p>
    <w:p w14:paraId="1AF1EF49" w14:textId="77777777" w:rsidR="0020772B" w:rsidRDefault="00DB4ECC" w:rsidP="00125A08">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ab/>
      </w:r>
      <w:r w:rsidRPr="005A44CD">
        <w:rPr>
          <w:rFonts w:ascii="Arial Unicode MS" w:eastAsia="Arial Unicode MS" w:hAnsi="Arial Unicode MS" w:cs="Arial Unicode MS"/>
          <w:b/>
          <w:sz w:val="18"/>
          <w:lang w:val="en-US"/>
        </w:rPr>
        <w:t>set</w:t>
      </w:r>
      <w:r w:rsidRPr="00930F39">
        <w:rPr>
          <w:rFonts w:ascii="Arial Unicode MS" w:eastAsia="Arial Unicode MS" w:hAnsi="Arial Unicode MS" w:cs="Arial Unicode MS"/>
          <w:sz w:val="18"/>
          <w:lang w:val="en-US"/>
        </w:rPr>
        <w:t xml:space="preserve"> time </w:t>
      </w:r>
      <w:r w:rsidR="00545DC7" w:rsidRPr="00545DC7">
        <w:rPr>
          <w:rFonts w:ascii="Arial Unicode MS" w:eastAsia="Arial Unicode MS" w:hAnsi="Arial Unicode MS" w:cs="Arial Unicode MS"/>
          <w:b/>
          <w:sz w:val="18"/>
          <w:lang w:val="en-US"/>
        </w:rPr>
        <w:t>to</w:t>
      </w:r>
      <w:r w:rsidRPr="00930F39">
        <w:rPr>
          <w:rFonts w:ascii="Arial Unicode MS" w:eastAsia="Arial Unicode MS" w:hAnsi="Arial Unicode MS" w:cs="Arial Unicode MS"/>
          <w:sz w:val="18"/>
          <w:lang w:val="en-US"/>
        </w:rPr>
        <w:t xml:space="preserve"> time + 1</w:t>
      </w:r>
    </w:p>
    <w:p w14:paraId="1AF1EF4A" w14:textId="77777777" w:rsidR="00522749" w:rsidRPr="00930F39" w:rsidRDefault="00DB4ECC" w:rsidP="002C318B">
      <w:pPr>
        <w:pStyle w:val="NoSpacing"/>
        <w:rPr>
          <w:rFonts w:ascii="Arial Unicode MS" w:eastAsia="Arial Unicode MS" w:hAnsi="Arial Unicode MS" w:cs="Arial Unicode MS"/>
          <w:sz w:val="18"/>
          <w:lang w:val="en-US"/>
        </w:rPr>
      </w:pPr>
      <w:r w:rsidRPr="00930F39">
        <w:rPr>
          <w:rFonts w:ascii="Arial Unicode MS" w:eastAsia="Arial Unicode MS" w:hAnsi="Arial Unicode MS" w:cs="Arial Unicode MS"/>
          <w:sz w:val="18"/>
          <w:lang w:val="en-US"/>
        </w:rPr>
        <w:t>}</w:t>
      </w:r>
    </w:p>
    <w:p w14:paraId="1AF1EF4B" w14:textId="77777777" w:rsidR="008626CD" w:rsidRPr="00930F39" w:rsidRDefault="008626CD" w:rsidP="00522749">
      <w:pPr>
        <w:pStyle w:val="Heading1"/>
        <w:rPr>
          <w:lang w:val="en-US"/>
        </w:rPr>
      </w:pPr>
      <w:r w:rsidRPr="00930F39">
        <w:rPr>
          <w:lang w:val="en-US"/>
        </w:rPr>
        <w:t>4. Design concepts</w:t>
      </w:r>
    </w:p>
    <w:p w14:paraId="1AF1EF4C" w14:textId="77777777" w:rsidR="008854BC" w:rsidRDefault="008854BC" w:rsidP="008854BC">
      <w:pPr>
        <w:pStyle w:val="Heading2"/>
        <w:rPr>
          <w:lang w:val="en-US"/>
        </w:rPr>
      </w:pPr>
      <w:r>
        <w:rPr>
          <w:lang w:val="en-US"/>
        </w:rPr>
        <w:t>Basic principles</w:t>
      </w:r>
    </w:p>
    <w:p w14:paraId="1AF1EF4D" w14:textId="77777777" w:rsidR="008854BC" w:rsidRDefault="008854BC" w:rsidP="008854BC">
      <w:pPr>
        <w:rPr>
          <w:lang w:val="en-US"/>
        </w:rPr>
      </w:pPr>
      <w:r>
        <w:rPr>
          <w:lang w:val="en-US"/>
        </w:rPr>
        <w:t xml:space="preserve">The model </w:t>
      </w:r>
      <w:r w:rsidR="00CD4A2F">
        <w:rPr>
          <w:lang w:val="en-US"/>
        </w:rPr>
        <w:t xml:space="preserve">builds on </w:t>
      </w:r>
      <w:r>
        <w:rPr>
          <w:lang w:val="en-US"/>
        </w:rPr>
        <w:t>two</w:t>
      </w:r>
      <w:r w:rsidR="00CD4A2F">
        <w:rPr>
          <w:lang w:val="en-US"/>
        </w:rPr>
        <w:t xml:space="preserve"> existing</w:t>
      </w:r>
      <w:r>
        <w:rPr>
          <w:lang w:val="en-US"/>
        </w:rPr>
        <w:t xml:space="preserve"> models of opinion formation: a model of (positive and) negative influence </w:t>
      </w:r>
      <w:r w:rsidRPr="008854BC">
        <w:rPr>
          <w:lang w:val="en-US"/>
        </w:rPr>
        <w:t>(</w:t>
      </w:r>
      <w:proofErr w:type="spellStart"/>
      <w:r w:rsidRPr="008854BC">
        <w:rPr>
          <w:lang w:val="en-US"/>
        </w:rPr>
        <w:t>Flache</w:t>
      </w:r>
      <w:proofErr w:type="spellEnd"/>
      <w:r w:rsidRPr="008854BC">
        <w:rPr>
          <w:lang w:val="en-US"/>
        </w:rPr>
        <w:t xml:space="preserve"> &amp; Macy, 2011b; Macy et al., 2003)</w:t>
      </w:r>
      <w:r>
        <w:rPr>
          <w:lang w:val="en-US"/>
        </w:rPr>
        <w:t xml:space="preserve">, and a model of persuasive arguments exchange </w:t>
      </w:r>
      <w:r w:rsidRPr="008854BC">
        <w:rPr>
          <w:lang w:val="en-US"/>
        </w:rPr>
        <w:t>(</w:t>
      </w:r>
      <w:proofErr w:type="spellStart"/>
      <w:r w:rsidRPr="008854BC">
        <w:rPr>
          <w:lang w:val="en-US"/>
        </w:rPr>
        <w:t>Mäs</w:t>
      </w:r>
      <w:proofErr w:type="spellEnd"/>
      <w:r w:rsidRPr="008854BC">
        <w:rPr>
          <w:lang w:val="en-US"/>
        </w:rPr>
        <w:t xml:space="preserve"> et al., 2013; </w:t>
      </w:r>
      <w:proofErr w:type="spellStart"/>
      <w:r w:rsidRPr="008854BC">
        <w:rPr>
          <w:lang w:val="en-US"/>
        </w:rPr>
        <w:t>Mäs</w:t>
      </w:r>
      <w:proofErr w:type="spellEnd"/>
      <w:r w:rsidRPr="008854BC">
        <w:rPr>
          <w:lang w:val="en-US"/>
        </w:rPr>
        <w:t xml:space="preserve"> &amp; </w:t>
      </w:r>
      <w:proofErr w:type="spellStart"/>
      <w:r w:rsidRPr="008854BC">
        <w:rPr>
          <w:lang w:val="en-US"/>
        </w:rPr>
        <w:t>Flache</w:t>
      </w:r>
      <w:proofErr w:type="spellEnd"/>
      <w:r w:rsidRPr="008854BC">
        <w:rPr>
          <w:lang w:val="en-US"/>
        </w:rPr>
        <w:t>, 2013</w:t>
      </w:r>
      <w:r w:rsidR="006B38B5">
        <w:rPr>
          <w:lang w:val="en-US"/>
        </w:rPr>
        <w:t>)</w:t>
      </w:r>
      <w:r>
        <w:rPr>
          <w:lang w:val="en-US"/>
        </w:rPr>
        <w:t>.</w:t>
      </w:r>
      <w:r w:rsidR="00182EE7">
        <w:rPr>
          <w:lang w:val="en-US"/>
        </w:rPr>
        <w:t xml:space="preserve"> </w:t>
      </w:r>
      <w:r w:rsidR="00CD4A2F">
        <w:rPr>
          <w:lang w:val="en-US"/>
        </w:rPr>
        <w:t xml:space="preserve">These two models differ in their underlying sets of assumptions about individual behavior and opinion adaptation. </w:t>
      </w:r>
      <w:r w:rsidR="00182EE7">
        <w:rPr>
          <w:lang w:val="en-US"/>
        </w:rPr>
        <w:t xml:space="preserve">Both the two models </w:t>
      </w:r>
      <w:proofErr w:type="gramStart"/>
      <w:r w:rsidR="00182EE7">
        <w:rPr>
          <w:lang w:val="en-US"/>
        </w:rPr>
        <w:t>are capable of generating</w:t>
      </w:r>
      <w:proofErr w:type="gramEnd"/>
      <w:r w:rsidR="00182EE7">
        <w:rPr>
          <w:lang w:val="en-US"/>
        </w:rPr>
        <w:t xml:space="preserve"> opinion polarization in a population</w:t>
      </w:r>
      <w:r w:rsidR="006B38B5">
        <w:rPr>
          <w:lang w:val="en-US"/>
        </w:rPr>
        <w:t xml:space="preserve"> but, theory suggests, they also make conflicting predictions about the relationship between segregation and polarization.</w:t>
      </w:r>
    </w:p>
    <w:p w14:paraId="1AF1EF4E" w14:textId="77777777" w:rsidR="006B38B5" w:rsidRDefault="00CD4A2F" w:rsidP="008854BC">
      <w:pPr>
        <w:rPr>
          <w:lang w:val="en-US"/>
        </w:rPr>
      </w:pPr>
      <w:r>
        <w:rPr>
          <w:lang w:val="en-US"/>
        </w:rPr>
        <w:t xml:space="preserve">This model consists of a common framework </w:t>
      </w:r>
      <w:r w:rsidR="006B38B5">
        <w:rPr>
          <w:lang w:val="en-US"/>
        </w:rPr>
        <w:t>for the</w:t>
      </w:r>
      <w:r>
        <w:rPr>
          <w:lang w:val="en-US"/>
        </w:rPr>
        <w:t xml:space="preserve"> models of negative influence and persuasive arguments</w:t>
      </w:r>
      <w:r w:rsidR="006B38B5">
        <w:rPr>
          <w:lang w:val="en-US"/>
        </w:rPr>
        <w:t xml:space="preserve"> to run under the same condi</w:t>
      </w:r>
      <w:r>
        <w:rPr>
          <w:lang w:val="en-US"/>
        </w:rPr>
        <w:t>tions.</w:t>
      </w:r>
      <w:r w:rsidR="006B38B5">
        <w:rPr>
          <w:lang w:val="en-US"/>
        </w:rPr>
        <w:t xml:space="preserve"> </w:t>
      </w:r>
      <w:r>
        <w:rPr>
          <w:lang w:val="en-US"/>
        </w:rPr>
        <w:t>Thus, it helps understanding</w:t>
      </w:r>
      <w:r w:rsidR="006B38B5">
        <w:rPr>
          <w:lang w:val="en-US"/>
        </w:rPr>
        <w:t xml:space="preserve"> how </w:t>
      </w:r>
      <w:r>
        <w:rPr>
          <w:lang w:val="en-US"/>
        </w:rPr>
        <w:t>their competing sets of assumptions</w:t>
      </w:r>
      <w:r w:rsidR="006B38B5">
        <w:rPr>
          <w:lang w:val="en-US"/>
        </w:rPr>
        <w:t xml:space="preserve"> </w:t>
      </w:r>
      <w:proofErr w:type="gramStart"/>
      <w:r w:rsidR="006B38B5">
        <w:rPr>
          <w:lang w:val="en-US"/>
        </w:rPr>
        <w:t>actual</w:t>
      </w:r>
      <w:r>
        <w:rPr>
          <w:lang w:val="en-US"/>
        </w:rPr>
        <w:t>ly vary</w:t>
      </w:r>
      <w:proofErr w:type="gramEnd"/>
      <w:r w:rsidR="006B38B5">
        <w:rPr>
          <w:lang w:val="en-US"/>
        </w:rPr>
        <w:t xml:space="preserve"> the effect</w:t>
      </w:r>
      <w:r>
        <w:rPr>
          <w:lang w:val="en-US"/>
        </w:rPr>
        <w:t>s</w:t>
      </w:r>
      <w:r w:rsidR="006B38B5">
        <w:rPr>
          <w:lang w:val="en-US"/>
        </w:rPr>
        <w:t xml:space="preserve"> of spatial segregation on the emergence of opinion polarization.</w:t>
      </w:r>
      <w:r w:rsidR="003B3599">
        <w:rPr>
          <w:lang w:val="en-US"/>
        </w:rPr>
        <w:t xml:space="preserve"> More broadly, this work contributes to the understanding of the conditions which foster or hinder the emergence of polarized opinions in a population.</w:t>
      </w:r>
    </w:p>
    <w:p w14:paraId="1AF1EF4F" w14:textId="77777777" w:rsidR="00CD4A2F" w:rsidRDefault="00CD4A2F" w:rsidP="008854BC">
      <w:pPr>
        <w:rPr>
          <w:lang w:val="en-US"/>
        </w:rPr>
      </w:pPr>
      <w:r>
        <w:rPr>
          <w:lang w:val="en-US"/>
        </w:rPr>
        <w:t>Segregation is the independent variable in the explanation that t</w:t>
      </w:r>
      <w:r w:rsidR="00C45F85">
        <w:rPr>
          <w:lang w:val="en-US"/>
        </w:rPr>
        <w:t>his model contributes to build – hence, the central role it has in this work. S</w:t>
      </w:r>
      <w:r>
        <w:rPr>
          <w:lang w:val="en-US"/>
        </w:rPr>
        <w:t xml:space="preserve">patial </w:t>
      </w:r>
      <w:r w:rsidR="00C45F85">
        <w:rPr>
          <w:lang w:val="en-US"/>
        </w:rPr>
        <w:t>s</w:t>
      </w:r>
      <w:r>
        <w:rPr>
          <w:lang w:val="en-US"/>
        </w:rPr>
        <w:t>egregation is modeled by means of an adaptation of the traditional Schelling model of residential segregation (1971)</w:t>
      </w:r>
      <w:r w:rsidR="0002632E">
        <w:rPr>
          <w:lang w:val="en-US"/>
        </w:rPr>
        <w:t xml:space="preserve"> that will be explained later in the text</w:t>
      </w:r>
      <w:r>
        <w:rPr>
          <w:lang w:val="en-US"/>
        </w:rPr>
        <w:t>.</w:t>
      </w:r>
    </w:p>
    <w:p w14:paraId="1AF1EF50" w14:textId="77777777" w:rsidR="0022679A" w:rsidRDefault="0022679A" w:rsidP="00EB0641">
      <w:pPr>
        <w:pStyle w:val="Heading2"/>
        <w:rPr>
          <w:lang w:val="en-US"/>
        </w:rPr>
      </w:pPr>
      <w:r w:rsidRPr="00930F39">
        <w:rPr>
          <w:lang w:val="en-US"/>
        </w:rPr>
        <w:t>Emergence</w:t>
      </w:r>
    </w:p>
    <w:p w14:paraId="1AF1EF51" w14:textId="77777777" w:rsidR="00403BE3" w:rsidRPr="00930F39" w:rsidRDefault="00403BE3" w:rsidP="00124112">
      <w:pPr>
        <w:rPr>
          <w:lang w:val="en-US"/>
        </w:rPr>
      </w:pPr>
      <w:r>
        <w:rPr>
          <w:lang w:val="en-US"/>
        </w:rPr>
        <w:t>Opinion polarization is the main emergent phenomenon in this model. System variables affect how polarization emerges in two ways: on the one hand,</w:t>
      </w:r>
      <w:r w:rsidR="00CC2B2F">
        <w:rPr>
          <w:lang w:val="en-US"/>
        </w:rPr>
        <w:t xml:space="preserve"> they affect</w:t>
      </w:r>
      <w:r>
        <w:rPr>
          <w:lang w:val="en-US"/>
        </w:rPr>
        <w:t xml:space="preserve"> </w:t>
      </w:r>
      <w:r w:rsidR="00CC2B2F">
        <w:rPr>
          <w:lang w:val="en-US"/>
        </w:rPr>
        <w:t>the strength and direction of the relationship between segregation and polarization</w:t>
      </w:r>
      <w:r>
        <w:rPr>
          <w:lang w:val="en-US"/>
        </w:rPr>
        <w:t xml:space="preserve">. On the other hand, </w:t>
      </w:r>
      <w:r w:rsidR="00CC2B2F">
        <w:rPr>
          <w:lang w:val="en-US"/>
        </w:rPr>
        <w:t>they</w:t>
      </w:r>
      <w:r>
        <w:rPr>
          <w:lang w:val="en-US"/>
        </w:rPr>
        <w:t xml:space="preserve"> affect the spatial patterns of emergent opinion clusters</w:t>
      </w:r>
      <w:r w:rsidR="00CC2B2F">
        <w:rPr>
          <w:lang w:val="en-US"/>
        </w:rPr>
        <w:t xml:space="preserve"> in terms of </w:t>
      </w:r>
      <w:r>
        <w:rPr>
          <w:lang w:val="en-US"/>
        </w:rPr>
        <w:t>strength of the alignment between agents’ group identification and opinion.</w:t>
      </w:r>
    </w:p>
    <w:p w14:paraId="1AF1EF52" w14:textId="77777777" w:rsidR="00124112" w:rsidRDefault="0022679A" w:rsidP="00124112">
      <w:pPr>
        <w:pStyle w:val="Heading2"/>
        <w:rPr>
          <w:lang w:val="en-US"/>
        </w:rPr>
      </w:pPr>
      <w:r w:rsidRPr="00930F39">
        <w:rPr>
          <w:lang w:val="en-US"/>
        </w:rPr>
        <w:t>Adaptation</w:t>
      </w:r>
    </w:p>
    <w:p w14:paraId="1AF1EF53" w14:textId="77777777" w:rsidR="00124112" w:rsidRDefault="00641D35" w:rsidP="00124112">
      <w:pPr>
        <w:rPr>
          <w:lang w:val="en-US"/>
        </w:rPr>
      </w:pPr>
      <w:proofErr w:type="gramStart"/>
      <w:r>
        <w:rPr>
          <w:lang w:val="en-US"/>
        </w:rPr>
        <w:t>With regard to</w:t>
      </w:r>
      <w:proofErr w:type="gramEnd"/>
      <w:r>
        <w:rPr>
          <w:lang w:val="en-US"/>
        </w:rPr>
        <w:t xml:space="preserve"> the segregation procedure, agents adapt to the environment by looking for a position on the map </w:t>
      </w:r>
      <w:r w:rsidR="00A9252E">
        <w:rPr>
          <w:lang w:val="en-US"/>
        </w:rPr>
        <w:t>which</w:t>
      </w:r>
      <w:r>
        <w:rPr>
          <w:lang w:val="en-US"/>
        </w:rPr>
        <w:t xml:space="preserve"> best satisfies their utility function.</w:t>
      </w:r>
    </w:p>
    <w:p w14:paraId="1AF1EF54" w14:textId="77777777" w:rsidR="00641D35" w:rsidRPr="00124112" w:rsidRDefault="00641D35" w:rsidP="00124112">
      <w:pPr>
        <w:rPr>
          <w:lang w:val="en-US"/>
        </w:rPr>
      </w:pPr>
      <w:proofErr w:type="gramStart"/>
      <w:r>
        <w:rPr>
          <w:lang w:val="en-US"/>
        </w:rPr>
        <w:t>With regard to</w:t>
      </w:r>
      <w:proofErr w:type="gramEnd"/>
      <w:r>
        <w:rPr>
          <w:lang w:val="en-US"/>
        </w:rPr>
        <w:t xml:space="preserve"> the opinion dynamics, agents adapt to their environment by updating their opinion according to the rules imposed by the two processes of opinion formation. An agent’s environment is her set of neighboring agents; the environmental features which trigger the opinion update are two: neighbors’ opinion and their group belonging.</w:t>
      </w:r>
    </w:p>
    <w:p w14:paraId="1AF1EF55" w14:textId="77777777" w:rsidR="00641D35" w:rsidRDefault="0022679A" w:rsidP="00641D35">
      <w:pPr>
        <w:pStyle w:val="Heading2"/>
        <w:rPr>
          <w:lang w:val="en-US"/>
        </w:rPr>
      </w:pPr>
      <w:r w:rsidRPr="00930F39">
        <w:rPr>
          <w:lang w:val="en-US"/>
        </w:rPr>
        <w:t>Objectives</w:t>
      </w:r>
    </w:p>
    <w:p w14:paraId="1AF1EF56" w14:textId="77777777" w:rsidR="00A9252E" w:rsidRDefault="00A9252E" w:rsidP="00A9252E">
      <w:pPr>
        <w:rPr>
          <w:lang w:val="en-US"/>
        </w:rPr>
      </w:pPr>
      <w:r>
        <w:rPr>
          <w:lang w:val="en-US"/>
        </w:rPr>
        <w:t xml:space="preserve">In the segregation procedure, agents’ objective is determined by </w:t>
      </w:r>
      <w:proofErr w:type="gramStart"/>
      <w:r>
        <w:rPr>
          <w:lang w:val="en-US"/>
        </w:rPr>
        <w:t>an</w:t>
      </w:r>
      <w:proofErr w:type="gramEnd"/>
      <w:r>
        <w:rPr>
          <w:lang w:val="en-US"/>
        </w:rPr>
        <w:t xml:space="preserve"> utility function (defined later on in the text). In the opinion dynamics, agents’ objectives are different depending on the process of opinion formation.</w:t>
      </w:r>
    </w:p>
    <w:p w14:paraId="1AF1EF57" w14:textId="77777777" w:rsidR="00A9252E" w:rsidRDefault="00A9252E" w:rsidP="00A9252E">
      <w:pPr>
        <w:rPr>
          <w:lang w:val="en-US"/>
        </w:rPr>
      </w:pPr>
      <w:r>
        <w:rPr>
          <w:lang w:val="en-US"/>
        </w:rPr>
        <w:t xml:space="preserve">The process of negative influence implicitly assumes two agents’ objectives. First, to comply with the homophily principle, </w:t>
      </w:r>
      <w:r w:rsidRPr="00A9252E">
        <w:rPr>
          <w:lang w:val="en-US"/>
        </w:rPr>
        <w:t>according to which interactions between similar individuals are more likely or more relevant than inte</w:t>
      </w:r>
      <w:r>
        <w:rPr>
          <w:lang w:val="en-US"/>
        </w:rPr>
        <w:t>ractions between dissimilar ones. Secondly, to strive for balanced cognitions (Festinger, 1957), that is, in short, to have an opinion in line the opinion of ingroup members and opposed to the opinion of the outgroup members.</w:t>
      </w:r>
    </w:p>
    <w:p w14:paraId="1AF1EF58" w14:textId="77777777" w:rsidR="0022679A" w:rsidRPr="00930F39" w:rsidRDefault="00495B53" w:rsidP="00907CB8">
      <w:pPr>
        <w:rPr>
          <w:b/>
          <w:lang w:val="en-US"/>
        </w:rPr>
      </w:pPr>
      <w:r>
        <w:rPr>
          <w:lang w:val="en-US"/>
        </w:rPr>
        <w:t>The process of persuasive arguments exchange implies agent’s objectives to comply with the homophily principle, as well as to share opinions with interaction partners by communicating arguments.</w:t>
      </w:r>
    </w:p>
    <w:p w14:paraId="1AF1EF59" w14:textId="77777777" w:rsidR="00907CB8" w:rsidRDefault="00907CB8" w:rsidP="00907CB8">
      <w:pPr>
        <w:pStyle w:val="Heading2"/>
        <w:rPr>
          <w:lang w:val="en-US"/>
        </w:rPr>
      </w:pPr>
      <w:r>
        <w:rPr>
          <w:lang w:val="en-US"/>
        </w:rPr>
        <w:t>Learning</w:t>
      </w:r>
    </w:p>
    <w:p w14:paraId="1AF1EF5A" w14:textId="77777777" w:rsidR="0022679A" w:rsidRPr="00930F39" w:rsidRDefault="008A779C" w:rsidP="00561C8B">
      <w:pPr>
        <w:rPr>
          <w:b/>
          <w:lang w:val="en-US"/>
        </w:rPr>
      </w:pPr>
      <w:r>
        <w:rPr>
          <w:lang w:val="en-US"/>
        </w:rPr>
        <w:t xml:space="preserve">Learning hasn’t been modeled as one of agents’ features. </w:t>
      </w:r>
      <w:r w:rsidR="006B2220">
        <w:rPr>
          <w:lang w:val="en-US"/>
        </w:rPr>
        <w:t>A</w:t>
      </w:r>
      <w:r>
        <w:rPr>
          <w:lang w:val="en-US"/>
        </w:rPr>
        <w:t xml:space="preserve">gents’ adaptive trait (their opinion) varies across time </w:t>
      </w:r>
      <w:r w:rsidR="006B2220">
        <w:rPr>
          <w:lang w:val="en-US"/>
        </w:rPr>
        <w:t xml:space="preserve">solely </w:t>
      </w:r>
      <w:r>
        <w:rPr>
          <w:lang w:val="en-US"/>
        </w:rPr>
        <w:t xml:space="preserve">as a function of their present opinion and </w:t>
      </w:r>
      <w:r w:rsidR="00253131">
        <w:rPr>
          <w:lang w:val="en-US"/>
        </w:rPr>
        <w:t xml:space="preserve">of </w:t>
      </w:r>
      <w:r>
        <w:rPr>
          <w:lang w:val="en-US"/>
        </w:rPr>
        <w:t>the effects</w:t>
      </w:r>
      <w:r w:rsidR="00253131">
        <w:rPr>
          <w:lang w:val="en-US"/>
        </w:rPr>
        <w:t xml:space="preserve"> that</w:t>
      </w:r>
      <w:r>
        <w:rPr>
          <w:lang w:val="en-US"/>
        </w:rPr>
        <w:t xml:space="preserve"> the current interaction has on that opinion. As a result, agents’</w:t>
      </w:r>
      <w:r w:rsidR="004F3929">
        <w:rPr>
          <w:lang w:val="en-US"/>
        </w:rPr>
        <w:t xml:space="preserve"> </w:t>
      </w:r>
      <w:r>
        <w:rPr>
          <w:lang w:val="en-US"/>
        </w:rPr>
        <w:t>opinion developme</w:t>
      </w:r>
      <w:r w:rsidR="006B2220">
        <w:rPr>
          <w:lang w:val="en-US"/>
        </w:rPr>
        <w:t>nt can be thought as a discrete time Markov</w:t>
      </w:r>
      <w:r>
        <w:rPr>
          <w:lang w:val="en-US"/>
        </w:rPr>
        <w:t xml:space="preserve"> process where </w:t>
      </w:r>
      <w:r w:rsidR="006B2220">
        <w:rPr>
          <w:lang w:val="en-US"/>
        </w:rPr>
        <w:t>only the current state affects the next one</w:t>
      </w:r>
      <w:r w:rsidR="004F3929">
        <w:rPr>
          <w:lang w:val="en-US"/>
        </w:rPr>
        <w:t>.</w:t>
      </w:r>
    </w:p>
    <w:p w14:paraId="1AF1EF5B" w14:textId="77777777" w:rsidR="00561C8B" w:rsidRDefault="0022679A" w:rsidP="00561C8B">
      <w:pPr>
        <w:pStyle w:val="Heading2"/>
        <w:rPr>
          <w:lang w:val="en-US"/>
        </w:rPr>
      </w:pPr>
      <w:r w:rsidRPr="00930F39">
        <w:rPr>
          <w:lang w:val="en-US"/>
        </w:rPr>
        <w:t>Prediction</w:t>
      </w:r>
    </w:p>
    <w:p w14:paraId="1AF1EF5C" w14:textId="77777777" w:rsidR="0022679A" w:rsidRPr="00930F39" w:rsidRDefault="00A15014" w:rsidP="00D1033B">
      <w:pPr>
        <w:rPr>
          <w:lang w:val="en-US"/>
        </w:rPr>
      </w:pPr>
      <w:r>
        <w:rPr>
          <w:lang w:val="en-US"/>
        </w:rPr>
        <w:t xml:space="preserve">This model </w:t>
      </w:r>
      <w:r w:rsidR="00167564">
        <w:rPr>
          <w:lang w:val="en-US"/>
        </w:rPr>
        <w:t>explores</w:t>
      </w:r>
      <w:r w:rsidR="00D1033B">
        <w:rPr>
          <w:lang w:val="en-US"/>
        </w:rPr>
        <w:t xml:space="preserve"> the</w:t>
      </w:r>
      <w:r w:rsidR="00167564">
        <w:rPr>
          <w:lang w:val="en-US"/>
        </w:rPr>
        <w:t xml:space="preserve"> theoretical implications of the assumptions underlying two processes of opinion formation</w:t>
      </w:r>
      <w:r w:rsidR="00D1033B">
        <w:rPr>
          <w:lang w:val="en-US"/>
        </w:rPr>
        <w:t xml:space="preserve">: although this links to a better understanding of the conditions fostering (or hindering) opinion polarization, </w:t>
      </w:r>
      <w:r w:rsidR="004B5542">
        <w:rPr>
          <w:lang w:val="en-US"/>
        </w:rPr>
        <w:t xml:space="preserve">actual </w:t>
      </w:r>
      <w:r w:rsidR="00D1033B">
        <w:rPr>
          <w:lang w:val="en-US"/>
        </w:rPr>
        <w:t>predictions on the effects of segregation on polarization</w:t>
      </w:r>
      <w:r w:rsidR="00130A49">
        <w:rPr>
          <w:lang w:val="en-US"/>
        </w:rPr>
        <w:t xml:space="preserve"> in real world settings</w:t>
      </w:r>
      <w:r w:rsidR="00D1033B">
        <w:rPr>
          <w:lang w:val="en-US"/>
        </w:rPr>
        <w:t xml:space="preserve"> </w:t>
      </w:r>
      <w:r w:rsidR="00130A49">
        <w:rPr>
          <w:lang w:val="en-US"/>
        </w:rPr>
        <w:t>still lie beyond the scope of this model.</w:t>
      </w:r>
    </w:p>
    <w:p w14:paraId="1AF1EF5D" w14:textId="77777777" w:rsidR="001C71FC" w:rsidRDefault="0022679A" w:rsidP="001C71FC">
      <w:pPr>
        <w:pStyle w:val="Heading2"/>
        <w:rPr>
          <w:lang w:val="en-US"/>
        </w:rPr>
      </w:pPr>
      <w:r w:rsidRPr="00930F39">
        <w:rPr>
          <w:lang w:val="en-US"/>
        </w:rPr>
        <w:t>Sensing</w:t>
      </w:r>
    </w:p>
    <w:p w14:paraId="1AF1EF5E" w14:textId="77777777" w:rsidR="001C71FC" w:rsidRDefault="001C71FC" w:rsidP="001C71FC">
      <w:pPr>
        <w:rPr>
          <w:lang w:val="en-US"/>
        </w:rPr>
      </w:pPr>
      <w:r>
        <w:rPr>
          <w:lang w:val="en-US"/>
        </w:rPr>
        <w:t xml:space="preserve">In the segregation procedure, agent’s sense of the environment is limited to the group composition in their local portion of the map (defined by the radius </w:t>
      </w:r>
      <w:r>
        <w:rPr>
          <w:i/>
          <w:lang w:val="en-US"/>
        </w:rPr>
        <w:t>r</w:t>
      </w:r>
      <w:r>
        <w:rPr>
          <w:lang w:val="en-US"/>
        </w:rPr>
        <w:t>).</w:t>
      </w:r>
    </w:p>
    <w:p w14:paraId="1AF1EF5F" w14:textId="77777777" w:rsidR="0022679A" w:rsidRPr="00930F39" w:rsidRDefault="001C71FC" w:rsidP="001C71FC">
      <w:pPr>
        <w:rPr>
          <w:b/>
          <w:lang w:val="en-US"/>
        </w:rPr>
      </w:pPr>
      <w:r>
        <w:rPr>
          <w:lang w:val="en-US"/>
        </w:rPr>
        <w:t>In the opinion dynamics, agents sense the</w:t>
      </w:r>
      <w:r w:rsidR="002D57E4">
        <w:rPr>
          <w:lang w:val="en-US"/>
        </w:rPr>
        <w:t>ir neighbors’</w:t>
      </w:r>
      <w:r>
        <w:rPr>
          <w:lang w:val="en-US"/>
        </w:rPr>
        <w:t xml:space="preserve"> group belonging and opinion.</w:t>
      </w:r>
      <w:r w:rsidR="0022679A" w:rsidRPr="00930F39">
        <w:rPr>
          <w:b/>
          <w:lang w:val="en-US"/>
        </w:rPr>
        <w:t xml:space="preserve"> </w:t>
      </w:r>
    </w:p>
    <w:p w14:paraId="1AF1EF60" w14:textId="77777777" w:rsidR="00957DF0" w:rsidRDefault="0022679A" w:rsidP="00957DF0">
      <w:pPr>
        <w:pStyle w:val="Heading2"/>
        <w:rPr>
          <w:lang w:val="en-US"/>
        </w:rPr>
      </w:pPr>
      <w:r w:rsidRPr="00930F39">
        <w:rPr>
          <w:lang w:val="en-US"/>
        </w:rPr>
        <w:t>Interaction</w:t>
      </w:r>
    </w:p>
    <w:p w14:paraId="1AF1EF61" w14:textId="77777777" w:rsidR="003B5368" w:rsidRDefault="003B5368" w:rsidP="003B5368">
      <w:pPr>
        <w:rPr>
          <w:lang w:val="en-US"/>
        </w:rPr>
      </w:pPr>
      <w:r>
        <w:rPr>
          <w:lang w:val="en-US"/>
        </w:rPr>
        <w:t xml:space="preserve">Interactions are modeled as dyadic (between pairs of neighbors). During an interaction, agents update their opinion </w:t>
      </w:r>
      <w:r w:rsidR="00EF6118">
        <w:rPr>
          <w:lang w:val="en-US"/>
        </w:rPr>
        <w:t xml:space="preserve">differently depending on the process of opinion formation. In the case of the negative influence process, agents’ interactions consist in a comparison between the group belonging and opinion of the two agents: if they are similar, they update their opinion in a way to average their opinion (positive influence). If they are dissimilar, they </w:t>
      </w:r>
      <w:proofErr w:type="gramStart"/>
      <w:r w:rsidR="00EF6118">
        <w:rPr>
          <w:lang w:val="en-US"/>
        </w:rPr>
        <w:t>update  opinion</w:t>
      </w:r>
      <w:proofErr w:type="gramEnd"/>
      <w:r w:rsidR="00EF6118">
        <w:rPr>
          <w:lang w:val="en-US"/>
        </w:rPr>
        <w:t xml:space="preserve"> so that they further diverge (negative influence).</w:t>
      </w:r>
    </w:p>
    <w:p w14:paraId="1AF1EF62" w14:textId="77777777" w:rsidR="002B4F05" w:rsidRDefault="00EF6118" w:rsidP="00EF6118">
      <w:pPr>
        <w:rPr>
          <w:lang w:val="en-US"/>
        </w:rPr>
      </w:pPr>
      <w:r>
        <w:rPr>
          <w:lang w:val="en-US"/>
        </w:rPr>
        <w:t>In the case of the persuasive arguments process, the model mimics the exchange of a pro or con argument</w:t>
      </w:r>
      <w:r w:rsidR="00464ADF">
        <w:rPr>
          <w:lang w:val="en-US"/>
        </w:rPr>
        <w:t>. T</w:t>
      </w:r>
      <w:r>
        <w:rPr>
          <w:lang w:val="en-US"/>
        </w:rPr>
        <w:t>he likelihood that the argument exchanged by an agent is a pro (or con) argument depends on the sign of the agent’s opinion</w:t>
      </w:r>
      <w:r w:rsidR="00464ADF">
        <w:rPr>
          <w:lang w:val="en-US"/>
        </w:rPr>
        <w:t>: agents with positive (negative) opinion are more likely to communicate a pro (con) argument.</w:t>
      </w:r>
    </w:p>
    <w:p w14:paraId="1AF1EF63" w14:textId="77777777" w:rsidR="00541F33" w:rsidRPr="00930F39" w:rsidRDefault="00541F33" w:rsidP="00EF6118">
      <w:pPr>
        <w:rPr>
          <w:lang w:val="en-US"/>
        </w:rPr>
      </w:pPr>
      <w:r>
        <w:rPr>
          <w:lang w:val="en-US"/>
        </w:rPr>
        <w:t xml:space="preserve">A detailed explanation of how interactions are modeled out is provided in the </w:t>
      </w:r>
      <w:proofErr w:type="spellStart"/>
      <w:r>
        <w:rPr>
          <w:lang w:val="en-US"/>
        </w:rPr>
        <w:t>submodel</w:t>
      </w:r>
      <w:proofErr w:type="spellEnd"/>
      <w:r>
        <w:rPr>
          <w:lang w:val="en-US"/>
        </w:rPr>
        <w:t xml:space="preserve"> section.</w:t>
      </w:r>
    </w:p>
    <w:p w14:paraId="1AF1EF64" w14:textId="77777777" w:rsidR="002B4F05" w:rsidRDefault="0022679A" w:rsidP="002B4F05">
      <w:pPr>
        <w:pStyle w:val="Heading2"/>
        <w:rPr>
          <w:lang w:val="en-US"/>
        </w:rPr>
      </w:pPr>
      <w:r w:rsidRPr="00930F39">
        <w:rPr>
          <w:lang w:val="en-US"/>
        </w:rPr>
        <w:t>Stochasticity</w:t>
      </w:r>
    </w:p>
    <w:p w14:paraId="1AF1EF65" w14:textId="77777777" w:rsidR="00541F33" w:rsidRDefault="00541F33" w:rsidP="00541F33">
      <w:pPr>
        <w:rPr>
          <w:lang w:val="en-US"/>
        </w:rPr>
      </w:pPr>
      <w:r>
        <w:rPr>
          <w:lang w:val="en-US"/>
        </w:rPr>
        <w:t xml:space="preserve">This model resorts to stochasticity in </w:t>
      </w:r>
      <w:proofErr w:type="gramStart"/>
      <w:r>
        <w:rPr>
          <w:lang w:val="en-US"/>
        </w:rPr>
        <w:t>a number of</w:t>
      </w:r>
      <w:proofErr w:type="gramEnd"/>
      <w:r>
        <w:rPr>
          <w:lang w:val="en-US"/>
        </w:rPr>
        <w:t xml:space="preserve"> processes. Randomness is the mean by which it generates variability in these processes</w:t>
      </w:r>
      <w:r w:rsidR="0082111F">
        <w:rPr>
          <w:lang w:val="en-US"/>
        </w:rPr>
        <w:t xml:space="preserve"> (explained in detail in the </w:t>
      </w:r>
      <w:proofErr w:type="spellStart"/>
      <w:r w:rsidR="0082111F">
        <w:rPr>
          <w:lang w:val="en-US"/>
        </w:rPr>
        <w:t>submodels</w:t>
      </w:r>
      <w:proofErr w:type="spellEnd"/>
      <w:r w:rsidR="0082111F">
        <w:rPr>
          <w:lang w:val="en-US"/>
        </w:rPr>
        <w:t xml:space="preserve"> section)</w:t>
      </w:r>
      <w:r>
        <w:rPr>
          <w:lang w:val="en-US"/>
        </w:rPr>
        <w:t>:</w:t>
      </w:r>
    </w:p>
    <w:p w14:paraId="1AF1EF66" w14:textId="77777777" w:rsidR="00541F33" w:rsidRDefault="00541F33" w:rsidP="00541F33">
      <w:pPr>
        <w:pStyle w:val="ListParagraph"/>
        <w:numPr>
          <w:ilvl w:val="0"/>
          <w:numId w:val="16"/>
        </w:numPr>
        <w:rPr>
          <w:lang w:val="en-US"/>
        </w:rPr>
      </w:pPr>
      <w:r>
        <w:rPr>
          <w:lang w:val="en-US"/>
        </w:rPr>
        <w:t>Schelling procedure:</w:t>
      </w:r>
    </w:p>
    <w:p w14:paraId="1AF1EF67" w14:textId="77777777" w:rsidR="00541F33" w:rsidRDefault="00541F33" w:rsidP="00541F33">
      <w:pPr>
        <w:pStyle w:val="ListParagraph"/>
        <w:numPr>
          <w:ilvl w:val="1"/>
          <w:numId w:val="16"/>
        </w:numPr>
        <w:rPr>
          <w:lang w:val="en-US"/>
        </w:rPr>
      </w:pPr>
      <w:r>
        <w:rPr>
          <w:lang w:val="en-US"/>
        </w:rPr>
        <w:t xml:space="preserve">Agents’ assignment to one of the two groups or to the </w:t>
      </w:r>
      <w:proofErr w:type="gramStart"/>
      <w:r>
        <w:rPr>
          <w:lang w:val="en-US"/>
        </w:rPr>
        <w:t>buffer;</w:t>
      </w:r>
      <w:proofErr w:type="gramEnd"/>
    </w:p>
    <w:p w14:paraId="1AF1EF68" w14:textId="77777777" w:rsidR="00541F33" w:rsidRDefault="00541F33" w:rsidP="00541F33">
      <w:pPr>
        <w:pStyle w:val="ListParagraph"/>
        <w:numPr>
          <w:ilvl w:val="1"/>
          <w:numId w:val="16"/>
        </w:numPr>
        <w:rPr>
          <w:lang w:val="en-US"/>
        </w:rPr>
      </w:pPr>
      <w:r>
        <w:rPr>
          <w:lang w:val="en-US"/>
        </w:rPr>
        <w:t xml:space="preserve">Agents’ choice of the location where to move among all available locations which satisfy the </w:t>
      </w:r>
      <w:proofErr w:type="gramStart"/>
      <w:r>
        <w:rPr>
          <w:lang w:val="en-US"/>
        </w:rPr>
        <w:t>criteria;</w:t>
      </w:r>
      <w:proofErr w:type="gramEnd"/>
    </w:p>
    <w:p w14:paraId="1AF1EF69" w14:textId="77777777" w:rsidR="00383B54" w:rsidRDefault="00383B54" w:rsidP="00383B54">
      <w:pPr>
        <w:pStyle w:val="ListParagraph"/>
        <w:numPr>
          <w:ilvl w:val="0"/>
          <w:numId w:val="16"/>
        </w:numPr>
        <w:rPr>
          <w:lang w:val="en-US"/>
        </w:rPr>
      </w:pPr>
      <w:r>
        <w:rPr>
          <w:lang w:val="en-US"/>
        </w:rPr>
        <w:t xml:space="preserve">Definition of agents’ </w:t>
      </w:r>
      <w:r w:rsidR="0082111F">
        <w:rPr>
          <w:lang w:val="en-US"/>
        </w:rPr>
        <w:t xml:space="preserve">initial </w:t>
      </w:r>
      <w:proofErr w:type="gramStart"/>
      <w:r>
        <w:rPr>
          <w:lang w:val="en-US"/>
        </w:rPr>
        <w:t>opinion;</w:t>
      </w:r>
      <w:proofErr w:type="gramEnd"/>
    </w:p>
    <w:p w14:paraId="1AF1EF6A" w14:textId="77777777" w:rsidR="0082111F" w:rsidRDefault="0082111F" w:rsidP="00383B54">
      <w:pPr>
        <w:pStyle w:val="ListParagraph"/>
        <w:numPr>
          <w:ilvl w:val="0"/>
          <w:numId w:val="16"/>
        </w:numPr>
        <w:rPr>
          <w:lang w:val="en-US"/>
        </w:rPr>
      </w:pPr>
      <w:r>
        <w:rPr>
          <w:lang w:val="en-US"/>
        </w:rPr>
        <w:t xml:space="preserve">Agents’ choice of an interaction partner. The partner is picked with a uniform probability </w:t>
      </w:r>
      <w:r w:rsidR="00F11056">
        <w:rPr>
          <w:lang w:val="en-US"/>
        </w:rPr>
        <w:t>among agents</w:t>
      </w:r>
      <w:r w:rsidR="00171E78">
        <w:rPr>
          <w:lang w:val="en-US"/>
        </w:rPr>
        <w:t>’</w:t>
      </w:r>
      <w:r w:rsidR="00F11056">
        <w:rPr>
          <w:lang w:val="en-US"/>
        </w:rPr>
        <w:t xml:space="preserve"> neighbors </w:t>
      </w:r>
      <w:r w:rsidR="00171E78">
        <w:rPr>
          <w:lang w:val="en-US"/>
        </w:rPr>
        <w:t>(</w:t>
      </w:r>
      <w:r w:rsidR="00F11056">
        <w:rPr>
          <w:lang w:val="en-US"/>
        </w:rPr>
        <w:t>or, in case of interactions carried out as interaction noise, among agents outside the neighborhoods</w:t>
      </w:r>
      <w:proofErr w:type="gramStart"/>
      <w:r w:rsidR="00171E78">
        <w:rPr>
          <w:lang w:val="en-US"/>
        </w:rPr>
        <w:t>)</w:t>
      </w:r>
      <w:r w:rsidR="00F11056">
        <w:rPr>
          <w:lang w:val="en-US"/>
        </w:rPr>
        <w:t>;</w:t>
      </w:r>
      <w:proofErr w:type="gramEnd"/>
    </w:p>
    <w:p w14:paraId="1AF1EF6B" w14:textId="77777777" w:rsidR="0022679A" w:rsidRPr="00930F39" w:rsidRDefault="0082111F" w:rsidP="00171E78">
      <w:pPr>
        <w:pStyle w:val="ListParagraph"/>
        <w:numPr>
          <w:ilvl w:val="0"/>
          <w:numId w:val="16"/>
        </w:numPr>
        <w:rPr>
          <w:b/>
          <w:lang w:val="en-US"/>
        </w:rPr>
      </w:pPr>
      <w:r>
        <w:rPr>
          <w:lang w:val="en-US"/>
        </w:rPr>
        <w:t>Argument communication mechanism: here the random function is used twice: once for choosing the sign of the argument an agent drops from the memory, and once for choosing the sign of the argument communic</w:t>
      </w:r>
      <w:r w:rsidR="00F11056">
        <w:rPr>
          <w:lang w:val="en-US"/>
        </w:rPr>
        <w:t>ated by the interaction partner.</w:t>
      </w:r>
    </w:p>
    <w:p w14:paraId="1AF1EF6C" w14:textId="77777777" w:rsidR="00171E78" w:rsidRDefault="0022679A" w:rsidP="00171E78">
      <w:pPr>
        <w:pStyle w:val="Heading2"/>
        <w:rPr>
          <w:lang w:val="en-US"/>
        </w:rPr>
      </w:pPr>
      <w:r w:rsidRPr="00930F39">
        <w:rPr>
          <w:lang w:val="en-US"/>
        </w:rPr>
        <w:t>Collectives</w:t>
      </w:r>
    </w:p>
    <w:p w14:paraId="1AF1EF6D" w14:textId="77777777" w:rsidR="00DB344B" w:rsidRPr="00DB344B" w:rsidRDefault="00DB344B" w:rsidP="00DB344B">
      <w:pPr>
        <w:rPr>
          <w:lang w:val="en-US"/>
        </w:rPr>
      </w:pPr>
      <w:r>
        <w:rPr>
          <w:lang w:val="en-US"/>
        </w:rPr>
        <w:t>Agents are divided into two groups of similar size: group -1 and group +1. Group belonging is the agents’ trait used by the segregation procedure for the generation of spatial group segregation.</w:t>
      </w:r>
    </w:p>
    <w:p w14:paraId="1AF1EF6E" w14:textId="77777777" w:rsidR="00DB344B" w:rsidRDefault="00DB344B" w:rsidP="00DB344B">
      <w:pPr>
        <w:pStyle w:val="Heading2"/>
        <w:rPr>
          <w:lang w:val="en-US"/>
        </w:rPr>
      </w:pPr>
      <w:r>
        <w:rPr>
          <w:lang w:val="en-US"/>
        </w:rPr>
        <w:t>Observation</w:t>
      </w:r>
    </w:p>
    <w:p w14:paraId="1AF1EF6F" w14:textId="77777777" w:rsidR="00CF6441" w:rsidRDefault="00CF6441" w:rsidP="00CF6441">
      <w:pPr>
        <w:rPr>
          <w:lang w:val="en-US"/>
        </w:rPr>
      </w:pPr>
      <w:r>
        <w:rPr>
          <w:lang w:val="en-US"/>
        </w:rPr>
        <w:t xml:space="preserve">The model </w:t>
      </w:r>
      <w:r w:rsidR="009F0FD0">
        <w:rPr>
          <w:lang w:val="en-US"/>
        </w:rPr>
        <w:t>computes</w:t>
      </w:r>
      <w:r>
        <w:rPr>
          <w:lang w:val="en-US"/>
        </w:rPr>
        <w:t xml:space="preserve"> an</w:t>
      </w:r>
      <w:r w:rsidR="009F0FD0">
        <w:rPr>
          <w:lang w:val="en-US"/>
        </w:rPr>
        <w:t>d (optionally) outputs outcome measures</w:t>
      </w:r>
      <w:r>
        <w:rPr>
          <w:lang w:val="en-US"/>
        </w:rPr>
        <w:t xml:space="preserve"> once every </w:t>
      </w:r>
      <w:proofErr w:type="gramStart"/>
      <w:r>
        <w:rPr>
          <w:lang w:val="en-US"/>
        </w:rPr>
        <w:t>10 time</w:t>
      </w:r>
      <w:proofErr w:type="gramEnd"/>
      <w:r>
        <w:rPr>
          <w:lang w:val="en-US"/>
        </w:rPr>
        <w:t xml:space="preserve"> steps</w:t>
      </w:r>
      <w:r w:rsidR="00B652B5">
        <w:rPr>
          <w:lang w:val="en-US"/>
        </w:rPr>
        <w:t>, starting from time 0</w:t>
      </w:r>
      <w:r>
        <w:rPr>
          <w:lang w:val="en-US"/>
        </w:rPr>
        <w:t>.</w:t>
      </w:r>
      <w:r w:rsidR="009F0FD0">
        <w:rPr>
          <w:lang w:val="en-US"/>
        </w:rPr>
        <w:t xml:space="preserve"> These measures are:</w:t>
      </w:r>
    </w:p>
    <w:p w14:paraId="1AF1EF70" w14:textId="77777777" w:rsidR="009F0FD0" w:rsidRDefault="009F0FD0" w:rsidP="009F0FD0">
      <w:pPr>
        <w:pStyle w:val="ListParagraph"/>
        <w:numPr>
          <w:ilvl w:val="0"/>
          <w:numId w:val="17"/>
        </w:numPr>
        <w:rPr>
          <w:lang w:val="en-US"/>
        </w:rPr>
      </w:pPr>
      <w:r>
        <w:rPr>
          <w:lang w:val="en-US"/>
        </w:rPr>
        <w:t xml:space="preserve">Dissimilarity (or ‘concentration’) index </w:t>
      </w:r>
      <w:r w:rsidRPr="009F0FD0">
        <w:rPr>
          <w:i/>
          <w:lang w:val="en-US"/>
        </w:rPr>
        <w:t>D</w:t>
      </w:r>
      <w:r>
        <w:rPr>
          <w:lang w:val="en-US"/>
        </w:rPr>
        <w:t xml:space="preserve"> by Massey and Denton (1988). This index quantifies the level of segregation generat</w:t>
      </w:r>
      <w:r w:rsidR="00B652B5">
        <w:rPr>
          <w:lang w:val="en-US"/>
        </w:rPr>
        <w:t xml:space="preserve">ed by the segregation </w:t>
      </w:r>
      <w:proofErr w:type="gramStart"/>
      <w:r w:rsidR="00B652B5">
        <w:rPr>
          <w:lang w:val="en-US"/>
        </w:rPr>
        <w:t>procedure;</w:t>
      </w:r>
      <w:proofErr w:type="gramEnd"/>
    </w:p>
    <w:p w14:paraId="1AF1EF71" w14:textId="77777777" w:rsidR="004B691A" w:rsidRPr="004B691A" w:rsidRDefault="004B691A" w:rsidP="004B691A">
      <w:pPr>
        <w:pStyle w:val="ListParagraph"/>
        <w:numPr>
          <w:ilvl w:val="0"/>
          <w:numId w:val="17"/>
        </w:numPr>
        <w:rPr>
          <w:lang w:val="en-US"/>
        </w:rPr>
      </w:pPr>
      <w:r>
        <w:rPr>
          <w:lang w:val="en-US"/>
        </w:rPr>
        <w:t xml:space="preserve">Count of agents ‘on a border’ - </w:t>
      </w:r>
      <w:r w:rsidRPr="004B691A">
        <w:rPr>
          <w:lang w:val="en-US"/>
        </w:rPr>
        <w:t>these are the agents who lie on the boundary of a group cluster (in other words, the set of agents who have an outgroup member in their neighborhood</w:t>
      </w:r>
      <w:proofErr w:type="gramStart"/>
      <w:r w:rsidRPr="004B691A">
        <w:rPr>
          <w:lang w:val="en-US"/>
        </w:rPr>
        <w:t>);</w:t>
      </w:r>
      <w:proofErr w:type="gramEnd"/>
    </w:p>
    <w:p w14:paraId="1AF1EF72" w14:textId="77777777" w:rsidR="004B691A" w:rsidRDefault="004B691A" w:rsidP="009F0FD0">
      <w:pPr>
        <w:pStyle w:val="ListParagraph"/>
        <w:numPr>
          <w:ilvl w:val="0"/>
          <w:numId w:val="17"/>
        </w:numPr>
        <w:rPr>
          <w:lang w:val="en-US"/>
        </w:rPr>
      </w:pPr>
      <w:r>
        <w:rPr>
          <w:lang w:val="en-US"/>
        </w:rPr>
        <w:t xml:space="preserve">Count of agents ‘close to a border’ – agents </w:t>
      </w:r>
      <w:r w:rsidRPr="004B691A">
        <w:rPr>
          <w:lang w:val="en-US"/>
        </w:rPr>
        <w:t xml:space="preserve">who have an agent ‘on a border’ in their </w:t>
      </w:r>
      <w:proofErr w:type="gramStart"/>
      <w:r w:rsidRPr="004B691A">
        <w:rPr>
          <w:lang w:val="en-US"/>
        </w:rPr>
        <w:t>neighborhood;</w:t>
      </w:r>
      <w:proofErr w:type="gramEnd"/>
    </w:p>
    <w:p w14:paraId="1AF1EF73" w14:textId="77777777" w:rsidR="005A0DB6" w:rsidRDefault="00B652B5" w:rsidP="005A0DB6">
      <w:pPr>
        <w:pStyle w:val="ListParagraph"/>
        <w:numPr>
          <w:ilvl w:val="0"/>
          <w:numId w:val="17"/>
        </w:numPr>
        <w:rPr>
          <w:lang w:val="en-US"/>
        </w:rPr>
      </w:pPr>
      <w:r w:rsidRPr="005A0DB6">
        <w:rPr>
          <w:lang w:val="en-US"/>
        </w:rPr>
        <w:t xml:space="preserve">Polarization index. This is the variance in the distribution of the differences in opinion between </w:t>
      </w:r>
      <w:proofErr w:type="gramStart"/>
      <w:r w:rsidRPr="005A0DB6">
        <w:rPr>
          <w:lang w:val="en-US"/>
        </w:rPr>
        <w:t>agents, and</w:t>
      </w:r>
      <w:proofErr w:type="gramEnd"/>
      <w:r w:rsidRPr="005A0DB6">
        <w:rPr>
          <w:lang w:val="en-US"/>
        </w:rPr>
        <w:t xml:space="preserve"> represents the main outcome variable</w:t>
      </w:r>
      <w:r w:rsidR="005A0DB6" w:rsidRPr="005A0DB6">
        <w:rPr>
          <w:lang w:val="en-US"/>
        </w:rPr>
        <w:t>. In order to make the computation of this measure applicable to the large population</w:t>
      </w:r>
      <w:r w:rsidR="005A0DB6">
        <w:rPr>
          <w:lang w:val="en-US"/>
        </w:rPr>
        <w:t>, the model computes</w:t>
      </w:r>
      <w:r w:rsidR="005A0DB6" w:rsidRPr="005A0DB6">
        <w:rPr>
          <w:lang w:val="en-US"/>
        </w:rPr>
        <w:t xml:space="preserve"> the polarization index on a random sam</w:t>
      </w:r>
      <w:r w:rsidR="005A0DB6">
        <w:rPr>
          <w:lang w:val="en-US"/>
        </w:rPr>
        <w:t xml:space="preserve">ple of agents </w:t>
      </w:r>
      <w:r w:rsidR="005A0DB6" w:rsidRPr="005A0DB6">
        <w:rPr>
          <w:lang w:val="en-US"/>
        </w:rPr>
        <w:t>(N=64, consisting in t</w:t>
      </w:r>
      <w:r w:rsidR="005A0DB6">
        <w:rPr>
          <w:lang w:val="en-US"/>
        </w:rPr>
        <w:t>he 1% of the entire population</w:t>
      </w:r>
      <w:proofErr w:type="gramStart"/>
      <w:r w:rsidR="005A0DB6">
        <w:rPr>
          <w:lang w:val="en-US"/>
        </w:rPr>
        <w:t>) ;</w:t>
      </w:r>
      <w:proofErr w:type="gramEnd"/>
    </w:p>
    <w:p w14:paraId="1AF1EF74" w14:textId="77777777" w:rsidR="00B652B5" w:rsidRPr="005A0DB6" w:rsidRDefault="00B652B5" w:rsidP="00B652B5">
      <w:pPr>
        <w:pStyle w:val="ListParagraph"/>
        <w:numPr>
          <w:ilvl w:val="0"/>
          <w:numId w:val="17"/>
        </w:numPr>
        <w:rPr>
          <w:lang w:val="en-US"/>
        </w:rPr>
      </w:pPr>
      <w:r w:rsidRPr="005A0DB6">
        <w:rPr>
          <w:lang w:val="en-US"/>
        </w:rPr>
        <w:t xml:space="preserve">Opinion </w:t>
      </w:r>
      <w:proofErr w:type="gramStart"/>
      <w:r w:rsidRPr="005A0DB6">
        <w:rPr>
          <w:lang w:val="en-US"/>
        </w:rPr>
        <w:t>mean</w:t>
      </w:r>
      <w:proofErr w:type="gramEnd"/>
      <w:r w:rsidRPr="005A0DB6">
        <w:rPr>
          <w:lang w:val="en-US"/>
        </w:rPr>
        <w:t xml:space="preserve"> and variance:</w:t>
      </w:r>
    </w:p>
    <w:p w14:paraId="1AF1EF75" w14:textId="77777777" w:rsidR="00B652B5" w:rsidRDefault="00B652B5" w:rsidP="00B652B5">
      <w:pPr>
        <w:pStyle w:val="ListParagraph"/>
        <w:numPr>
          <w:ilvl w:val="1"/>
          <w:numId w:val="17"/>
        </w:numPr>
        <w:rPr>
          <w:lang w:val="en-US"/>
        </w:rPr>
      </w:pPr>
      <w:r>
        <w:rPr>
          <w:lang w:val="en-US"/>
        </w:rPr>
        <w:t xml:space="preserve">In the entire </w:t>
      </w:r>
      <w:proofErr w:type="gramStart"/>
      <w:r>
        <w:rPr>
          <w:lang w:val="en-US"/>
        </w:rPr>
        <w:t>population;</w:t>
      </w:r>
      <w:proofErr w:type="gramEnd"/>
    </w:p>
    <w:p w14:paraId="1AF1EF76" w14:textId="77777777" w:rsidR="00B652B5" w:rsidRDefault="00B652B5" w:rsidP="00B652B5">
      <w:pPr>
        <w:pStyle w:val="ListParagraph"/>
        <w:numPr>
          <w:ilvl w:val="1"/>
          <w:numId w:val="17"/>
        </w:numPr>
        <w:rPr>
          <w:lang w:val="en-US"/>
        </w:rPr>
      </w:pPr>
      <w:r>
        <w:rPr>
          <w:lang w:val="en-US"/>
        </w:rPr>
        <w:t xml:space="preserve">Within the two groups </w:t>
      </w:r>
      <w:proofErr w:type="gramStart"/>
      <w:r>
        <w:rPr>
          <w:lang w:val="en-US"/>
        </w:rPr>
        <w:t>separately</w:t>
      </w:r>
      <w:r w:rsidR="00074C58">
        <w:rPr>
          <w:lang w:val="en-US"/>
        </w:rPr>
        <w:t>;</w:t>
      </w:r>
      <w:proofErr w:type="gramEnd"/>
    </w:p>
    <w:p w14:paraId="1AF1EF77" w14:textId="77777777" w:rsidR="004B691A" w:rsidRDefault="00074C58" w:rsidP="00B652B5">
      <w:pPr>
        <w:pStyle w:val="ListParagraph"/>
        <w:numPr>
          <w:ilvl w:val="1"/>
          <w:numId w:val="17"/>
        </w:numPr>
        <w:rPr>
          <w:lang w:val="en-US"/>
        </w:rPr>
      </w:pPr>
      <w:r w:rsidRPr="004B691A">
        <w:rPr>
          <w:lang w:val="en-US"/>
        </w:rPr>
        <w:t>For the subset of agents ‘on a border</w:t>
      </w:r>
      <w:proofErr w:type="gramStart"/>
      <w:r w:rsidRPr="004B691A">
        <w:rPr>
          <w:lang w:val="en-US"/>
        </w:rPr>
        <w:t>’</w:t>
      </w:r>
      <w:r w:rsidR="004B691A">
        <w:rPr>
          <w:lang w:val="en-US"/>
        </w:rPr>
        <w:t>;</w:t>
      </w:r>
      <w:proofErr w:type="gramEnd"/>
    </w:p>
    <w:p w14:paraId="1AF1EF78" w14:textId="77777777" w:rsidR="00074C58" w:rsidRPr="004B691A" w:rsidRDefault="00074C58" w:rsidP="00B652B5">
      <w:pPr>
        <w:pStyle w:val="ListParagraph"/>
        <w:numPr>
          <w:ilvl w:val="1"/>
          <w:numId w:val="17"/>
        </w:numPr>
        <w:rPr>
          <w:lang w:val="en-US"/>
        </w:rPr>
      </w:pPr>
      <w:r w:rsidRPr="004B691A">
        <w:rPr>
          <w:lang w:val="en-US"/>
        </w:rPr>
        <w:t xml:space="preserve">For the subset of agents </w:t>
      </w:r>
      <w:r w:rsidR="004B691A" w:rsidRPr="004B691A">
        <w:rPr>
          <w:lang w:val="en-US"/>
        </w:rPr>
        <w:t>‘close to a border</w:t>
      </w:r>
      <w:proofErr w:type="gramStart"/>
      <w:r w:rsidR="004B691A" w:rsidRPr="004B691A">
        <w:rPr>
          <w:lang w:val="en-US"/>
        </w:rPr>
        <w:t>’</w:t>
      </w:r>
      <w:r w:rsidR="004B691A">
        <w:rPr>
          <w:lang w:val="en-US"/>
        </w:rPr>
        <w:t>;</w:t>
      </w:r>
      <w:proofErr w:type="gramEnd"/>
    </w:p>
    <w:p w14:paraId="1AF1EF79" w14:textId="77777777" w:rsidR="008D5B37" w:rsidRDefault="008D5B37" w:rsidP="008D5B37">
      <w:pPr>
        <w:pStyle w:val="ListParagraph"/>
        <w:numPr>
          <w:ilvl w:val="0"/>
          <w:numId w:val="17"/>
        </w:numPr>
        <w:rPr>
          <w:lang w:val="en-US"/>
        </w:rPr>
      </w:pPr>
      <w:r>
        <w:rPr>
          <w:lang w:val="en-US"/>
        </w:rPr>
        <w:t xml:space="preserve">The count of extremists, where extremists are defined as those agents who share an opinion in the top or bottom 5% of the opinion </w:t>
      </w:r>
      <w:proofErr w:type="gramStart"/>
      <w:r>
        <w:rPr>
          <w:lang w:val="en-US"/>
        </w:rPr>
        <w:t>scale;</w:t>
      </w:r>
      <w:proofErr w:type="gramEnd"/>
    </w:p>
    <w:p w14:paraId="1AF1EF7A" w14:textId="77777777" w:rsidR="008D5B37" w:rsidRDefault="008D5B37" w:rsidP="008D5B37">
      <w:pPr>
        <w:pStyle w:val="ListParagraph"/>
        <w:numPr>
          <w:ilvl w:val="0"/>
          <w:numId w:val="17"/>
        </w:numPr>
        <w:rPr>
          <w:lang w:val="en-US"/>
        </w:rPr>
      </w:pPr>
      <w:r>
        <w:rPr>
          <w:lang w:val="en-US"/>
        </w:rPr>
        <w:t xml:space="preserve">For measuring alignment of opinion and group identification, the model also computes, for a sample consisting </w:t>
      </w:r>
      <w:r w:rsidR="005A0DB6">
        <w:rPr>
          <w:lang w:val="en-US"/>
        </w:rPr>
        <w:t>of</w:t>
      </w:r>
      <w:r>
        <w:rPr>
          <w:lang w:val="en-US"/>
        </w:rPr>
        <w:t xml:space="preserve"> 1% of the population, the mean opinion differences between ingroup and between outgroup members:</w:t>
      </w:r>
    </w:p>
    <w:p w14:paraId="1AF1EF7B" w14:textId="77777777" w:rsidR="008D5B37" w:rsidRDefault="008D5B37" w:rsidP="008D5B37">
      <w:pPr>
        <w:pStyle w:val="ListParagraph"/>
        <w:numPr>
          <w:ilvl w:val="1"/>
          <w:numId w:val="17"/>
        </w:numPr>
        <w:rPr>
          <w:lang w:val="en-US"/>
        </w:rPr>
      </w:pPr>
      <w:r>
        <w:rPr>
          <w:lang w:val="en-US"/>
        </w:rPr>
        <w:t xml:space="preserve">Within </w:t>
      </w:r>
      <w:proofErr w:type="gramStart"/>
      <w:r>
        <w:rPr>
          <w:lang w:val="en-US"/>
        </w:rPr>
        <w:t>neighborhoods;</w:t>
      </w:r>
      <w:proofErr w:type="gramEnd"/>
    </w:p>
    <w:p w14:paraId="1AF1EF7C" w14:textId="77777777" w:rsidR="008D5B37" w:rsidRPr="008D5B37" w:rsidRDefault="008D5B37" w:rsidP="008D5B37">
      <w:pPr>
        <w:pStyle w:val="ListParagraph"/>
        <w:numPr>
          <w:ilvl w:val="1"/>
          <w:numId w:val="17"/>
        </w:numPr>
        <w:rPr>
          <w:lang w:val="en-US"/>
        </w:rPr>
      </w:pPr>
      <w:r>
        <w:rPr>
          <w:lang w:val="en-US"/>
        </w:rPr>
        <w:t>Between the sample agents and her surrounding agents at different radial distances.</w:t>
      </w:r>
    </w:p>
    <w:p w14:paraId="1AF1EF7D" w14:textId="77777777" w:rsidR="00C7319E" w:rsidRDefault="008626CD" w:rsidP="00C7319E">
      <w:pPr>
        <w:pStyle w:val="Heading1"/>
        <w:rPr>
          <w:lang w:val="en-US"/>
        </w:rPr>
      </w:pPr>
      <w:r w:rsidRPr="00930F39">
        <w:rPr>
          <w:lang w:val="en-US"/>
        </w:rPr>
        <w:t>5. Initialization</w:t>
      </w:r>
    </w:p>
    <w:p w14:paraId="1AF1EF7E" w14:textId="77777777" w:rsidR="00C7319E" w:rsidRDefault="001B7002" w:rsidP="00C7319E">
      <w:pPr>
        <w:rPr>
          <w:lang w:val="en-US"/>
        </w:rPr>
      </w:pPr>
      <w:r>
        <w:rPr>
          <w:lang w:val="en-US"/>
        </w:rPr>
        <w:t>Model runs are independent from each other: this implies that the segregation procedure is run at the beginning of every run, and its outcomes in terms of group spatial distribution are stochastically determined.</w:t>
      </w:r>
    </w:p>
    <w:p w14:paraId="1AF1EF7F" w14:textId="77777777" w:rsidR="001B7002" w:rsidRDefault="001B7002" w:rsidP="00C7319E">
      <w:pPr>
        <w:rPr>
          <w:lang w:val="en-US"/>
        </w:rPr>
      </w:pPr>
      <w:r>
        <w:rPr>
          <w:lang w:val="en-US"/>
        </w:rPr>
        <w:t>Opinions are initialized by attributing uniformly random opinions to agents.</w:t>
      </w:r>
    </w:p>
    <w:p w14:paraId="1AF1EF80" w14:textId="77777777" w:rsidR="001B7002" w:rsidRPr="00C7319E" w:rsidRDefault="001B7002" w:rsidP="00C7319E">
      <w:pPr>
        <w:rPr>
          <w:lang w:val="en-US"/>
        </w:rPr>
      </w:pPr>
      <w:r>
        <w:rPr>
          <w:lang w:val="en-US"/>
        </w:rPr>
        <w:t>The choice for the values of system variables is theoretically driven</w:t>
      </w:r>
      <w:r w:rsidR="00AE7E5A">
        <w:rPr>
          <w:lang w:val="en-US"/>
        </w:rPr>
        <w:t>.</w:t>
      </w:r>
    </w:p>
    <w:p w14:paraId="1AF1EF81" w14:textId="77777777" w:rsidR="008626CD" w:rsidRPr="00930F39" w:rsidRDefault="008626CD" w:rsidP="00522749">
      <w:pPr>
        <w:pStyle w:val="Heading1"/>
        <w:rPr>
          <w:lang w:val="en-US"/>
        </w:rPr>
      </w:pPr>
      <w:r w:rsidRPr="00930F39">
        <w:rPr>
          <w:lang w:val="en-US"/>
        </w:rPr>
        <w:t>6. Input data</w:t>
      </w:r>
    </w:p>
    <w:p w14:paraId="1AF1EF82" w14:textId="77777777" w:rsidR="0019586D" w:rsidRDefault="0019586D" w:rsidP="0019586D">
      <w:pPr>
        <w:rPr>
          <w:lang w:val="en-US"/>
        </w:rPr>
      </w:pPr>
      <w:r w:rsidRPr="00930F39">
        <w:rPr>
          <w:lang w:val="en-US"/>
        </w:rPr>
        <w:t>The model does not use input data to re</w:t>
      </w:r>
      <w:r>
        <w:rPr>
          <w:lang w:val="en-US"/>
        </w:rPr>
        <w:t>present time-varying processes.</w:t>
      </w:r>
    </w:p>
    <w:p w14:paraId="1AF1EF83" w14:textId="77777777" w:rsidR="008626CD" w:rsidRDefault="008626CD" w:rsidP="00522749">
      <w:pPr>
        <w:pStyle w:val="Heading1"/>
        <w:rPr>
          <w:lang w:val="en-US"/>
        </w:rPr>
      </w:pPr>
      <w:r w:rsidRPr="00930F39">
        <w:rPr>
          <w:lang w:val="en-US"/>
        </w:rPr>
        <w:t xml:space="preserve">7. </w:t>
      </w:r>
      <w:proofErr w:type="spellStart"/>
      <w:r w:rsidRPr="00930F39">
        <w:rPr>
          <w:lang w:val="en-US"/>
        </w:rPr>
        <w:t>Submodels</w:t>
      </w:r>
      <w:proofErr w:type="spellEnd"/>
    </w:p>
    <w:p w14:paraId="1AF1EF84" w14:textId="77777777" w:rsidR="00C7319E" w:rsidRDefault="00C7319E" w:rsidP="00C7319E">
      <w:pPr>
        <w:pStyle w:val="Heading2"/>
        <w:rPr>
          <w:lang w:val="en-US"/>
        </w:rPr>
      </w:pPr>
      <w:r>
        <w:rPr>
          <w:lang w:val="en-US"/>
        </w:rPr>
        <w:t>Segregation procedure</w:t>
      </w:r>
    </w:p>
    <w:p w14:paraId="1AF1EF85" w14:textId="77777777" w:rsidR="00C7319E" w:rsidRDefault="00C7319E" w:rsidP="00346DE0">
      <w:pPr>
        <w:rPr>
          <w:lang w:val="en-US"/>
        </w:rPr>
      </w:pPr>
      <w:r>
        <w:rPr>
          <w:lang w:val="en-US"/>
        </w:rPr>
        <w:t>The segregation procedure builds on the classic model of residential segregation by Schelling (1971). It differ</w:t>
      </w:r>
      <w:r w:rsidR="00000FCD">
        <w:rPr>
          <w:lang w:val="en-US"/>
        </w:rPr>
        <w:t>s</w:t>
      </w:r>
      <w:r>
        <w:rPr>
          <w:lang w:val="en-US"/>
        </w:rPr>
        <w:t xml:space="preserve"> from Schelling’s model in that agents decide whether to move to a different location based on a utility function (Zhang, 2</w:t>
      </w:r>
      <w:r w:rsidR="00905834">
        <w:rPr>
          <w:lang w:val="en-US"/>
        </w:rPr>
        <w:t>004)</w:t>
      </w:r>
      <w:r w:rsidR="003F69B9">
        <w:rPr>
          <w:lang w:val="en-US"/>
        </w:rPr>
        <w:t xml:space="preserve"> </w:t>
      </w:r>
      <w:r w:rsidR="00000FCD">
        <w:rPr>
          <w:lang w:val="en-US"/>
        </w:rPr>
        <w:t>defined as follows:</w:t>
      </w:r>
    </w:p>
    <w:p w14:paraId="1AF1EF86" w14:textId="77777777" w:rsidR="00905834" w:rsidRDefault="00905834" w:rsidP="00346DE0">
      <w:pPr>
        <w:rPr>
          <w:lang w:val="en-US"/>
        </w:rPr>
      </w:pPr>
      <m:oMathPara>
        <m:oMath>
          <m:r>
            <w:rPr>
              <w:rFonts w:ascii="Cambria Math" w:hAnsi="Cambria Math"/>
              <w:lang w:val="en-US"/>
            </w:rPr>
            <m:t>U</m:t>
          </m:r>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lang w:val="en-US"/>
                        </w:rPr>
                      </m:ctrlPr>
                    </m:fPr>
                    <m:num>
                      <m:r>
                        <w:rPr>
                          <w:rFonts w:ascii="Cambria Math" w:hAnsi="Cambria Math"/>
                          <w:lang w:val="en-US"/>
                        </w:rPr>
                        <m:t>x</m:t>
                      </m:r>
                    </m:num>
                    <m:den>
                      <m:r>
                        <w:rPr>
                          <w:rFonts w:ascii="Cambria Math" w:hAnsi="Cambria Math"/>
                          <w:lang w:val="en-US"/>
                        </w:rPr>
                        <m:t>pn</m:t>
                      </m:r>
                    </m:den>
                  </m:f>
                  <m:r>
                    <m:rPr>
                      <m:sty m:val="p"/>
                    </m:rPr>
                    <w:rPr>
                      <w:rFonts w:ascii="Cambria Math" w:hAnsi="Cambria Math"/>
                      <w:lang w:val="en-US"/>
                    </w:rPr>
                    <m:t xml:space="preserve">,  </m:t>
                  </m:r>
                  <m:r>
                    <w:rPr>
                      <w:rFonts w:ascii="Cambria Math" w:hAnsi="Cambria Math"/>
                      <w:lang w:val="en-US"/>
                    </w:rPr>
                    <m:t>x</m:t>
                  </m:r>
                  <m:r>
                    <m:rPr>
                      <m:sty m:val="p"/>
                    </m:rPr>
                    <w:rPr>
                      <w:rFonts w:ascii="Cambria Math" w:hAnsi="Cambria Math"/>
                      <w:lang w:val="en-US"/>
                    </w:rPr>
                    <m:t>≤</m:t>
                  </m:r>
                  <m:r>
                    <w:rPr>
                      <w:rFonts w:ascii="Cambria Math" w:hAnsi="Cambria Math"/>
                      <w:lang w:val="en-US"/>
                    </w:rPr>
                    <m:t>pn</m:t>
                  </m:r>
                </m:e>
                <m:e>
                  <m:r>
                    <w:rPr>
                      <w:rFonts w:ascii="Cambria Math" w:hAnsi="Cambria Math"/>
                      <w:lang w:val="en-US"/>
                    </w:rPr>
                    <m:t>m</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)(1-</m:t>
                      </m:r>
                      <m:r>
                        <w:rPr>
                          <w:rFonts w:ascii="Cambria Math" w:hAnsi="Cambria Math"/>
                          <w:lang w:val="en-US"/>
                        </w:rPr>
                        <m:t>m</m:t>
                      </m:r>
                      <m:r>
                        <m:rPr>
                          <m:sty m:val="p"/>
                        </m:rPr>
                        <w:rPr>
                          <w:rFonts w:ascii="Cambria Math" w:hAnsi="Cambria Math"/>
                          <w:lang w:val="en-US"/>
                        </w:rPr>
                        <m:t>)</m:t>
                      </m:r>
                    </m:num>
                    <m:den>
                      <m:r>
                        <w:rPr>
                          <w:rFonts w:ascii="Cambria Math" w:hAnsi="Cambria Math"/>
                          <w:lang w:val="en-US"/>
                        </w:rPr>
                        <m:t>n</m:t>
                      </m:r>
                      <m:r>
                        <m:rPr>
                          <m:sty m:val="p"/>
                        </m:rPr>
                        <w:rPr>
                          <w:rFonts w:ascii="Cambria Math" w:hAnsi="Cambria Math"/>
                          <w:lang w:val="en-US"/>
                        </w:rPr>
                        <m:t>(1-</m:t>
                      </m:r>
                      <m:r>
                        <w:rPr>
                          <w:rFonts w:ascii="Cambria Math" w:hAnsi="Cambria Math"/>
                          <w:lang w:val="en-US"/>
                        </w:rPr>
                        <m:t>p</m:t>
                      </m:r>
                      <m:r>
                        <m:rPr>
                          <m:sty m:val="p"/>
                        </m:rPr>
                        <w:rPr>
                          <w:rFonts w:ascii="Cambria Math" w:hAnsi="Cambria Math"/>
                          <w:lang w:val="en-US"/>
                        </w:rPr>
                        <m:t>)</m:t>
                      </m:r>
                    </m:den>
                  </m:f>
                  <m:r>
                    <m:rPr>
                      <m:sty m:val="p"/>
                    </m:rPr>
                    <w:rPr>
                      <w:rFonts w:ascii="Cambria Math" w:hAnsi="Cambria Math"/>
                      <w:lang w:val="en-US"/>
                    </w:rPr>
                    <m:t xml:space="preserve">,  </m:t>
                  </m:r>
                  <m:r>
                    <w:rPr>
                      <w:rFonts w:ascii="Cambria Math" w:hAnsi="Cambria Math"/>
                      <w:lang w:val="en-US"/>
                    </w:rPr>
                    <m:t>x</m:t>
                  </m:r>
                  <m:r>
                    <m:rPr>
                      <m:sty m:val="p"/>
                    </m:rPr>
                    <w:rPr>
                      <w:rFonts w:ascii="Cambria Math" w:hAnsi="Cambria Math"/>
                      <w:lang w:val="en-US"/>
                    </w:rPr>
                    <m:t>&gt;</m:t>
                  </m:r>
                  <m:r>
                    <w:rPr>
                      <w:rFonts w:ascii="Cambria Math" w:hAnsi="Cambria Math"/>
                      <w:lang w:val="en-US"/>
                    </w:rPr>
                    <m:t>pn</m:t>
                  </m:r>
                </m:e>
              </m:eqArr>
            </m:e>
          </m:d>
          <m:r>
            <m:rPr>
              <m:sty m:val="p"/>
            </m:rPr>
            <w:rPr>
              <w:rFonts w:ascii="Cambria Math" w:hAnsi="Cambria Math"/>
              <w:lang w:val="en-US"/>
            </w:rPr>
            <w:br/>
          </m:r>
        </m:oMath>
      </m:oMathPara>
      <w:r w:rsidRPr="00905834">
        <w:rPr>
          <w:lang w:val="en-US"/>
        </w:rPr>
        <w:t>Where</w:t>
      </w:r>
      <w:r>
        <w:rPr>
          <w:i/>
          <w:lang w:val="en-US"/>
        </w:rPr>
        <w:t xml:space="preserve"> </w:t>
      </w:r>
      <w:r w:rsidRPr="00905834">
        <w:rPr>
          <w:i/>
          <w:lang w:val="en-US"/>
        </w:rPr>
        <w:t>m</w:t>
      </w:r>
      <w:r w:rsidRPr="00905834">
        <w:rPr>
          <w:lang w:val="en-US"/>
        </w:rPr>
        <w:t xml:space="preserve"> is a constant factor representing the desirability of a neighborhood of only ingroup members, and </w:t>
      </w:r>
      <w:r w:rsidRPr="00905834">
        <w:rPr>
          <w:i/>
          <w:lang w:val="en-US"/>
        </w:rPr>
        <w:t>p</w:t>
      </w:r>
      <w:r w:rsidRPr="00905834">
        <w:rPr>
          <w:lang w:val="en-US"/>
        </w:rPr>
        <w:t xml:space="preserve"> represents the optimal fraction of ingroup members in the neighborhood (</w:t>
      </w:r>
      <w:r w:rsidRPr="00905834">
        <w:rPr>
          <w:i/>
          <w:lang w:val="en-US"/>
        </w:rPr>
        <w:t>n</w:t>
      </w:r>
      <w:r w:rsidRPr="00905834">
        <w:rPr>
          <w:lang w:val="en-US"/>
        </w:rPr>
        <w:t xml:space="preserve">). It follows that agents enjoy the highest utility when the proportion of ingroup members equals </w:t>
      </w:r>
      <w:r w:rsidRPr="00905834">
        <w:rPr>
          <w:i/>
          <w:lang w:val="en-US"/>
        </w:rPr>
        <w:t>p</w:t>
      </w:r>
      <w:r w:rsidRPr="00905834">
        <w:rPr>
          <w:lang w:val="en-US"/>
        </w:rPr>
        <w:t xml:space="preserve">. Proportions greater than </w:t>
      </w:r>
      <w:r w:rsidRPr="00905834">
        <w:rPr>
          <w:i/>
          <w:lang w:val="en-US"/>
        </w:rPr>
        <w:t>p</w:t>
      </w:r>
      <w:r w:rsidRPr="00905834">
        <w:rPr>
          <w:lang w:val="en-US"/>
        </w:rPr>
        <w:t xml:space="preserve"> may result in a lower utility, if </w:t>
      </w:r>
      <w:r w:rsidRPr="00905834">
        <w:rPr>
          <w:i/>
          <w:lang w:val="en-US"/>
        </w:rPr>
        <w:t>m</w:t>
      </w:r>
      <w:r w:rsidRPr="00905834">
        <w:rPr>
          <w:lang w:val="en-US"/>
        </w:rPr>
        <w:t>&lt;</w:t>
      </w:r>
      <w:r w:rsidRPr="00905834">
        <w:rPr>
          <w:i/>
          <w:lang w:val="en-US"/>
        </w:rPr>
        <w:t>p</w:t>
      </w:r>
      <w:r w:rsidRPr="00905834">
        <w:rPr>
          <w:lang w:val="en-US"/>
        </w:rPr>
        <w:t xml:space="preserve">. </w:t>
      </w:r>
      <w:r w:rsidR="00000FCD">
        <w:rPr>
          <w:lang w:val="en-US"/>
        </w:rPr>
        <w:t xml:space="preserve">Please note that in this procedure only, ‘neighborhood’ is the set of agents around (and comprising) the focal agent lying within </w:t>
      </w:r>
      <w:r w:rsidR="00000FCD">
        <w:rPr>
          <w:i/>
          <w:lang w:val="en-US"/>
        </w:rPr>
        <w:t>i</w:t>
      </w:r>
      <w:r w:rsidR="00000FCD">
        <w:rPr>
          <w:lang w:val="en-US"/>
        </w:rPr>
        <w:t xml:space="preserve">’s radius </w:t>
      </w:r>
      <w:proofErr w:type="gramStart"/>
      <w:r w:rsidR="00000FCD">
        <w:rPr>
          <w:i/>
          <w:lang w:val="en-US"/>
        </w:rPr>
        <w:t>r</w:t>
      </w:r>
      <w:r w:rsidR="00000FCD">
        <w:rPr>
          <w:lang w:val="en-US"/>
        </w:rPr>
        <w:t>, and</w:t>
      </w:r>
      <w:proofErr w:type="gramEnd"/>
      <w:r w:rsidR="00000FCD">
        <w:rPr>
          <w:lang w:val="en-US"/>
        </w:rPr>
        <w:t xml:space="preserve"> should not be confused with the concept of neighborhood as used in the processes of opinion dynamics.</w:t>
      </w:r>
    </w:p>
    <w:p w14:paraId="1AF1EF87" w14:textId="77777777" w:rsidR="00905834" w:rsidRPr="00905834" w:rsidRDefault="00905834" w:rsidP="00346DE0">
      <w:pPr>
        <w:rPr>
          <w:lang w:val="en-US"/>
        </w:rPr>
      </w:pPr>
      <w:r>
        <w:rPr>
          <w:lang w:val="en-US"/>
        </w:rPr>
        <w:t>The segregation procedure</w:t>
      </w:r>
      <w:r w:rsidR="00C7319E">
        <w:rPr>
          <w:lang w:val="en-US"/>
        </w:rPr>
        <w:t xml:space="preserve"> starts by randomly defining (with a uniform probability) some agents as buffer, where the size of the buffer depends on the system variable ‘buffer size’.</w:t>
      </w:r>
      <w:r w:rsidR="00570FB5">
        <w:rPr>
          <w:lang w:val="en-US"/>
        </w:rPr>
        <w:t xml:space="preserve"> Then, non-buffer agents are assigned to one of the two groups (group -1 or group +1) with the same probability.</w:t>
      </w:r>
      <w:r w:rsidRPr="00905834">
        <w:rPr>
          <w:rFonts w:eastAsiaTheme="minorEastAsia" w:cstheme="minorBidi"/>
          <w:szCs w:val="22"/>
          <w:lang w:val="en-US" w:eastAsia="en-US"/>
        </w:rPr>
        <w:t xml:space="preserve"> </w:t>
      </w:r>
      <w:r w:rsidRPr="00905834">
        <w:rPr>
          <w:lang w:val="en-US"/>
        </w:rPr>
        <w:t>At each iteration, the software defines a set of agents whose neighborhood composition is unsatisfactory (</w:t>
      </w:r>
      <w:r w:rsidRPr="00905834">
        <w:rPr>
          <w:i/>
          <w:lang w:val="en-US"/>
        </w:rPr>
        <w:t>U</w:t>
      </w:r>
      <w:r w:rsidRPr="00905834">
        <w:rPr>
          <w:lang w:val="en-US"/>
        </w:rPr>
        <w:t>&lt;</w:t>
      </w:r>
      <w:r w:rsidRPr="00905834">
        <w:rPr>
          <w:i/>
          <w:lang w:val="en-US"/>
        </w:rPr>
        <w:t>T</w:t>
      </w:r>
      <w:r w:rsidRPr="00905834">
        <w:rPr>
          <w:lang w:val="en-US"/>
        </w:rPr>
        <w:t xml:space="preserve">). Each unsatisfied agent first scans the </w:t>
      </w:r>
      <w:r>
        <w:rPr>
          <w:lang w:val="en-US"/>
        </w:rPr>
        <w:t>buffer cells</w:t>
      </w:r>
      <w:r w:rsidRPr="00905834">
        <w:rPr>
          <w:lang w:val="en-US"/>
        </w:rPr>
        <w:t xml:space="preserve"> in search for locations where the expected utility would be greater than </w:t>
      </w:r>
      <w:r w:rsidRPr="00905834">
        <w:rPr>
          <w:i/>
          <w:lang w:val="en-US"/>
        </w:rPr>
        <w:t>T</w:t>
      </w:r>
      <w:r w:rsidRPr="00905834">
        <w:rPr>
          <w:lang w:val="en-US"/>
        </w:rPr>
        <w:t xml:space="preserve">, thus satisfactory. If such a location exists, the agent moves to one of the satisfactory locations. If no satisfactory locations are available, the agent scans again the buffer in search for a location where the expected utility is greater than the utility she enjoys at her current location, even if the expected utility falls below the satisfaction threshold </w:t>
      </w:r>
      <w:r w:rsidRPr="00905834">
        <w:rPr>
          <w:i/>
          <w:lang w:val="en-US"/>
        </w:rPr>
        <w:t>T</w:t>
      </w:r>
      <w:r w:rsidRPr="00905834">
        <w:rPr>
          <w:lang w:val="en-US"/>
        </w:rPr>
        <w:t>. If a better location is found, the agent moves to the better location, otherwise does not move.</w:t>
      </w:r>
    </w:p>
    <w:p w14:paraId="1AF1EF88" w14:textId="77777777" w:rsidR="00905834" w:rsidRPr="00905834" w:rsidRDefault="00905834" w:rsidP="00346DE0">
      <w:pPr>
        <w:rPr>
          <w:lang w:val="en-US"/>
        </w:rPr>
      </w:pPr>
      <w:r w:rsidRPr="00905834">
        <w:rPr>
          <w:lang w:val="en-US"/>
        </w:rPr>
        <w:t>The segregation procedure terminates when at least one of the three following conditions is met: (1) the segregation procedure has gone through 50 iterations; (2) the segregation procedure has gone through 3 iterations without agents moving; (3) there are no unsatisfied agents left to move.</w:t>
      </w:r>
    </w:p>
    <w:p w14:paraId="1AF1EF89" w14:textId="77777777" w:rsidR="00570FB5" w:rsidRDefault="00905834" w:rsidP="00346DE0">
      <w:pPr>
        <w:rPr>
          <w:lang w:val="en-US"/>
        </w:rPr>
      </w:pPr>
      <w:r w:rsidRPr="00905834">
        <w:rPr>
          <w:lang w:val="en-US"/>
        </w:rPr>
        <w:t>At the end of the procedure, buffer cells are assigned to group 1 with a probability equal to the proportion of neighboring cells already assigned to group 1 out of the whole neighborhood. With the complementary probability, cells are assigned to group -1.</w:t>
      </w:r>
    </w:p>
    <w:p w14:paraId="1AF1EF8A" w14:textId="77777777" w:rsidR="00570FB5" w:rsidRDefault="00570FB5" w:rsidP="00570FB5">
      <w:pPr>
        <w:pStyle w:val="Heading2"/>
        <w:rPr>
          <w:lang w:val="en-US"/>
        </w:rPr>
      </w:pPr>
      <w:r>
        <w:rPr>
          <w:lang w:val="en-US"/>
        </w:rPr>
        <w:t>C</w:t>
      </w:r>
      <w:r w:rsidR="00545DC7">
        <w:rPr>
          <w:lang w:val="en-US"/>
        </w:rPr>
        <w:t>omputation of</w:t>
      </w:r>
      <w:r>
        <w:rPr>
          <w:lang w:val="en-US"/>
        </w:rPr>
        <w:t xml:space="preserve"> neighborhoods</w:t>
      </w:r>
    </w:p>
    <w:p w14:paraId="1AF1EF8B" w14:textId="77777777" w:rsidR="00570FB5" w:rsidRPr="00AC1005" w:rsidRDefault="00AC1005" w:rsidP="00570FB5">
      <w:pPr>
        <w:rPr>
          <w:lang w:val="en-US"/>
        </w:rPr>
      </w:pPr>
      <w:r>
        <w:rPr>
          <w:lang w:val="en-US"/>
        </w:rPr>
        <w:t xml:space="preserve">This </w:t>
      </w:r>
      <w:proofErr w:type="spellStart"/>
      <w:r>
        <w:rPr>
          <w:lang w:val="en-US"/>
        </w:rPr>
        <w:t>submodel</w:t>
      </w:r>
      <w:proofErr w:type="spellEnd"/>
      <w:r>
        <w:rPr>
          <w:lang w:val="en-US"/>
        </w:rPr>
        <w:t xml:space="preserve"> builds for every agent her neighborhood as used by the opinion dynamics processes. The neighborhood of a focal agent </w:t>
      </w:r>
      <w:proofErr w:type="spellStart"/>
      <w:r>
        <w:rPr>
          <w:i/>
          <w:lang w:val="en-US"/>
        </w:rPr>
        <w:t>i</w:t>
      </w:r>
      <w:proofErr w:type="spellEnd"/>
      <w:r>
        <w:rPr>
          <w:lang w:val="en-US"/>
        </w:rPr>
        <w:t xml:space="preserve"> is built as an ordered list of all other agents (thus excluding </w:t>
      </w:r>
      <w:proofErr w:type="spellStart"/>
      <w:r>
        <w:rPr>
          <w:i/>
          <w:lang w:val="en-US"/>
        </w:rPr>
        <w:t>i</w:t>
      </w:r>
      <w:proofErr w:type="spellEnd"/>
      <w:r w:rsidRPr="00AC1005">
        <w:rPr>
          <w:lang w:val="en-US"/>
        </w:rPr>
        <w:t>)</w:t>
      </w:r>
      <w:r>
        <w:rPr>
          <w:lang w:val="en-US"/>
        </w:rPr>
        <w:t xml:space="preserve">. Agents in </w:t>
      </w:r>
      <w:r>
        <w:rPr>
          <w:i/>
          <w:lang w:val="en-US"/>
        </w:rPr>
        <w:t>i</w:t>
      </w:r>
      <w:r>
        <w:rPr>
          <w:lang w:val="en-US"/>
        </w:rPr>
        <w:t xml:space="preserve">’s neighborhood are ordered by proximity, from the closest to the furthest away. The length of the list is defined by the system variable </w:t>
      </w:r>
      <w:proofErr w:type="gramStart"/>
      <w:r>
        <w:rPr>
          <w:lang w:val="en-US"/>
        </w:rPr>
        <w:t>‘ neighborhood</w:t>
      </w:r>
      <w:proofErr w:type="gramEnd"/>
      <w:r>
        <w:rPr>
          <w:lang w:val="en-US"/>
        </w:rPr>
        <w:t xml:space="preserve"> size’.</w:t>
      </w:r>
    </w:p>
    <w:p w14:paraId="1AF1EF8C" w14:textId="77777777" w:rsidR="00C7319E" w:rsidRDefault="00C7319E" w:rsidP="00C7319E">
      <w:pPr>
        <w:pStyle w:val="Heading2"/>
        <w:rPr>
          <w:lang w:val="en-US"/>
        </w:rPr>
      </w:pPr>
      <w:r>
        <w:rPr>
          <w:lang w:val="en-US"/>
        </w:rPr>
        <w:t>Update weight</w:t>
      </w:r>
    </w:p>
    <w:p w14:paraId="1AF1EF8D" w14:textId="77777777" w:rsidR="00DB586A" w:rsidRDefault="00DB586A" w:rsidP="002C318B">
      <w:pPr>
        <w:rPr>
          <w:lang w:val="en-US"/>
        </w:rPr>
      </w:pPr>
      <w:r>
        <w:rPr>
          <w:lang w:val="en-US"/>
        </w:rPr>
        <w:t xml:space="preserve">Agent </w:t>
      </w:r>
      <w:r>
        <w:rPr>
          <w:i/>
          <w:lang w:val="en-US"/>
        </w:rPr>
        <w:t>i</w:t>
      </w:r>
      <w:r>
        <w:rPr>
          <w:lang w:val="en-US"/>
        </w:rPr>
        <w:t xml:space="preserve">'s weight toward her interaction partner </w:t>
      </w:r>
      <w:r>
        <w:rPr>
          <w:i/>
          <w:lang w:val="en-US"/>
        </w:rPr>
        <w:t>j</w:t>
      </w:r>
      <w:r>
        <w:rPr>
          <w:lang w:val="en-US"/>
        </w:rPr>
        <w:t xml:space="preserve"> at time</w:t>
      </w:r>
      <w:r w:rsidRPr="00DB586A">
        <w:rPr>
          <w:lang w:val="en-US"/>
        </w:rPr>
        <w:t xml:space="preserve"> </w:t>
      </w:r>
      <w:bookmarkStart w:id="0" w:name="OLE_LINK3"/>
      <w:r>
        <w:rPr>
          <w:i/>
          <w:lang w:val="en-US"/>
        </w:rPr>
        <w:t xml:space="preserve">t </w:t>
      </w:r>
      <w:r>
        <w:rPr>
          <w:lang w:val="en-US"/>
        </w:rPr>
        <w:t>is defined as:</w:t>
      </w:r>
    </w:p>
    <w:p w14:paraId="1AF1EF8E" w14:textId="77777777" w:rsidR="00DB586A" w:rsidRPr="00DB586A" w:rsidRDefault="00DB586A" w:rsidP="002C318B">
      <w:pPr>
        <w:rPr>
          <w:lang w:val="en-US"/>
        </w:rPr>
      </w:pPr>
      <m:oMathPara>
        <m:oMath>
          <m:r>
            <m:rPr>
              <m:sty m:val="p"/>
            </m:rPr>
            <w:rPr>
              <w:rFonts w:ascii="Cambria Math" w:hAnsi="Cambria Math"/>
            </w:rPr>
            <m:t xml:space="preserve"> </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ij</m:t>
              </m:r>
              <m:r>
                <w:rPr>
                  <w:rFonts w:ascii="Cambria Math" w:hAnsi="Cambria Math"/>
                  <w:lang w:val="en-US"/>
                </w:rPr>
                <m:t>,</m:t>
              </m:r>
              <m:r>
                <w:rPr>
                  <w:rFonts w:ascii="Cambria Math" w:hAnsi="Cambria Math"/>
                </w:rPr>
                <m:t>t</m:t>
              </m:r>
            </m:sub>
          </m:sSub>
          <m:r>
            <w:rPr>
              <w:rFonts w:ascii="Cambria Math" w:hAnsi="Cambria Math"/>
              <w:lang w:val="en-US"/>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r>
                        <w:rPr>
                          <w:rFonts w:ascii="Cambria Math" w:hAnsi="Cambria Math"/>
                          <w:lang w:val="en-US"/>
                        </w:rPr>
                        <m:t>,</m:t>
                      </m:r>
                      <m:r>
                        <w:rPr>
                          <w:rFonts w:ascii="Cambria Math" w:hAnsi="Cambria Math"/>
                        </w:rPr>
                        <m:t>t</m:t>
                      </m:r>
                    </m:sub>
                  </m:sSub>
                  <m:r>
                    <w:rPr>
                      <w:rFonts w:ascii="Cambria Math" w:hAnsi="Cambria Math"/>
                      <w:lang w:val="en-US"/>
                    </w:rPr>
                    <m:t>-</m:t>
                  </m:r>
                  <m:sSub>
                    <m:sSubPr>
                      <m:ctrlPr>
                        <w:rPr>
                          <w:rFonts w:ascii="Cambria Math" w:hAnsi="Cambria Math"/>
                        </w:rPr>
                      </m:ctrlPr>
                    </m:sSubPr>
                    <m:e>
                      <m:r>
                        <w:rPr>
                          <w:rFonts w:ascii="Cambria Math" w:hAnsi="Cambria Math"/>
                        </w:rPr>
                        <m:t>o</m:t>
                      </m:r>
                    </m:e>
                    <m:sub>
                      <m:r>
                        <w:rPr>
                          <w:rFonts w:ascii="Cambria Math" w:hAnsi="Cambria Math"/>
                        </w:rPr>
                        <m:t>i</m:t>
                      </m:r>
                      <m:r>
                        <w:rPr>
                          <w:rFonts w:ascii="Cambria Math" w:hAnsi="Cambria Math"/>
                          <w:lang w:val="en-US"/>
                        </w:rPr>
                        <m:t>,</m:t>
                      </m:r>
                      <m:r>
                        <w:rPr>
                          <w:rFonts w:ascii="Cambria Math" w:hAnsi="Cambria Math"/>
                        </w:rPr>
                        <m:t>t</m:t>
                      </m:r>
                    </m:sub>
                  </m:sSub>
                </m:e>
              </m:d>
              <m:r>
                <w:rPr>
                  <w:rFonts w:ascii="Cambria Math" w:hAnsi="Cambria Math"/>
                  <w:lang w:val="en-US"/>
                </w:rPr>
                <m:t>∙</m:t>
              </m:r>
              <m:r>
                <w:rPr>
                  <w:rFonts w:ascii="Cambria Math" w:hAnsi="Cambria Math"/>
                </w:rPr>
                <m:t>H</m:t>
              </m:r>
              <m: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lang w:val="en-US"/>
                    </w:rPr>
                    <m:t>-</m:t>
                  </m:r>
                  <m:sSub>
                    <m:sSubPr>
                      <m:ctrlPr>
                        <w:rPr>
                          <w:rFonts w:ascii="Cambria Math" w:hAnsi="Cambria Math"/>
                        </w:rPr>
                      </m:ctrlPr>
                    </m:sSubPr>
                    <m:e>
                      <m:r>
                        <w:rPr>
                          <w:rFonts w:ascii="Cambria Math" w:hAnsi="Cambria Math"/>
                        </w:rPr>
                        <m:t>g</m:t>
                      </m:r>
                    </m:e>
                    <m:sub>
                      <m:r>
                        <w:rPr>
                          <w:rFonts w:ascii="Cambria Math" w:hAnsi="Cambria Math"/>
                        </w:rPr>
                        <m:t>i</m:t>
                      </m:r>
                    </m:sub>
                  </m:sSub>
                </m:e>
              </m:d>
            </m:num>
            <m:den>
              <m:r>
                <w:rPr>
                  <w:rFonts w:ascii="Cambria Math" w:hAnsi="Cambria Math"/>
                  <w:lang w:val="en-US"/>
                </w:rPr>
                <m:t>1+</m:t>
              </m:r>
              <m:r>
                <w:rPr>
                  <w:rFonts w:ascii="Cambria Math" w:hAnsi="Cambria Math"/>
                </w:rPr>
                <m:t>H</m:t>
              </m:r>
            </m:den>
          </m:f>
        </m:oMath>
      </m:oMathPara>
    </w:p>
    <w:bookmarkEnd w:id="0"/>
    <w:p w14:paraId="1AF1EF8F" w14:textId="77777777" w:rsidR="00C7319E" w:rsidRPr="00C7319E" w:rsidRDefault="00DB586A" w:rsidP="00C7319E">
      <w:pPr>
        <w:rPr>
          <w:lang w:val="en-US"/>
        </w:rPr>
      </w:pPr>
      <w:r w:rsidRPr="00DB586A">
        <w:rPr>
          <w:lang w:val="en-US"/>
        </w:rPr>
        <w:t xml:space="preserve">The parameter </w:t>
      </w:r>
      <w:r w:rsidRPr="00DB586A">
        <w:rPr>
          <w:i/>
          <w:lang w:val="en-US"/>
        </w:rPr>
        <w:t>H</w:t>
      </w:r>
      <w:r w:rsidRPr="00DB586A">
        <w:rPr>
          <w:lang w:val="en-US"/>
        </w:rPr>
        <w:t xml:space="preserve"> captures the relative importance of group identification and opinion in determining the weight </w:t>
      </w:r>
      <w:r w:rsidRPr="00DB586A">
        <w:rPr>
          <w:i/>
          <w:lang w:val="en-US"/>
        </w:rPr>
        <w:t>w</w:t>
      </w:r>
      <w:r w:rsidRPr="00DB586A">
        <w:rPr>
          <w:lang w:val="en-US"/>
        </w:rPr>
        <w:t xml:space="preserve">. With </w:t>
      </w:r>
      <w:r w:rsidRPr="00DB586A">
        <w:rPr>
          <w:i/>
          <w:lang w:val="en-US"/>
        </w:rPr>
        <w:t>H</w:t>
      </w:r>
      <w:r w:rsidRPr="00DB586A">
        <w:rPr>
          <w:lang w:val="en-US"/>
        </w:rPr>
        <w:t xml:space="preserve"> always greater than zero, </w:t>
      </w:r>
      <w:r w:rsidRPr="00DB586A">
        <w:rPr>
          <w:i/>
          <w:lang w:val="en-US"/>
        </w:rPr>
        <w:t>w</w:t>
      </w:r>
      <w:r w:rsidRPr="00DB586A">
        <w:rPr>
          <w:lang w:val="en-US"/>
        </w:rPr>
        <w:t xml:space="preserve"> ranges between -1 and +1. A higher weight signifies a stronger similarity between </w:t>
      </w:r>
      <w:proofErr w:type="spellStart"/>
      <w:r w:rsidRPr="00DB586A">
        <w:rPr>
          <w:i/>
          <w:lang w:val="en-US"/>
        </w:rPr>
        <w:t>i</w:t>
      </w:r>
      <w:proofErr w:type="spellEnd"/>
      <w:r w:rsidRPr="00DB586A">
        <w:rPr>
          <w:lang w:val="en-US"/>
        </w:rPr>
        <w:t xml:space="preserve"> and </w:t>
      </w:r>
      <w:r w:rsidRPr="00DB586A">
        <w:rPr>
          <w:i/>
          <w:lang w:val="en-US"/>
        </w:rPr>
        <w:t>j</w:t>
      </w:r>
      <w:r w:rsidRPr="00DB586A">
        <w:rPr>
          <w:lang w:val="en-US"/>
        </w:rPr>
        <w:t>, and vice versa. The highest similarity (</w:t>
      </w:r>
      <w:r w:rsidRPr="00DB586A">
        <w:rPr>
          <w:i/>
          <w:lang w:val="en-US"/>
        </w:rPr>
        <w:t>w</w:t>
      </w:r>
      <w:r w:rsidRPr="00DB586A">
        <w:rPr>
          <w:lang w:val="en-US"/>
        </w:rPr>
        <w:t xml:space="preserve">=1) occurs when </w:t>
      </w:r>
      <w:proofErr w:type="spellStart"/>
      <w:r w:rsidRPr="00DB586A">
        <w:rPr>
          <w:i/>
          <w:lang w:val="en-US"/>
        </w:rPr>
        <w:t>i</w:t>
      </w:r>
      <w:proofErr w:type="spellEnd"/>
      <w:r w:rsidRPr="00DB586A">
        <w:rPr>
          <w:lang w:val="en-US"/>
        </w:rPr>
        <w:t xml:space="preserve"> and </w:t>
      </w:r>
      <w:r w:rsidRPr="00DB586A">
        <w:rPr>
          <w:i/>
          <w:lang w:val="en-US"/>
        </w:rPr>
        <w:t>j</w:t>
      </w:r>
      <w:r w:rsidRPr="00DB586A">
        <w:rPr>
          <w:lang w:val="en-US"/>
        </w:rPr>
        <w:t xml:space="preserve"> belong to the same group and have an identical opinion. Conversely, the highest dissimilarity (</w:t>
      </w:r>
      <w:r w:rsidRPr="00DB586A">
        <w:rPr>
          <w:i/>
          <w:lang w:val="en-US"/>
        </w:rPr>
        <w:t>w</w:t>
      </w:r>
      <w:r w:rsidRPr="00DB586A">
        <w:rPr>
          <w:lang w:val="en-US"/>
        </w:rPr>
        <w:t>=-1) is between two agents belonging to different groups and sharing opposite extreme opinions.</w:t>
      </w:r>
    </w:p>
    <w:p w14:paraId="1AF1EF90" w14:textId="77777777" w:rsidR="00C7319E" w:rsidRDefault="00C7319E" w:rsidP="00C7319E">
      <w:pPr>
        <w:pStyle w:val="Heading2"/>
        <w:rPr>
          <w:lang w:val="en-US"/>
        </w:rPr>
      </w:pPr>
      <w:r>
        <w:rPr>
          <w:lang w:val="en-US"/>
        </w:rPr>
        <w:t>Update raw opinion change</w:t>
      </w:r>
    </w:p>
    <w:p w14:paraId="1AF1EF91" w14:textId="77777777" w:rsidR="0048270C" w:rsidRPr="0048270C" w:rsidRDefault="0048270C" w:rsidP="0048270C">
      <w:pPr>
        <w:rPr>
          <w:lang w:val="en-US"/>
        </w:rPr>
      </w:pPr>
      <w:r>
        <w:rPr>
          <w:lang w:val="en-US"/>
        </w:rPr>
        <w:t xml:space="preserve">The raw opinion change is the result of both the mechanisms of negative influence and of persuasive arguments. </w:t>
      </w:r>
      <w:r w:rsidR="00C354C7">
        <w:rPr>
          <w:lang w:val="en-US"/>
        </w:rPr>
        <w:t xml:space="preserve">The negative influence mechanism is a specification of the model as first formulated by </w:t>
      </w:r>
      <w:proofErr w:type="spellStart"/>
      <w:r w:rsidR="00C354C7">
        <w:rPr>
          <w:lang w:val="en-US"/>
        </w:rPr>
        <w:t>Flache</w:t>
      </w:r>
      <w:proofErr w:type="spellEnd"/>
      <w:r w:rsidR="00C354C7">
        <w:rPr>
          <w:lang w:val="en-US"/>
        </w:rPr>
        <w:t xml:space="preserve"> &amp; Macy</w:t>
      </w:r>
      <w:r w:rsidR="00C354C7" w:rsidRPr="00C354C7">
        <w:rPr>
          <w:lang w:val="en-US"/>
        </w:rPr>
        <w:t xml:space="preserve"> </w:t>
      </w:r>
      <w:r w:rsidR="00C354C7">
        <w:rPr>
          <w:lang w:val="en-US"/>
        </w:rPr>
        <w:t>(2011) and Macy et al. (</w:t>
      </w:r>
      <w:r w:rsidR="00C354C7" w:rsidRPr="00C354C7">
        <w:rPr>
          <w:lang w:val="en-US"/>
        </w:rPr>
        <w:t>2003)</w:t>
      </w:r>
      <w:r w:rsidR="00C354C7">
        <w:rPr>
          <w:lang w:val="en-US"/>
        </w:rPr>
        <w:t xml:space="preserve">. </w:t>
      </w:r>
      <w:r>
        <w:rPr>
          <w:lang w:val="en-US"/>
        </w:rPr>
        <w:t>The effect of the negative influence mechanism</w:t>
      </w:r>
      <w:r w:rsidRPr="0048270C">
        <w:rPr>
          <w:rFonts w:eastAsiaTheme="minorEastAsia" w:cstheme="minorBidi"/>
          <w:szCs w:val="22"/>
          <w:lang w:val="en-US" w:eastAsia="en-US"/>
        </w:rPr>
        <w:t xml:space="preserve"> </w:t>
      </w:r>
      <w:r w:rsidRPr="0048270C">
        <w:rPr>
          <w:lang w:val="en-US"/>
        </w:rPr>
        <w:t xml:space="preserve">on </w:t>
      </w:r>
      <w:r w:rsidRPr="0048270C">
        <w:rPr>
          <w:i/>
          <w:lang w:val="en-US"/>
        </w:rPr>
        <w:t>i</w:t>
      </w:r>
      <w:r w:rsidRPr="0048270C">
        <w:rPr>
          <w:lang w:val="en-US"/>
        </w:rPr>
        <w:t xml:space="preserve">’s opinion at time </w:t>
      </w:r>
      <w:r w:rsidRPr="0048270C">
        <w:rPr>
          <w:i/>
          <w:lang w:val="en-US"/>
        </w:rPr>
        <w:t>t</w:t>
      </w:r>
      <w:r w:rsidRPr="0048270C">
        <w:rPr>
          <w:lang w:val="en-US"/>
        </w:rPr>
        <w:t xml:space="preserve"> is function of </w:t>
      </w:r>
      <w:proofErr w:type="gramStart"/>
      <w:r w:rsidRPr="0048270C">
        <w:rPr>
          <w:i/>
          <w:lang w:val="en-US"/>
        </w:rPr>
        <w:t>i</w:t>
      </w:r>
      <w:r w:rsidRPr="0048270C">
        <w:rPr>
          <w:lang w:val="en-US"/>
        </w:rPr>
        <w:t>’s</w:t>
      </w:r>
      <w:proofErr w:type="gramEnd"/>
      <w:r w:rsidRPr="0048270C">
        <w:rPr>
          <w:lang w:val="en-US"/>
        </w:rPr>
        <w:t xml:space="preserve"> and </w:t>
      </w:r>
      <w:r w:rsidRPr="0048270C">
        <w:rPr>
          <w:i/>
          <w:lang w:val="en-US"/>
        </w:rPr>
        <w:t>j</w:t>
      </w:r>
      <w:r w:rsidRPr="0048270C">
        <w:rPr>
          <w:lang w:val="en-US"/>
        </w:rPr>
        <w:t xml:space="preserve">’s difference in opinion, and is weighted by </w:t>
      </w:r>
      <w:r w:rsidRPr="0048270C">
        <w:rPr>
          <w:i/>
          <w:lang w:val="en-US"/>
        </w:rPr>
        <w:t>w</w:t>
      </w:r>
      <w:r w:rsidRPr="0048270C">
        <w:rPr>
          <w:lang w:val="en-US"/>
        </w:rPr>
        <w:t>:</w:t>
      </w:r>
    </w:p>
    <w:p w14:paraId="1AF1EF92" w14:textId="77777777" w:rsidR="0048270C" w:rsidRPr="0048270C" w:rsidRDefault="005D332A" w:rsidP="0048270C">
      <w:pPr>
        <w:rPr>
          <w:lang w:val="nl-NL"/>
        </w:rPr>
      </w:pPr>
      <m:oMathPara>
        <m:oMath>
          <m:sSub>
            <m:sSubPr>
              <m:ctrlPr>
                <w:rPr>
                  <w:rFonts w:ascii="Cambria Math" w:hAnsi="Cambria Math"/>
                  <w:lang w:val="nl-NL"/>
                </w:rPr>
              </m:ctrlPr>
            </m:sSubPr>
            <m:e>
              <m:r>
                <m:rPr>
                  <m:sty m:val="p"/>
                </m:rPr>
                <w:rPr>
                  <w:rFonts w:ascii="Cambria Math" w:hAnsi="Cambria Math"/>
                  <w:lang w:val="en-US"/>
                </w:rPr>
                <m:t>NI</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f>
            <m:fPr>
              <m:ctrlPr>
                <w:rPr>
                  <w:rFonts w:ascii="Cambria Math" w:hAnsi="Cambria Math"/>
                  <w:lang w:val="nl-NL"/>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m:t>
          </m:r>
          <m:d>
            <m:dPr>
              <m:ctrlPr>
                <w:rPr>
                  <w:rFonts w:ascii="Cambria Math" w:hAnsi="Cambria Math"/>
                  <w:lang w:val="nl-NL"/>
                </w:rPr>
              </m:ctrlPr>
            </m:dPr>
            <m:e>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e>
          </m:d>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w</m:t>
              </m:r>
            </m:e>
            <m:sub>
              <m:r>
                <w:rPr>
                  <w:rFonts w:ascii="Cambria Math" w:hAnsi="Cambria Math"/>
                  <w:lang w:val="nl-NL"/>
                </w:rPr>
                <m:t>ij</m:t>
              </m:r>
              <m:r>
                <m:rPr>
                  <m:sty m:val="p"/>
                </m:rPr>
                <w:rPr>
                  <w:rFonts w:ascii="Cambria Math" w:hAnsi="Cambria Math"/>
                  <w:lang w:val="en-US"/>
                </w:rPr>
                <m:t>,</m:t>
              </m:r>
              <m:r>
                <w:rPr>
                  <w:rFonts w:ascii="Cambria Math" w:hAnsi="Cambria Math"/>
                  <w:lang w:val="nl-NL"/>
                </w:rPr>
                <m:t>t</m:t>
              </m:r>
            </m:sub>
          </m:sSub>
        </m:oMath>
      </m:oMathPara>
    </w:p>
    <w:p w14:paraId="1AF1EF93" w14:textId="77777777" w:rsidR="00477693" w:rsidRDefault="00477693" w:rsidP="006C7D8E">
      <w:pPr>
        <w:rPr>
          <w:lang w:val="en-US"/>
        </w:rPr>
      </w:pPr>
      <w:r>
        <w:rPr>
          <w:lang w:val="en-US"/>
        </w:rPr>
        <w:t xml:space="preserve">The persuasive arguments mechanism is a simplification of the </w:t>
      </w:r>
      <w:r w:rsidR="00327E01">
        <w:rPr>
          <w:lang w:val="en-US"/>
        </w:rPr>
        <w:t>analogous</w:t>
      </w:r>
      <w:r>
        <w:rPr>
          <w:lang w:val="en-US"/>
        </w:rPr>
        <w:t xml:space="preserve"> model as first formalized by </w:t>
      </w:r>
      <w:proofErr w:type="spellStart"/>
      <w:r>
        <w:rPr>
          <w:lang w:val="en-US"/>
        </w:rPr>
        <w:t>Mäs</w:t>
      </w:r>
      <w:proofErr w:type="spellEnd"/>
      <w:r>
        <w:rPr>
          <w:lang w:val="en-US"/>
        </w:rPr>
        <w:t xml:space="preserve"> et al.</w:t>
      </w:r>
      <w:r w:rsidRPr="00477693">
        <w:rPr>
          <w:lang w:val="en-US"/>
        </w:rPr>
        <w:t xml:space="preserve"> </w:t>
      </w:r>
      <w:r>
        <w:rPr>
          <w:lang w:val="en-US"/>
        </w:rPr>
        <w:t>(</w:t>
      </w:r>
      <w:r w:rsidRPr="00477693">
        <w:rPr>
          <w:lang w:val="en-US"/>
        </w:rPr>
        <w:t>2013</w:t>
      </w:r>
      <w:r>
        <w:rPr>
          <w:lang w:val="en-US"/>
        </w:rPr>
        <w:t xml:space="preserve">) and </w:t>
      </w:r>
      <w:proofErr w:type="spellStart"/>
      <w:r>
        <w:rPr>
          <w:lang w:val="en-US"/>
        </w:rPr>
        <w:t>Mäs</w:t>
      </w:r>
      <w:proofErr w:type="spellEnd"/>
      <w:r>
        <w:rPr>
          <w:lang w:val="en-US"/>
        </w:rPr>
        <w:t xml:space="preserve"> &amp; </w:t>
      </w:r>
      <w:proofErr w:type="spellStart"/>
      <w:r>
        <w:rPr>
          <w:lang w:val="en-US"/>
        </w:rPr>
        <w:t>Flache</w:t>
      </w:r>
      <w:proofErr w:type="spellEnd"/>
      <w:r>
        <w:rPr>
          <w:lang w:val="en-US"/>
        </w:rPr>
        <w:t xml:space="preserve"> (</w:t>
      </w:r>
      <w:r w:rsidRPr="00477693">
        <w:rPr>
          <w:lang w:val="en-US"/>
        </w:rPr>
        <w:t>2013)</w:t>
      </w:r>
      <w:r>
        <w:rPr>
          <w:lang w:val="en-US"/>
        </w:rPr>
        <w:t>.</w:t>
      </w:r>
    </w:p>
    <w:p w14:paraId="1AF1EF94" w14:textId="77777777" w:rsidR="006C7D8E" w:rsidRPr="006C7D8E" w:rsidRDefault="0048270C" w:rsidP="006C7D8E">
      <w:pPr>
        <w:rPr>
          <w:lang w:val="en-US"/>
        </w:rPr>
      </w:pPr>
      <w:r>
        <w:rPr>
          <w:lang w:val="en-US"/>
        </w:rPr>
        <w:t xml:space="preserve">The effect of the persuasive arguments exchange depends agents’ memory capacity </w:t>
      </w:r>
      <w:r>
        <w:rPr>
          <w:i/>
          <w:lang w:val="en-US"/>
        </w:rPr>
        <w:t>S</w:t>
      </w:r>
      <w:r>
        <w:rPr>
          <w:lang w:val="en-US"/>
        </w:rPr>
        <w:t xml:space="preserve"> (natural number greater than 1), and on the value of the arguments </w:t>
      </w:r>
      <w:proofErr w:type="gramStart"/>
      <w:r>
        <w:rPr>
          <w:i/>
          <w:lang w:val="en-US"/>
        </w:rPr>
        <w:t>a</w:t>
      </w:r>
      <w:proofErr w:type="gramEnd"/>
      <w:r>
        <w:rPr>
          <w:i/>
          <w:lang w:val="en-US"/>
        </w:rPr>
        <w:t xml:space="preserve"> </w:t>
      </w:r>
      <w:r>
        <w:rPr>
          <w:lang w:val="en-US"/>
        </w:rPr>
        <w:t>exchanged during the interaction.</w:t>
      </w:r>
      <w:r w:rsidR="006C7D8E" w:rsidRPr="006C7D8E">
        <w:rPr>
          <w:rFonts w:eastAsiaTheme="minorEastAsia" w:cstheme="minorBidi"/>
          <w:szCs w:val="22"/>
          <w:lang w:val="en-US" w:eastAsia="en-US"/>
        </w:rPr>
        <w:t xml:space="preserve"> </w:t>
      </w:r>
      <w:r w:rsidR="006C7D8E" w:rsidRPr="006C7D8E">
        <w:rPr>
          <w:lang w:val="en-US"/>
        </w:rPr>
        <w:t>Because in our model the opinion range equals 2, we define 2/</w:t>
      </w:r>
      <w:r w:rsidR="006C7D8E" w:rsidRPr="006C7D8E">
        <w:rPr>
          <w:i/>
          <w:lang w:val="en-US"/>
        </w:rPr>
        <w:t>S</w:t>
      </w:r>
      <w:r w:rsidR="006C7D8E" w:rsidRPr="006C7D8E">
        <w:rPr>
          <w:lang w:val="en-US"/>
        </w:rPr>
        <w:t xml:space="preserve"> as the maximal change a new argument can cause in </w:t>
      </w:r>
      <w:r w:rsidR="006C7D8E" w:rsidRPr="006C7D8E">
        <w:rPr>
          <w:i/>
          <w:lang w:val="en-US"/>
        </w:rPr>
        <w:t>i</w:t>
      </w:r>
      <w:r w:rsidR="006C7D8E" w:rsidRPr="006C7D8E">
        <w:rPr>
          <w:lang w:val="en-US"/>
        </w:rPr>
        <w:t xml:space="preserve">’s opinion. Variable </w:t>
      </w:r>
      <w:r w:rsidR="006C7D8E" w:rsidRPr="006C7D8E">
        <w:rPr>
          <w:i/>
          <w:lang w:val="en-US"/>
        </w:rPr>
        <w:t>a</w:t>
      </w:r>
      <w:r w:rsidR="006C7D8E" w:rsidRPr="006C7D8E">
        <w:rPr>
          <w:lang w:val="en-US"/>
        </w:rPr>
        <w:t xml:space="preserve">, the argument </w:t>
      </w:r>
      <w:proofErr w:type="spellStart"/>
      <w:r w:rsidR="006C7D8E" w:rsidRPr="006C7D8E">
        <w:rPr>
          <w:i/>
          <w:lang w:val="en-US"/>
        </w:rPr>
        <w:t>i</w:t>
      </w:r>
      <w:proofErr w:type="spellEnd"/>
      <w:r w:rsidR="006C7D8E" w:rsidRPr="006C7D8E">
        <w:rPr>
          <w:lang w:val="en-US"/>
        </w:rPr>
        <w:t xml:space="preserve"> gets from </w:t>
      </w:r>
      <w:r w:rsidR="006C7D8E" w:rsidRPr="006C7D8E">
        <w:rPr>
          <w:i/>
          <w:lang w:val="en-US"/>
        </w:rPr>
        <w:t>j</w:t>
      </w:r>
      <w:r w:rsidR="006C7D8E" w:rsidRPr="006C7D8E">
        <w:rPr>
          <w:lang w:val="en-US"/>
        </w:rPr>
        <w:t>, therefore assumes values {+</w:t>
      </w:r>
      <w:bookmarkStart w:id="1" w:name="OLE_LINK21"/>
      <w:bookmarkStart w:id="2" w:name="OLE_LINK20"/>
      <w:bookmarkStart w:id="3" w:name="OLE_LINK19"/>
      <w:r w:rsidR="006C7D8E" w:rsidRPr="006C7D8E">
        <w:rPr>
          <w:lang w:val="en-US"/>
        </w:rPr>
        <w:t>2/</w:t>
      </w:r>
      <w:r w:rsidR="006C7D8E" w:rsidRPr="006C7D8E">
        <w:rPr>
          <w:i/>
          <w:lang w:val="en-US"/>
        </w:rPr>
        <w:t>S</w:t>
      </w:r>
      <w:bookmarkEnd w:id="1"/>
      <w:bookmarkEnd w:id="2"/>
      <w:bookmarkEnd w:id="3"/>
      <w:r w:rsidR="006C7D8E" w:rsidRPr="006C7D8E">
        <w:rPr>
          <w:lang w:val="en-US"/>
        </w:rPr>
        <w:t>, 0, -2/</w:t>
      </w:r>
      <w:r w:rsidR="006C7D8E" w:rsidRPr="006C7D8E">
        <w:rPr>
          <w:i/>
          <w:lang w:val="en-US"/>
        </w:rPr>
        <w:t>S</w:t>
      </w:r>
      <w:r w:rsidR="006C7D8E" w:rsidRPr="006C7D8E">
        <w:rPr>
          <w:lang w:val="en-US"/>
        </w:rPr>
        <w:t xml:space="preserve">}, causing a positive, </w:t>
      </w:r>
      <w:proofErr w:type="gramStart"/>
      <w:r w:rsidR="006C7D8E" w:rsidRPr="006C7D8E">
        <w:rPr>
          <w:lang w:val="en-US"/>
        </w:rPr>
        <w:t>null</w:t>
      </w:r>
      <w:proofErr w:type="gramEnd"/>
      <w:r w:rsidR="006C7D8E" w:rsidRPr="006C7D8E">
        <w:rPr>
          <w:lang w:val="en-US"/>
        </w:rPr>
        <w:t xml:space="preserve"> or negative opinion</w:t>
      </w:r>
      <w:r w:rsidR="006C7D8E">
        <w:rPr>
          <w:lang w:val="en-US"/>
        </w:rPr>
        <w:t xml:space="preserve"> change.</w:t>
      </w:r>
      <w:r w:rsidR="006C7D8E" w:rsidRPr="006C7D8E">
        <w:rPr>
          <w:rFonts w:eastAsiaTheme="minorEastAsia" w:cstheme="minorBidi"/>
          <w:szCs w:val="22"/>
          <w:lang w:val="en-US" w:eastAsia="en-US"/>
        </w:rPr>
        <w:t xml:space="preserve"> </w:t>
      </w:r>
      <w:r w:rsidR="006C7D8E" w:rsidRPr="006C7D8E">
        <w:rPr>
          <w:lang w:val="en-US"/>
        </w:rPr>
        <w:t xml:space="preserve">Variable </w:t>
      </w:r>
      <w:r w:rsidR="006C7D8E" w:rsidRPr="006C7D8E">
        <w:rPr>
          <w:i/>
          <w:lang w:val="en-US"/>
        </w:rPr>
        <w:t>a</w:t>
      </w:r>
      <w:r w:rsidR="006C7D8E" w:rsidRPr="006C7D8E">
        <w:rPr>
          <w:lang w:val="en-US"/>
        </w:rPr>
        <w:t xml:space="preserve"> depends on the outcome of two events: agent </w:t>
      </w:r>
      <w:r w:rsidR="006C7D8E" w:rsidRPr="006C7D8E">
        <w:rPr>
          <w:i/>
          <w:lang w:val="en-US"/>
        </w:rPr>
        <w:t>j</w:t>
      </w:r>
      <w:r w:rsidR="006C7D8E" w:rsidRPr="006C7D8E">
        <w:rPr>
          <w:lang w:val="en-US"/>
        </w:rPr>
        <w:t xml:space="preserve"> picking a pro or con argument, and agent </w:t>
      </w:r>
      <w:proofErr w:type="spellStart"/>
      <w:r w:rsidR="006C7D8E" w:rsidRPr="006C7D8E">
        <w:rPr>
          <w:i/>
          <w:lang w:val="en-US"/>
        </w:rPr>
        <w:t>i</w:t>
      </w:r>
      <w:proofErr w:type="spellEnd"/>
      <w:r w:rsidR="006C7D8E" w:rsidRPr="006C7D8E">
        <w:rPr>
          <w:lang w:val="en-US"/>
        </w:rPr>
        <w:t xml:space="preserve"> dropping a pro or con argument. The probability that a pro argument gets picked from an agent’s </w:t>
      </w:r>
      <w:r w:rsidR="00F035D3">
        <w:rPr>
          <w:lang w:val="en-US"/>
        </w:rPr>
        <w:t>memory is</w:t>
      </w:r>
    </w:p>
    <w:p w14:paraId="1AF1EF95" w14:textId="77777777" w:rsidR="0048270C" w:rsidRPr="006C7D8E" w:rsidRDefault="006C7D8E" w:rsidP="006C7D8E">
      <w:pPr>
        <w:rPr>
          <w:lang w:val="en-US"/>
        </w:rPr>
      </w:pPr>
      <m:oMathPara>
        <m:oMath>
          <m:r>
            <w:rPr>
              <w:rFonts w:ascii="Cambria Math" w:hAnsi="Cambria Math"/>
              <w:lang w:val="nl-NL"/>
            </w:rPr>
            <m:t>Probability</m:t>
          </m:r>
          <m:r>
            <m:rPr>
              <m:sty m:val="p"/>
            </m:rPr>
            <w:rPr>
              <w:rFonts w:ascii="Cambria Math" w:hAnsi="Cambria Math"/>
              <w:lang w:val="en-US"/>
            </w:rPr>
            <m:t xml:space="preserve"> </m:t>
          </m:r>
          <m:r>
            <w:rPr>
              <w:rFonts w:ascii="Cambria Math" w:hAnsi="Cambria Math"/>
              <w:lang w:val="nl-NL"/>
            </w:rPr>
            <m:t>of</m:t>
          </m:r>
          <m:r>
            <m:rPr>
              <m:sty m:val="p"/>
            </m:rPr>
            <w:rPr>
              <w:rFonts w:ascii="Cambria Math" w:hAnsi="Cambria Math"/>
              <w:lang w:val="en-US"/>
            </w:rPr>
            <m:t xml:space="preserve"> </m:t>
          </m:r>
          <m:r>
            <w:rPr>
              <w:rFonts w:ascii="Cambria Math" w:hAnsi="Cambria Math"/>
              <w:lang w:val="nl-NL"/>
            </w:rPr>
            <m:t>picking</m:t>
          </m:r>
          <m:r>
            <m:rPr>
              <m:sty m:val="p"/>
            </m:rPr>
            <w:rPr>
              <w:rFonts w:ascii="Cambria Math" w:hAnsi="Cambria Math"/>
              <w:lang w:val="en-US"/>
            </w:rPr>
            <m:t xml:space="preserve"> </m:t>
          </m:r>
          <m:r>
            <w:rPr>
              <w:rFonts w:ascii="Cambria Math" w:hAnsi="Cambria Math"/>
              <w:lang w:val="nl-NL"/>
            </w:rPr>
            <m:t>a</m:t>
          </m:r>
          <m:r>
            <m:rPr>
              <m:sty m:val="p"/>
            </m:rPr>
            <w:rPr>
              <w:rFonts w:ascii="Cambria Math" w:hAnsi="Cambria Math"/>
              <w:lang w:val="en-US"/>
            </w:rPr>
            <m:t xml:space="preserve"> </m:t>
          </m:r>
          <m:r>
            <w:rPr>
              <w:rFonts w:ascii="Cambria Math" w:hAnsi="Cambria Math"/>
              <w:lang w:val="nl-NL"/>
            </w:rPr>
            <m:t>pro</m:t>
          </m:r>
          <m:r>
            <m:rPr>
              <m:sty m:val="p"/>
            </m:rPr>
            <w:rPr>
              <w:rFonts w:ascii="Cambria Math" w:hAnsi="Cambria Math"/>
              <w:lang w:val="en-US"/>
            </w:rPr>
            <m:t xml:space="preserve"> </m:t>
          </m:r>
          <m:r>
            <w:rPr>
              <w:rFonts w:ascii="Cambria Math" w:hAnsi="Cambria Math"/>
              <w:lang w:val="nl-NL"/>
            </w:rPr>
            <m:t>argument</m:t>
          </m:r>
          <m:r>
            <m:rPr>
              <m:sty m:val="p"/>
            </m:rPr>
            <w:rPr>
              <w:rFonts w:ascii="Cambria Math" w:hAnsi="Cambria Math"/>
              <w:lang w:val="en-US"/>
            </w:rPr>
            <m:t>=</m:t>
          </m:r>
          <m:f>
            <m:fPr>
              <m:ctrlPr>
                <w:rPr>
                  <w:rFonts w:ascii="Cambria Math" w:hAnsi="Cambria Math"/>
                  <w:lang w:val="nl-NL"/>
                </w:rPr>
              </m:ctrlPr>
            </m:fPr>
            <m:num>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+1</m:t>
              </m:r>
            </m:num>
            <m:den>
              <m:r>
                <m:rPr>
                  <m:sty m:val="p"/>
                </m:rPr>
                <w:rPr>
                  <w:rFonts w:ascii="Cambria Math" w:hAnsi="Cambria Math"/>
                  <w:lang w:val="en-US"/>
                </w:rPr>
                <m:t>2</m:t>
              </m:r>
            </m:den>
          </m:f>
        </m:oMath>
      </m:oMathPara>
    </w:p>
    <w:p w14:paraId="1AF1EF96" w14:textId="77777777" w:rsidR="006C7D8E" w:rsidRPr="006C7D8E" w:rsidRDefault="006C7D8E" w:rsidP="002C318B">
      <w:pPr>
        <w:rPr>
          <w:lang w:val="en-US"/>
        </w:rPr>
      </w:pPr>
      <w:r w:rsidRPr="006C7D8E">
        <w:rPr>
          <w:lang w:val="en-US"/>
        </w:rPr>
        <w:t>Conversely, the probability that an agent picks a negative argument is</w:t>
      </w:r>
    </w:p>
    <w:p w14:paraId="1AF1EF97" w14:textId="77777777" w:rsidR="006C7D8E" w:rsidRPr="006C7D8E" w:rsidRDefault="006C7D8E" w:rsidP="002C318B">
      <w:pPr>
        <w:rPr>
          <w:lang w:val="nl-NL"/>
        </w:rPr>
      </w:pPr>
      <m:oMathPara>
        <m:oMath>
          <m:r>
            <w:rPr>
              <w:rFonts w:ascii="Cambria Math" w:hAnsi="Cambria Math"/>
              <w:lang w:val="nl-NL"/>
            </w:rPr>
            <m:t>Probability</m:t>
          </m:r>
          <m:r>
            <m:rPr>
              <m:sty m:val="p"/>
            </m:rPr>
            <w:rPr>
              <w:rFonts w:ascii="Cambria Math" w:hAnsi="Cambria Math"/>
              <w:lang w:val="en-US"/>
            </w:rPr>
            <m:t xml:space="preserve"> </m:t>
          </m:r>
          <m:r>
            <w:rPr>
              <w:rFonts w:ascii="Cambria Math" w:hAnsi="Cambria Math"/>
              <w:lang w:val="nl-NL"/>
            </w:rPr>
            <m:t>of</m:t>
          </m:r>
          <m:r>
            <m:rPr>
              <m:sty m:val="p"/>
            </m:rPr>
            <w:rPr>
              <w:rFonts w:ascii="Cambria Math" w:hAnsi="Cambria Math"/>
              <w:lang w:val="en-US"/>
            </w:rPr>
            <m:t xml:space="preserve"> </m:t>
          </m:r>
          <m:r>
            <w:rPr>
              <w:rFonts w:ascii="Cambria Math" w:hAnsi="Cambria Math"/>
              <w:lang w:val="nl-NL"/>
            </w:rPr>
            <m:t>picking</m:t>
          </m:r>
          <m:r>
            <m:rPr>
              <m:sty m:val="p"/>
            </m:rPr>
            <w:rPr>
              <w:rFonts w:ascii="Cambria Math" w:hAnsi="Cambria Math"/>
              <w:lang w:val="en-US"/>
            </w:rPr>
            <m:t xml:space="preserve"> </m:t>
          </m:r>
          <m:r>
            <w:rPr>
              <w:rFonts w:ascii="Cambria Math" w:hAnsi="Cambria Math"/>
              <w:lang w:val="nl-NL"/>
            </w:rPr>
            <m:t>a</m:t>
          </m:r>
          <m:r>
            <m:rPr>
              <m:sty m:val="p"/>
            </m:rPr>
            <w:rPr>
              <w:rFonts w:ascii="Cambria Math" w:hAnsi="Cambria Math"/>
              <w:lang w:val="en-US"/>
            </w:rPr>
            <m:t xml:space="preserve"> </m:t>
          </m:r>
          <m:r>
            <w:rPr>
              <w:rFonts w:ascii="Cambria Math" w:hAnsi="Cambria Math"/>
              <w:lang w:val="nl-NL"/>
            </w:rPr>
            <m:t>con</m:t>
          </m:r>
          <m:r>
            <m:rPr>
              <m:sty m:val="p"/>
            </m:rPr>
            <w:rPr>
              <w:rFonts w:ascii="Cambria Math" w:hAnsi="Cambria Math"/>
              <w:lang w:val="en-US"/>
            </w:rPr>
            <m:t xml:space="preserve"> </m:t>
          </m:r>
          <m:r>
            <w:rPr>
              <w:rFonts w:ascii="Cambria Math" w:hAnsi="Cambria Math"/>
              <w:lang w:val="nl-NL"/>
            </w:rPr>
            <m:t>argument</m:t>
          </m:r>
          <m:r>
            <m:rPr>
              <m:sty m:val="p"/>
            </m:rPr>
            <w:rPr>
              <w:rFonts w:ascii="Cambria Math" w:hAnsi="Cambria Math"/>
              <w:lang w:val="en-US"/>
            </w:rPr>
            <m:t>=1-</m:t>
          </m:r>
          <m:f>
            <m:fPr>
              <m:ctrlPr>
                <w:rPr>
                  <w:rFonts w:ascii="Cambria Math" w:hAnsi="Cambria Math"/>
                  <w:lang w:val="nl-NL"/>
                </w:rPr>
              </m:ctrlPr>
            </m:fPr>
            <m:num>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+1</m:t>
              </m:r>
            </m:num>
            <m:den>
              <m:r>
                <m:rPr>
                  <m:sty m:val="p"/>
                </m:rPr>
                <w:rPr>
                  <w:rFonts w:ascii="Cambria Math" w:hAnsi="Cambria Math"/>
                  <w:lang w:val="en-US"/>
                </w:rPr>
                <m:t>2</m:t>
              </m:r>
            </m:den>
          </m:f>
        </m:oMath>
      </m:oMathPara>
    </w:p>
    <w:p w14:paraId="1AF1EF98" w14:textId="77777777" w:rsidR="006C7D8E" w:rsidRPr="006C7D8E" w:rsidRDefault="006C7D8E" w:rsidP="002C318B">
      <w:pPr>
        <w:rPr>
          <w:lang w:val="en-US"/>
        </w:rPr>
      </w:pPr>
      <w:r w:rsidRPr="006C7D8E">
        <w:rPr>
          <w:lang w:val="en-US"/>
        </w:rPr>
        <w:t xml:space="preserve">If </w:t>
      </w:r>
      <w:proofErr w:type="spellStart"/>
      <w:r w:rsidRPr="006C7D8E">
        <w:rPr>
          <w:i/>
          <w:lang w:val="en-US"/>
        </w:rPr>
        <w:t>i</w:t>
      </w:r>
      <w:proofErr w:type="spellEnd"/>
      <w:r w:rsidRPr="006C7D8E">
        <w:rPr>
          <w:lang w:val="en-US"/>
        </w:rPr>
        <w:t xml:space="preserve"> drops (forgets) the same kind of argument that </w:t>
      </w:r>
      <w:r w:rsidRPr="006C7D8E">
        <w:rPr>
          <w:i/>
          <w:lang w:val="en-US"/>
        </w:rPr>
        <w:t>j</w:t>
      </w:r>
      <w:r w:rsidRPr="006C7D8E">
        <w:rPr>
          <w:lang w:val="en-US"/>
        </w:rPr>
        <w:t xml:space="preserve"> picks (suggests), </w:t>
      </w:r>
      <w:r w:rsidRPr="006C7D8E">
        <w:rPr>
          <w:i/>
          <w:lang w:val="en-US"/>
        </w:rPr>
        <w:t>i</w:t>
      </w:r>
      <w:r w:rsidRPr="006C7D8E">
        <w:rPr>
          <w:lang w:val="en-US"/>
        </w:rPr>
        <w:t xml:space="preserve">’s opinion is unaffected by the argument exchange. We name this outcome ‘ineffective argument exchange’. Conversely, if </w:t>
      </w:r>
      <w:proofErr w:type="spellStart"/>
      <w:r w:rsidRPr="006C7D8E">
        <w:rPr>
          <w:i/>
          <w:lang w:val="en-US"/>
        </w:rPr>
        <w:t>i</w:t>
      </w:r>
      <w:proofErr w:type="spellEnd"/>
      <w:r w:rsidRPr="006C7D8E">
        <w:rPr>
          <w:lang w:val="en-US"/>
        </w:rPr>
        <w:t xml:space="preserve"> drops an argument of a different kind than the one </w:t>
      </w:r>
      <w:r w:rsidRPr="006C7D8E">
        <w:rPr>
          <w:i/>
          <w:lang w:val="en-US"/>
        </w:rPr>
        <w:t>j</w:t>
      </w:r>
      <w:r w:rsidRPr="006C7D8E">
        <w:rPr>
          <w:lang w:val="en-US"/>
        </w:rPr>
        <w:t xml:space="preserve"> picks, then </w:t>
      </w:r>
      <w:r w:rsidRPr="006C7D8E">
        <w:rPr>
          <w:i/>
          <w:lang w:val="en-US"/>
        </w:rPr>
        <w:t>i</w:t>
      </w:r>
      <w:r w:rsidRPr="006C7D8E">
        <w:rPr>
          <w:lang w:val="en-US"/>
        </w:rPr>
        <w:t xml:space="preserve">’s opinion is going to change according to the kind of argument suggested by </w:t>
      </w:r>
      <w:r w:rsidRPr="006C7D8E">
        <w:rPr>
          <w:i/>
          <w:lang w:val="en-US"/>
        </w:rPr>
        <w:t>j</w:t>
      </w:r>
      <w:r w:rsidRPr="006C7D8E">
        <w:rPr>
          <w:lang w:val="en-US"/>
        </w:rPr>
        <w:t>:</w:t>
      </w:r>
    </w:p>
    <w:p w14:paraId="1AF1EF99" w14:textId="77777777" w:rsidR="006C7D8E" w:rsidRPr="006C7D8E" w:rsidRDefault="005D332A" w:rsidP="002C318B">
      <w:pPr>
        <w:rPr>
          <w:lang w:val="nl-NL"/>
        </w:rPr>
      </w:pPr>
      <m:oMathPara>
        <m:oMath>
          <m:sSub>
            <m:sSubPr>
              <m:ctrlPr>
                <w:rPr>
                  <w:rFonts w:ascii="Cambria Math" w:hAnsi="Cambria Math"/>
                  <w:lang w:val="nl-NL"/>
                </w:rPr>
              </m:ctrlPr>
            </m:sSubPr>
            <m:e>
              <m:r>
                <w:rPr>
                  <w:rFonts w:ascii="Cambria Math" w:hAnsi="Cambria Math"/>
                  <w:lang w:val="nl-NL"/>
                </w:rPr>
                <m:t>a</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d>
            <m:dPr>
              <m:begChr m:val="{"/>
              <m:endChr m:val=""/>
              <m:ctrlPr>
                <w:rPr>
                  <w:rFonts w:ascii="Cambria Math" w:hAnsi="Cambria Math"/>
                  <w:lang w:val="nl-NL"/>
                </w:rPr>
              </m:ctrlPr>
            </m:dPr>
            <m:e>
              <m:eqArr>
                <m:eqArrPr>
                  <m:ctrlPr>
                    <w:rPr>
                      <w:rFonts w:ascii="Cambria Math" w:hAnsi="Cambria Math"/>
                      <w:lang w:val="nl-NL"/>
                    </w:rPr>
                  </m:ctrlPr>
                </m:eqArrPr>
                <m:e>
                  <m:f>
                    <m:fPr>
                      <m:ctrlPr>
                        <w:rPr>
                          <w:rFonts w:ascii="Cambria Math" w:hAnsi="Cambria Math"/>
                          <w:lang w:val="nl-NL"/>
                        </w:rPr>
                      </m:ctrlPr>
                    </m:fPr>
                    <m:num>
                      <m:r>
                        <m:rPr>
                          <m:sty m:val="p"/>
                        </m:rPr>
                        <w:rPr>
                          <w:rFonts w:ascii="Cambria Math" w:hAnsi="Cambria Math"/>
                          <w:lang w:val="en-US"/>
                        </w:rPr>
                        <m:t>2</m:t>
                      </m:r>
                    </m:num>
                    <m:den>
                      <m:r>
                        <w:rPr>
                          <w:rFonts w:ascii="Cambria Math" w:hAnsi="Cambria Math"/>
                          <w:lang w:val="nl-NL"/>
                        </w:rPr>
                        <m:t>S</m:t>
                      </m:r>
                    </m:den>
                  </m:f>
                  <m:r>
                    <m:rPr>
                      <m:sty m:val="p"/>
                    </m:rPr>
                    <w:rPr>
                      <w:rFonts w:ascii="Cambria Math" w:hAnsi="Cambria Math"/>
                      <w:lang w:val="en-US"/>
                    </w:rPr>
                    <m:t xml:space="preserve">,  </m:t>
                  </m:r>
                  <m:r>
                    <w:rPr>
                      <w:rFonts w:ascii="Cambria Math" w:hAnsi="Cambria Math"/>
                      <w:lang w:val="nl-NL"/>
                    </w:rPr>
                    <m:t>for</m:t>
                  </m:r>
                  <m:r>
                    <m:rPr>
                      <m:sty m:val="p"/>
                    </m:rPr>
                    <w:rPr>
                      <w:rFonts w:ascii="Cambria Math" w:hAnsi="Cambria Math"/>
                      <w:lang w:val="en-US"/>
                    </w:rPr>
                    <m:t xml:space="preserve"> j </m:t>
                  </m:r>
                  <m:r>
                    <w:rPr>
                      <w:rFonts w:ascii="Cambria Math" w:hAnsi="Cambria Math"/>
                      <w:lang w:val="nl-NL"/>
                    </w:rPr>
                    <m:t>picking</m:t>
                  </m:r>
                  <m:r>
                    <m:rPr>
                      <m:sty m:val="p"/>
                    </m:rPr>
                    <w:rPr>
                      <w:rFonts w:ascii="Cambria Math" w:hAnsi="Cambria Math"/>
                      <w:lang w:val="en-US"/>
                    </w:rPr>
                    <m:t xml:space="preserve"> </m:t>
                  </m:r>
                  <m:r>
                    <w:rPr>
                      <w:rFonts w:ascii="Cambria Math" w:hAnsi="Cambria Math"/>
                      <w:lang w:val="nl-NL"/>
                    </w:rPr>
                    <m:t>a</m:t>
                  </m:r>
                  <m:r>
                    <m:rPr>
                      <m:sty m:val="p"/>
                    </m:rPr>
                    <w:rPr>
                      <w:rFonts w:ascii="Cambria Math" w:hAnsi="Cambria Math"/>
                      <w:lang w:val="en-US"/>
                    </w:rPr>
                    <m:t xml:space="preserve"> </m:t>
                  </m:r>
                  <m:r>
                    <w:rPr>
                      <w:rFonts w:ascii="Cambria Math" w:hAnsi="Cambria Math"/>
                      <w:lang w:val="nl-NL"/>
                    </w:rPr>
                    <m:t>pro</m:t>
                  </m:r>
                  <m:r>
                    <m:rPr>
                      <m:sty m:val="p"/>
                    </m:rPr>
                    <w:rPr>
                      <w:rFonts w:ascii="Cambria Math" w:hAnsi="Cambria Math"/>
                      <w:lang w:val="en-US"/>
                    </w:rPr>
                    <m:t xml:space="preserve"> </m:t>
                  </m:r>
                  <m:r>
                    <w:rPr>
                      <w:rFonts w:ascii="Cambria Math" w:hAnsi="Cambria Math"/>
                      <w:lang w:val="nl-NL"/>
                    </w:rPr>
                    <m:t>argument</m:t>
                  </m:r>
                </m:e>
                <m:e>
                  <m:r>
                    <m:rPr>
                      <m:sty m:val="p"/>
                    </m:rPr>
                    <w:rPr>
                      <w:rFonts w:ascii="Cambria Math" w:hAnsi="Cambria Math"/>
                      <w:lang w:val="en-US"/>
                    </w:rPr>
                    <m:t xml:space="preserve">       0,  </m:t>
                  </m:r>
                  <m:r>
                    <w:rPr>
                      <w:rFonts w:ascii="Cambria Math" w:hAnsi="Cambria Math"/>
                      <w:lang w:val="nl-NL"/>
                    </w:rPr>
                    <m:t>for</m:t>
                  </m:r>
                  <m:r>
                    <m:rPr>
                      <m:sty m:val="p"/>
                    </m:rPr>
                    <w:rPr>
                      <w:rFonts w:ascii="Cambria Math" w:hAnsi="Cambria Math"/>
                      <w:lang w:val="en-US"/>
                    </w:rPr>
                    <m:t xml:space="preserve"> </m:t>
                  </m:r>
                  <m:r>
                    <w:rPr>
                      <w:rFonts w:ascii="Cambria Math" w:hAnsi="Cambria Math"/>
                      <w:lang w:val="nl-NL"/>
                    </w:rPr>
                    <m:t>ineffective</m:t>
                  </m:r>
                  <m:r>
                    <m:rPr>
                      <m:sty m:val="p"/>
                    </m:rPr>
                    <w:rPr>
                      <w:rFonts w:ascii="Cambria Math" w:hAnsi="Cambria Math"/>
                      <w:lang w:val="en-US"/>
                    </w:rPr>
                    <m:t xml:space="preserve"> </m:t>
                  </m:r>
                  <m:r>
                    <w:rPr>
                      <w:rFonts w:ascii="Cambria Math" w:hAnsi="Cambria Math"/>
                      <w:lang w:val="nl-NL"/>
                    </w:rPr>
                    <m:t>argument</m:t>
                  </m:r>
                  <m:r>
                    <m:rPr>
                      <m:sty m:val="p"/>
                    </m:rPr>
                    <w:rPr>
                      <w:rFonts w:ascii="Cambria Math" w:hAnsi="Cambria Math"/>
                      <w:lang w:val="en-US"/>
                    </w:rPr>
                    <m:t xml:space="preserve"> </m:t>
                  </m:r>
                  <m:r>
                    <w:rPr>
                      <w:rFonts w:ascii="Cambria Math" w:hAnsi="Cambria Math"/>
                      <w:lang w:val="nl-NL"/>
                    </w:rPr>
                    <m:t>exc</m:t>
                  </m:r>
                  <m:r>
                    <w:rPr>
                      <w:rFonts w:ascii="Cambria Math" w:hAnsi="Cambria Math"/>
                      <w:lang w:val="en-US"/>
                    </w:rPr>
                    <m:t>h</m:t>
                  </m:r>
                  <m:r>
                    <w:rPr>
                      <w:rFonts w:ascii="Cambria Math" w:hAnsi="Cambria Math"/>
                      <w:lang w:val="nl-NL"/>
                    </w:rPr>
                    <m:t>ange</m:t>
                  </m:r>
                </m:e>
                <m:e>
                  <m:r>
                    <m:rPr>
                      <m:sty m:val="p"/>
                    </m:rPr>
                    <w:rPr>
                      <w:rFonts w:ascii="Cambria Math" w:hAnsi="Cambria Math"/>
                      <w:lang w:val="en-US"/>
                    </w:rPr>
                    <m:t>-</m:t>
                  </m:r>
                  <m:f>
                    <m:fPr>
                      <m:ctrlPr>
                        <w:rPr>
                          <w:rFonts w:ascii="Cambria Math" w:hAnsi="Cambria Math"/>
                          <w:lang w:val="nl-NL"/>
                        </w:rPr>
                      </m:ctrlPr>
                    </m:fPr>
                    <m:num>
                      <m:r>
                        <m:rPr>
                          <m:sty m:val="p"/>
                        </m:rPr>
                        <w:rPr>
                          <w:rFonts w:ascii="Cambria Math" w:hAnsi="Cambria Math"/>
                          <w:lang w:val="en-US"/>
                        </w:rPr>
                        <m:t>2</m:t>
                      </m:r>
                    </m:num>
                    <m:den>
                      <m:r>
                        <w:rPr>
                          <w:rFonts w:ascii="Cambria Math" w:hAnsi="Cambria Math"/>
                          <w:lang w:val="nl-NL"/>
                        </w:rPr>
                        <m:t>S</m:t>
                      </m:r>
                    </m:den>
                  </m:f>
                  <m:r>
                    <m:rPr>
                      <m:sty m:val="p"/>
                    </m:rPr>
                    <w:rPr>
                      <w:rFonts w:ascii="Cambria Math" w:hAnsi="Cambria Math"/>
                      <w:lang w:val="en-US"/>
                    </w:rPr>
                    <m:t xml:space="preserve">,  </m:t>
                  </m:r>
                  <m:r>
                    <w:rPr>
                      <w:rFonts w:ascii="Cambria Math" w:hAnsi="Cambria Math"/>
                      <w:lang w:val="nl-NL"/>
                    </w:rPr>
                    <m:t>for</m:t>
                  </m:r>
                  <m:r>
                    <m:rPr>
                      <m:sty m:val="p"/>
                    </m:rPr>
                    <w:rPr>
                      <w:rFonts w:ascii="Cambria Math" w:hAnsi="Cambria Math"/>
                      <w:lang w:val="en-US"/>
                    </w:rPr>
                    <m:t xml:space="preserve"> j </m:t>
                  </m:r>
                  <m:r>
                    <w:rPr>
                      <w:rFonts w:ascii="Cambria Math" w:hAnsi="Cambria Math"/>
                      <w:lang w:val="nl-NL"/>
                    </w:rPr>
                    <m:t>picking</m:t>
                  </m:r>
                  <m:r>
                    <m:rPr>
                      <m:sty m:val="p"/>
                    </m:rPr>
                    <w:rPr>
                      <w:rFonts w:ascii="Cambria Math" w:hAnsi="Cambria Math"/>
                      <w:lang w:val="en-US"/>
                    </w:rPr>
                    <m:t xml:space="preserve"> </m:t>
                  </m:r>
                  <m:r>
                    <w:rPr>
                      <w:rFonts w:ascii="Cambria Math" w:hAnsi="Cambria Math"/>
                      <w:lang w:val="nl-NL"/>
                    </w:rPr>
                    <m:t>a</m:t>
                  </m:r>
                  <m:r>
                    <m:rPr>
                      <m:sty m:val="p"/>
                    </m:rPr>
                    <w:rPr>
                      <w:rFonts w:ascii="Cambria Math" w:hAnsi="Cambria Math"/>
                      <w:lang w:val="en-US"/>
                    </w:rPr>
                    <m:t xml:space="preserve"> </m:t>
                  </m:r>
                  <m:r>
                    <w:rPr>
                      <w:rFonts w:ascii="Cambria Math" w:hAnsi="Cambria Math"/>
                      <w:lang w:val="nl-NL"/>
                    </w:rPr>
                    <m:t>con</m:t>
                  </m:r>
                  <m:r>
                    <m:rPr>
                      <m:sty m:val="p"/>
                    </m:rPr>
                    <w:rPr>
                      <w:rFonts w:ascii="Cambria Math" w:hAnsi="Cambria Math"/>
                      <w:lang w:val="en-US"/>
                    </w:rPr>
                    <m:t xml:space="preserve"> </m:t>
                  </m:r>
                  <m:r>
                    <w:rPr>
                      <w:rFonts w:ascii="Cambria Math" w:hAnsi="Cambria Math"/>
                      <w:lang w:val="nl-NL"/>
                    </w:rPr>
                    <m:t>argument</m:t>
                  </m:r>
                </m:e>
              </m:eqArr>
            </m:e>
          </m:d>
        </m:oMath>
      </m:oMathPara>
    </w:p>
    <w:p w14:paraId="1AF1EF9A" w14:textId="77777777" w:rsidR="006C7D8E" w:rsidRPr="006C7D8E" w:rsidRDefault="006C7D8E" w:rsidP="002C318B">
      <w:pPr>
        <w:rPr>
          <w:lang w:val="en-US"/>
        </w:rPr>
      </w:pPr>
      <w:r w:rsidRPr="006C7D8E">
        <w:rPr>
          <w:lang w:val="en-US"/>
        </w:rPr>
        <w:t>The effect of the persuasive arguments is defined as:</w:t>
      </w:r>
    </w:p>
    <w:p w14:paraId="1AF1EF9B" w14:textId="77777777" w:rsidR="006C7D8E" w:rsidRPr="0048270C" w:rsidRDefault="005D332A" w:rsidP="002C318B">
      <w:pPr>
        <w:rPr>
          <w:lang w:val="en-US"/>
        </w:rPr>
      </w:pPr>
      <m:oMathPara>
        <m:oMath>
          <m:sSub>
            <m:sSubPr>
              <m:ctrlPr>
                <w:rPr>
                  <w:rFonts w:ascii="Cambria Math" w:hAnsi="Cambria Math"/>
                  <w:lang w:val="nl-NL"/>
                </w:rPr>
              </m:ctrlPr>
            </m:sSubPr>
            <m:e>
              <m:r>
                <m:rPr>
                  <m:sty m:val="p"/>
                </m:rPr>
                <w:rPr>
                  <w:rFonts w:ascii="Cambria Math" w:hAnsi="Cambria Math"/>
                  <w:lang w:val="en-US"/>
                </w:rPr>
                <m:t>PA</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a</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f>
            <m:fPr>
              <m:ctrlPr>
                <w:rPr>
                  <w:rFonts w:ascii="Cambria Math" w:hAnsi="Cambria Math"/>
                  <w:lang w:val="nl-NL"/>
                </w:rPr>
              </m:ctrlPr>
            </m:fPr>
            <m:num>
              <m:sSub>
                <m:sSubPr>
                  <m:ctrlPr>
                    <w:rPr>
                      <w:rFonts w:ascii="Cambria Math" w:hAnsi="Cambria Math"/>
                      <w:lang w:val="nl-NL"/>
                    </w:rPr>
                  </m:ctrlPr>
                </m:sSubPr>
                <m:e>
                  <m:r>
                    <w:rPr>
                      <w:rFonts w:ascii="Cambria Math" w:hAnsi="Cambria Math"/>
                      <w:lang w:val="nl-NL"/>
                    </w:rPr>
                    <m:t>w</m:t>
                  </m:r>
                </m:e>
                <m:sub>
                  <m:r>
                    <w:rPr>
                      <w:rFonts w:ascii="Cambria Math" w:hAnsi="Cambria Math"/>
                      <w:lang w:val="nl-NL"/>
                    </w:rPr>
                    <m:t>ij</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+1</m:t>
              </m:r>
            </m:num>
            <m:den>
              <m:r>
                <m:rPr>
                  <m:sty m:val="p"/>
                </m:rPr>
                <w:rPr>
                  <w:rFonts w:ascii="Cambria Math" w:hAnsi="Cambria Math"/>
                  <w:lang w:val="en-US"/>
                </w:rPr>
                <m:t>2</m:t>
              </m:r>
            </m:den>
          </m:f>
        </m:oMath>
      </m:oMathPara>
    </w:p>
    <w:p w14:paraId="1AF1EF9C" w14:textId="77777777" w:rsidR="0048270C" w:rsidRPr="0048270C" w:rsidRDefault="0048270C" w:rsidP="002C318B">
      <w:pPr>
        <w:rPr>
          <w:lang w:val="en-US"/>
        </w:rPr>
      </w:pPr>
      <w:r>
        <w:rPr>
          <w:lang w:val="en-US"/>
        </w:rPr>
        <w:t xml:space="preserve">The raw opinion change of actor </w:t>
      </w:r>
      <w:proofErr w:type="spellStart"/>
      <w:r w:rsidRPr="0048270C">
        <w:rPr>
          <w:i/>
          <w:lang w:val="en-US"/>
        </w:rPr>
        <w:t>i</w:t>
      </w:r>
      <w:proofErr w:type="spellEnd"/>
      <w:r>
        <w:rPr>
          <w:lang w:val="en-US"/>
        </w:rPr>
        <w:t xml:space="preserve"> during and interaction with </w:t>
      </w:r>
      <w:r w:rsidRPr="0048270C">
        <w:rPr>
          <w:i/>
          <w:lang w:val="en-US"/>
        </w:rPr>
        <w:t>j</w:t>
      </w:r>
      <w:r>
        <w:rPr>
          <w:lang w:val="en-US"/>
        </w:rPr>
        <w:t xml:space="preserve"> at time </w:t>
      </w:r>
      <w:r w:rsidRPr="0048270C">
        <w:rPr>
          <w:i/>
          <w:lang w:val="en-US"/>
        </w:rPr>
        <w:t>t</w:t>
      </w:r>
      <w:r>
        <w:rPr>
          <w:lang w:val="en-US"/>
        </w:rPr>
        <w:t xml:space="preserve"> (</w:t>
      </w:r>
      <w:r w:rsidRPr="00F846FD">
        <w:rPr>
          <w:i/>
          <w:lang w:val="en-US"/>
        </w:rPr>
        <w:t>∆</w:t>
      </w:r>
      <w:proofErr w:type="spellStart"/>
      <w:proofErr w:type="gramStart"/>
      <w:r w:rsidRPr="00F846FD">
        <w:rPr>
          <w:i/>
          <w:lang w:val="en-US"/>
        </w:rPr>
        <w:t>o</w:t>
      </w:r>
      <w:r>
        <w:rPr>
          <w:i/>
          <w:vertAlign w:val="subscript"/>
          <w:lang w:val="en-US"/>
        </w:rPr>
        <w:t>i,t</w:t>
      </w:r>
      <w:proofErr w:type="spellEnd"/>
      <w:proofErr w:type="gramEnd"/>
      <w:r>
        <w:rPr>
          <w:lang w:val="en-US"/>
        </w:rPr>
        <w:t>) is defined as the sum of the two mechanisms</w:t>
      </w:r>
      <w:r w:rsidR="00F035D3">
        <w:rPr>
          <w:lang w:val="en-US"/>
        </w:rPr>
        <w:t xml:space="preserve"> (NI and PA)</w:t>
      </w:r>
      <w:r>
        <w:rPr>
          <w:lang w:val="en-US"/>
        </w:rPr>
        <w:t xml:space="preserve">, whose effects is weighted by the parameter </w:t>
      </w:r>
      <w:r>
        <w:rPr>
          <w:i/>
          <w:lang w:val="en-US"/>
        </w:rPr>
        <w:t>M</w:t>
      </w:r>
      <w:r>
        <w:rPr>
          <w:lang w:val="en-US"/>
        </w:rPr>
        <w:t xml:space="preserve">. </w:t>
      </w:r>
      <w:r>
        <w:rPr>
          <w:i/>
          <w:lang w:val="en-US"/>
        </w:rPr>
        <w:t>M</w:t>
      </w:r>
      <w:r>
        <w:rPr>
          <w:lang w:val="en-US"/>
        </w:rPr>
        <w:t xml:space="preserve"> functions as a switch between the two mechanisms:</w:t>
      </w:r>
    </w:p>
    <w:p w14:paraId="1AF1EF9D" w14:textId="77777777" w:rsidR="00C7319E" w:rsidRPr="0048270C" w:rsidRDefault="005D332A" w:rsidP="002C318B">
      <w:pPr>
        <w:rPr>
          <w:lang w:val="en-US"/>
        </w:rPr>
      </w:pPr>
      <m:oMathPara>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i,t</m:t>
              </m:r>
            </m:sub>
          </m:sSub>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j,t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ij,t</m:t>
                  </m:r>
                </m:sub>
              </m:sSub>
            </m:e>
          </m:d>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ij,t</m:t>
                      </m:r>
                    </m:sub>
                  </m:sSub>
                  <m:r>
                    <w:rPr>
                      <w:rFonts w:ascii="Cambria Math" w:hAnsi="Cambria Math"/>
                      <w:lang w:val="en-US"/>
                    </w:rPr>
                    <m:t>+1</m:t>
                  </m:r>
                </m:num>
                <m:den>
                  <m:r>
                    <w:rPr>
                      <w:rFonts w:ascii="Cambria Math" w:hAnsi="Cambria Math"/>
                      <w:lang w:val="en-US"/>
                    </w:rPr>
                    <m:t>2</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1-M</m:t>
              </m:r>
            </m:e>
          </m:d>
        </m:oMath>
      </m:oMathPara>
    </w:p>
    <w:p w14:paraId="1AF1EF9E" w14:textId="77777777" w:rsidR="00F846FD" w:rsidRPr="00C7319E" w:rsidRDefault="00F846FD" w:rsidP="002C318B">
      <w:pPr>
        <w:rPr>
          <w:lang w:val="en-US"/>
        </w:rPr>
      </w:pPr>
      <w:r>
        <w:rPr>
          <w:lang w:val="en-US"/>
        </w:rPr>
        <w:t xml:space="preserve">It is worth noting that this equation binds </w:t>
      </w:r>
      <w:r w:rsidRPr="00F846FD">
        <w:rPr>
          <w:i/>
          <w:lang w:val="en-US"/>
        </w:rPr>
        <w:t>∆o</w:t>
      </w:r>
      <w:r>
        <w:rPr>
          <w:lang w:val="en-US"/>
        </w:rPr>
        <w:t xml:space="preserve"> to range between -1 and +1.</w:t>
      </w:r>
    </w:p>
    <w:p w14:paraId="1AF1EF9F" w14:textId="77777777" w:rsidR="00C7319E" w:rsidRDefault="00C7319E" w:rsidP="00C7319E">
      <w:pPr>
        <w:pStyle w:val="Heading2"/>
        <w:rPr>
          <w:lang w:val="en-US"/>
        </w:rPr>
      </w:pPr>
      <w:r>
        <w:rPr>
          <w:lang w:val="en-US"/>
        </w:rPr>
        <w:t>Update opinion</w:t>
      </w:r>
    </w:p>
    <w:p w14:paraId="1AF1EFA0" w14:textId="77777777" w:rsidR="00FA452C" w:rsidRPr="00FA452C" w:rsidRDefault="00FA452C" w:rsidP="002C318B">
      <w:pPr>
        <w:rPr>
          <w:lang w:val="en-US"/>
        </w:rPr>
      </w:pPr>
      <w:r w:rsidRPr="00FA452C">
        <w:rPr>
          <w:lang w:val="en-US"/>
        </w:rPr>
        <w:t xml:space="preserve">Interactions end with agents updating their opinion based on their previous opinion and the raw opinion change </w:t>
      </w:r>
      <w:r w:rsidRPr="00697709">
        <w:rPr>
          <w:i/>
          <w:lang w:val="en-US"/>
        </w:rPr>
        <w:t>∆</w:t>
      </w:r>
      <w:r w:rsidRPr="00FA452C">
        <w:rPr>
          <w:i/>
          <w:lang w:val="en-US"/>
        </w:rPr>
        <w:t>o</w:t>
      </w:r>
      <w:r w:rsidRPr="00FA452C">
        <w:rPr>
          <w:lang w:val="en-US"/>
        </w:rPr>
        <w:t>.</w:t>
      </w:r>
    </w:p>
    <w:p w14:paraId="1AF1EFA1" w14:textId="77777777" w:rsidR="00C7319E" w:rsidRPr="00C7319E" w:rsidRDefault="005D332A" w:rsidP="002C318B">
      <w:pPr>
        <w:rPr>
          <w:lang w:val="en-US"/>
        </w:rPr>
      </w:pPr>
      <m:oMathPara>
        <m:oMath>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nl-NL"/>
                </w:rPr>
              </m:ctrlPr>
            </m:sSubPr>
            <m:e>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r>
            <m:rPr>
              <m:sty m:val="p"/>
            </m:rPr>
            <w:rPr>
              <w:rFonts w:ascii="Cambria Math" w:hAnsi="Cambria Math"/>
              <w:lang w:val="en-US"/>
            </w:rPr>
            <m:t>+</m:t>
          </m:r>
          <m:sSub>
            <m:sSubPr>
              <m:ctrlPr>
                <w:rPr>
                  <w:rFonts w:ascii="Cambria Math" w:hAnsi="Cambria Math"/>
                  <w:lang w:val="nl-NL"/>
                </w:rPr>
              </m:ctrlPr>
            </m:sSubPr>
            <m:e>
              <m:r>
                <m:rPr>
                  <m:sty m:val="p"/>
                </m:rPr>
                <w:rPr>
                  <w:rFonts w:ascii="Cambria Math" w:hAnsi="Cambria Math"/>
                  <w:lang w:val="en-US"/>
                </w:rPr>
                <m:t>∆</m:t>
              </m:r>
              <m:r>
                <w:rPr>
                  <w:rFonts w:ascii="Cambria Math" w:hAnsi="Cambria Math"/>
                  <w:lang w:val="nl-NL"/>
                </w:rPr>
                <m:t>o</m:t>
              </m:r>
            </m:e>
            <m:sub>
              <m:r>
                <w:rPr>
                  <w:rFonts w:ascii="Cambria Math" w:hAnsi="Cambria Math"/>
                  <w:lang w:val="nl-NL"/>
                </w:rPr>
                <m:t>i</m:t>
              </m:r>
              <m:r>
                <m:rPr>
                  <m:sty m:val="p"/>
                </m:rPr>
                <w:rPr>
                  <w:rFonts w:ascii="Cambria Math" w:hAnsi="Cambria Math"/>
                  <w:lang w:val="en-US"/>
                </w:rPr>
                <m:t>,</m:t>
              </m:r>
              <m:r>
                <w:rPr>
                  <w:rFonts w:ascii="Cambria Math" w:hAnsi="Cambria Math"/>
                  <w:lang w:val="nl-NL"/>
                </w:rPr>
                <m:t>t</m:t>
              </m:r>
            </m:sub>
          </m:sSub>
        </m:oMath>
      </m:oMathPara>
    </w:p>
    <w:p w14:paraId="1AF1EFA2" w14:textId="77777777" w:rsidR="002B4247" w:rsidRDefault="00FA452C" w:rsidP="002C318B">
      <w:pPr>
        <w:rPr>
          <w:lang w:val="en-US"/>
        </w:rPr>
      </w:pPr>
      <w:r w:rsidRPr="00FA452C">
        <w:rPr>
          <w:lang w:val="en-US"/>
        </w:rPr>
        <w:t>Once an agent has updated her opinion, a truncating function assures that it does not exceed range [-1; 1].</w:t>
      </w:r>
    </w:p>
    <w:p w14:paraId="1AF1EFA3" w14:textId="77777777" w:rsidR="001A5FC5" w:rsidRDefault="001A5FC5" w:rsidP="001A5FC5">
      <w:pPr>
        <w:pStyle w:val="Heading1"/>
        <w:rPr>
          <w:lang w:val="en-US"/>
        </w:rPr>
      </w:pPr>
      <w:r>
        <w:rPr>
          <w:lang w:val="en-US"/>
        </w:rPr>
        <w:t>References</w:t>
      </w:r>
    </w:p>
    <w:p w14:paraId="1E0D291A" w14:textId="7F85A65D" w:rsidR="00EE5EE3" w:rsidRDefault="00EE5EE3" w:rsidP="00C354C7">
      <w:pPr>
        <w:spacing w:after="240"/>
        <w:ind w:left="709" w:hanging="709"/>
        <w:rPr>
          <w:lang w:val="en-US"/>
        </w:rPr>
      </w:pPr>
      <w:r w:rsidRPr="00EE5EE3">
        <w:rPr>
          <w:lang w:val="en-US"/>
        </w:rPr>
        <w:t xml:space="preserve">Feliciani, T., </w:t>
      </w:r>
      <w:proofErr w:type="spellStart"/>
      <w:r w:rsidRPr="00EE5EE3">
        <w:rPr>
          <w:lang w:val="en-US"/>
        </w:rPr>
        <w:t>Flache</w:t>
      </w:r>
      <w:proofErr w:type="spellEnd"/>
      <w:r w:rsidRPr="00EE5EE3">
        <w:rPr>
          <w:lang w:val="en-US"/>
        </w:rPr>
        <w:t xml:space="preserve">, A., &amp; </w:t>
      </w:r>
      <w:proofErr w:type="spellStart"/>
      <w:r w:rsidRPr="00EE5EE3">
        <w:rPr>
          <w:lang w:val="en-US"/>
        </w:rPr>
        <w:t>Tolsma</w:t>
      </w:r>
      <w:proofErr w:type="spellEnd"/>
      <w:r w:rsidRPr="00EE5EE3">
        <w:rPr>
          <w:lang w:val="en-US"/>
        </w:rPr>
        <w:t xml:space="preserve">, J. (2017). How, </w:t>
      </w:r>
      <w:proofErr w:type="gramStart"/>
      <w:r w:rsidRPr="00EE5EE3">
        <w:rPr>
          <w:lang w:val="en-US"/>
        </w:rPr>
        <w:t>when</w:t>
      </w:r>
      <w:proofErr w:type="gramEnd"/>
      <w:r w:rsidRPr="00EE5EE3">
        <w:rPr>
          <w:lang w:val="en-US"/>
        </w:rPr>
        <w:t xml:space="preserve"> and where can Spatial Segregation Induce Opinion Polarization? Two Competing Models. </w:t>
      </w:r>
      <w:r w:rsidRPr="00EE5EE3">
        <w:rPr>
          <w:i/>
          <w:iCs/>
          <w:lang w:val="en-US"/>
        </w:rPr>
        <w:t>JASSS</w:t>
      </w:r>
      <w:r w:rsidRPr="00EE5EE3">
        <w:rPr>
          <w:lang w:val="en-US"/>
        </w:rPr>
        <w:t xml:space="preserve">, 20(2), 6. </w:t>
      </w:r>
      <w:hyperlink r:id="rId8" w:history="1">
        <w:r w:rsidR="007741E6" w:rsidRPr="00F5411D">
          <w:rPr>
            <w:rStyle w:val="Hyperlink"/>
            <w:lang w:val="en-US"/>
          </w:rPr>
          <w:t>https://doi.org/10.18564/jasss.3419</w:t>
        </w:r>
      </w:hyperlink>
      <w:r w:rsidR="007741E6">
        <w:rPr>
          <w:lang w:val="en-US"/>
        </w:rPr>
        <w:t xml:space="preserve"> </w:t>
      </w:r>
    </w:p>
    <w:p w14:paraId="1AF1EFA4" w14:textId="1C3F8A1D" w:rsidR="00495B53" w:rsidRDefault="00495B53" w:rsidP="00C354C7">
      <w:pPr>
        <w:spacing w:after="240"/>
        <w:ind w:left="709" w:hanging="709"/>
        <w:rPr>
          <w:lang w:val="en-US"/>
        </w:rPr>
      </w:pPr>
      <w:r w:rsidRPr="00495B53">
        <w:rPr>
          <w:lang w:val="en-US"/>
        </w:rPr>
        <w:t xml:space="preserve">Festinger, L. (1957). A theory of cognitive dissonance. Scientific American (Vol. 207). </w:t>
      </w:r>
      <w:hyperlink r:id="rId9" w:history="1">
        <w:r w:rsidR="007741E6" w:rsidRPr="00F5411D">
          <w:rPr>
            <w:rStyle w:val="Hyperlink"/>
            <w:lang w:val="en-US"/>
          </w:rPr>
          <w:t>http://doi.org/10.1037/10318-001</w:t>
        </w:r>
      </w:hyperlink>
    </w:p>
    <w:p w14:paraId="7E4D6139" w14:textId="61FDDFEB" w:rsidR="007741E6" w:rsidRDefault="007741E6" w:rsidP="00C354C7">
      <w:pPr>
        <w:spacing w:after="240"/>
        <w:ind w:left="709" w:hanging="709"/>
        <w:rPr>
          <w:lang w:val="en-US"/>
        </w:rPr>
      </w:pPr>
      <w:proofErr w:type="spellStart"/>
      <w:r w:rsidRPr="007741E6">
        <w:rPr>
          <w:lang w:val="en-US"/>
        </w:rPr>
        <w:t>Flache</w:t>
      </w:r>
      <w:proofErr w:type="spellEnd"/>
      <w:r w:rsidRPr="007741E6">
        <w:rPr>
          <w:lang w:val="en-US"/>
        </w:rPr>
        <w:t xml:space="preserve">, A. (2019). Social Integration in a Diverse Society: Social Complexity Models of the Link Between Segregation and Opinion Polarization. In F. </w:t>
      </w:r>
      <w:proofErr w:type="spellStart"/>
      <w:r w:rsidRPr="007741E6">
        <w:rPr>
          <w:lang w:val="en-US"/>
        </w:rPr>
        <w:t>Abergel</w:t>
      </w:r>
      <w:proofErr w:type="spellEnd"/>
      <w:r w:rsidRPr="007741E6">
        <w:rPr>
          <w:lang w:val="en-US"/>
        </w:rPr>
        <w:t xml:space="preserve">, B. K. Chakrabarti, A. </w:t>
      </w:r>
      <w:proofErr w:type="spellStart"/>
      <w:r w:rsidRPr="007741E6">
        <w:rPr>
          <w:lang w:val="en-US"/>
        </w:rPr>
        <w:t>Chakraborti</w:t>
      </w:r>
      <w:proofErr w:type="spellEnd"/>
      <w:r w:rsidRPr="007741E6">
        <w:rPr>
          <w:lang w:val="en-US"/>
        </w:rPr>
        <w:t xml:space="preserve">, N. Deo, &amp; K. Sharma (Eds.), </w:t>
      </w:r>
      <w:r w:rsidRPr="007741E6">
        <w:rPr>
          <w:i/>
          <w:iCs/>
          <w:lang w:val="en-US"/>
        </w:rPr>
        <w:t xml:space="preserve">New Perspectives and Challenges in </w:t>
      </w:r>
      <w:proofErr w:type="spellStart"/>
      <w:r w:rsidRPr="007741E6">
        <w:rPr>
          <w:i/>
          <w:iCs/>
          <w:lang w:val="en-US"/>
        </w:rPr>
        <w:t>Econophysics</w:t>
      </w:r>
      <w:proofErr w:type="spellEnd"/>
      <w:r w:rsidRPr="007741E6">
        <w:rPr>
          <w:i/>
          <w:iCs/>
          <w:lang w:val="en-US"/>
        </w:rPr>
        <w:t xml:space="preserve"> and </w:t>
      </w:r>
      <w:proofErr w:type="spellStart"/>
      <w:r w:rsidRPr="007741E6">
        <w:rPr>
          <w:i/>
          <w:iCs/>
          <w:lang w:val="en-US"/>
        </w:rPr>
        <w:t>Sociophysics</w:t>
      </w:r>
      <w:proofErr w:type="spellEnd"/>
      <w:r w:rsidRPr="007741E6">
        <w:rPr>
          <w:lang w:val="en-US"/>
        </w:rPr>
        <w:t xml:space="preserve"> (pp. 213–228). Springer, Cham. </w:t>
      </w:r>
      <w:hyperlink r:id="rId10" w:history="1">
        <w:r w:rsidRPr="00F5411D">
          <w:rPr>
            <w:rStyle w:val="Hyperlink"/>
            <w:lang w:val="en-US"/>
          </w:rPr>
          <w:t>https://doi.org/10.1007/978-3-030-11364-3_15</w:t>
        </w:r>
      </w:hyperlink>
      <w:r>
        <w:rPr>
          <w:lang w:val="en-US"/>
        </w:rPr>
        <w:t xml:space="preserve"> </w:t>
      </w:r>
    </w:p>
    <w:p w14:paraId="1AF1EFA5" w14:textId="77777777" w:rsidR="00370812" w:rsidRDefault="00C354C7" w:rsidP="00370812">
      <w:pPr>
        <w:spacing w:after="0"/>
        <w:ind w:left="709" w:hanging="709"/>
        <w:rPr>
          <w:lang w:val="en-US"/>
        </w:rPr>
      </w:pPr>
      <w:proofErr w:type="spellStart"/>
      <w:r>
        <w:rPr>
          <w:lang w:val="en-US"/>
        </w:rPr>
        <w:t>Flache</w:t>
      </w:r>
      <w:proofErr w:type="spellEnd"/>
      <w:r>
        <w:rPr>
          <w:lang w:val="en-US"/>
        </w:rPr>
        <w:t>, A., &amp; Macy, M. W. (2011</w:t>
      </w:r>
      <w:r w:rsidRPr="00C354C7">
        <w:rPr>
          <w:lang w:val="en-US"/>
        </w:rPr>
        <w:t xml:space="preserve">). Small Worlds and Cultural Polarization. </w:t>
      </w:r>
      <w:r w:rsidRPr="00C354C7">
        <w:rPr>
          <w:i/>
          <w:iCs/>
          <w:lang w:val="en-US"/>
        </w:rPr>
        <w:t>The Journal of Mathematical Sociology</w:t>
      </w:r>
      <w:r w:rsidRPr="00C354C7">
        <w:rPr>
          <w:lang w:val="en-US"/>
        </w:rPr>
        <w:t xml:space="preserve">, </w:t>
      </w:r>
      <w:r w:rsidRPr="00C354C7">
        <w:rPr>
          <w:i/>
          <w:iCs/>
          <w:lang w:val="en-US"/>
        </w:rPr>
        <w:t>35</w:t>
      </w:r>
      <w:r w:rsidRPr="00C354C7">
        <w:rPr>
          <w:lang w:val="en-US"/>
        </w:rPr>
        <w:t xml:space="preserve">(1-3), 146–176. </w:t>
      </w:r>
    </w:p>
    <w:p w14:paraId="25D5AB05" w14:textId="0D07234F" w:rsidR="0026485E" w:rsidRDefault="005D332A" w:rsidP="0026485E">
      <w:pPr>
        <w:spacing w:before="0" w:after="240"/>
        <w:ind w:left="709" w:hanging="1"/>
        <w:rPr>
          <w:lang w:val="en-US"/>
        </w:rPr>
      </w:pPr>
      <w:hyperlink r:id="rId11" w:history="1">
        <w:r w:rsidR="0026485E" w:rsidRPr="00F5411D">
          <w:rPr>
            <w:rStyle w:val="Hyperlink"/>
            <w:lang w:val="en-US"/>
          </w:rPr>
          <w:t>http://doi.org/10.1080/0022250X.2010.532261</w:t>
        </w:r>
      </w:hyperlink>
    </w:p>
    <w:p w14:paraId="3FEB007D" w14:textId="4E07C74E" w:rsidR="00481A73" w:rsidRDefault="00481A73" w:rsidP="00C354C7">
      <w:pPr>
        <w:spacing w:after="240"/>
        <w:ind w:left="709" w:hanging="709"/>
        <w:rPr>
          <w:lang w:val="en-US"/>
        </w:rPr>
      </w:pPr>
      <w:r>
        <w:rPr>
          <w:lang w:val="en-US"/>
        </w:rPr>
        <w:t>Grimm,</w:t>
      </w:r>
      <w:r w:rsidRPr="00481A73">
        <w:rPr>
          <w:lang w:val="en-US"/>
        </w:rPr>
        <w:t xml:space="preserve"> V., Berger, U., DeAngelis, D. L., Polhill, J. G., </w:t>
      </w:r>
      <w:proofErr w:type="spellStart"/>
      <w:r w:rsidRPr="00481A73">
        <w:rPr>
          <w:lang w:val="en-US"/>
        </w:rPr>
        <w:t>Giske</w:t>
      </w:r>
      <w:proofErr w:type="spellEnd"/>
      <w:r w:rsidRPr="00481A73">
        <w:rPr>
          <w:lang w:val="en-US"/>
        </w:rPr>
        <w:t>, J., &amp; Railsback, S. F. (2010). The ODD protocol: a review and first update. Ecological modelling, 221(23), 2760-2768.</w:t>
      </w:r>
      <w:r w:rsidR="008E08B5">
        <w:rPr>
          <w:lang w:val="en-US"/>
        </w:rPr>
        <w:t xml:space="preserve"> </w:t>
      </w:r>
      <w:hyperlink r:id="rId12" w:history="1">
        <w:r w:rsidR="007741E6" w:rsidRPr="00F5411D">
          <w:rPr>
            <w:rStyle w:val="Hyperlink"/>
            <w:lang w:val="en-US"/>
          </w:rPr>
          <w:t>https://doi.org/10.1016/j.ecolmodel.2010.08.019</w:t>
        </w:r>
      </w:hyperlink>
      <w:r w:rsidR="007741E6">
        <w:rPr>
          <w:lang w:val="en-US"/>
        </w:rPr>
        <w:t xml:space="preserve"> </w:t>
      </w:r>
    </w:p>
    <w:p w14:paraId="1AF1EFA7" w14:textId="432D6791" w:rsidR="00C354C7" w:rsidRDefault="00C354C7" w:rsidP="00C354C7">
      <w:pPr>
        <w:spacing w:after="240"/>
        <w:ind w:left="709" w:hanging="709"/>
        <w:rPr>
          <w:lang w:val="en-US"/>
        </w:rPr>
      </w:pPr>
      <w:r w:rsidRPr="00C354C7">
        <w:rPr>
          <w:lang w:val="en-US"/>
        </w:rPr>
        <w:t xml:space="preserve">Macy, M. W., Kitts, J. A., </w:t>
      </w:r>
      <w:proofErr w:type="spellStart"/>
      <w:r w:rsidRPr="00C354C7">
        <w:rPr>
          <w:lang w:val="en-US"/>
        </w:rPr>
        <w:t>Flache</w:t>
      </w:r>
      <w:proofErr w:type="spellEnd"/>
      <w:r w:rsidRPr="00C354C7">
        <w:rPr>
          <w:lang w:val="en-US"/>
        </w:rPr>
        <w:t xml:space="preserve">, A., &amp; </w:t>
      </w:r>
      <w:proofErr w:type="spellStart"/>
      <w:r w:rsidRPr="00C354C7">
        <w:rPr>
          <w:lang w:val="en-US"/>
        </w:rPr>
        <w:t>Benard</w:t>
      </w:r>
      <w:proofErr w:type="spellEnd"/>
      <w:r w:rsidRPr="00C354C7">
        <w:rPr>
          <w:lang w:val="en-US"/>
        </w:rPr>
        <w:t xml:space="preserve">, S. (2003). Polarization in Dynamic Networks: A Hopfield Model of Emergent Structure. </w:t>
      </w:r>
      <w:r w:rsidRPr="00C354C7">
        <w:rPr>
          <w:i/>
          <w:iCs/>
          <w:lang w:val="en-US"/>
        </w:rPr>
        <w:t>Dynamic Social Network …</w:t>
      </w:r>
      <w:r w:rsidRPr="00C354C7">
        <w:rPr>
          <w:lang w:val="en-US"/>
        </w:rPr>
        <w:t>. Retrieved from isbn:0309519160</w:t>
      </w:r>
    </w:p>
    <w:p w14:paraId="1AF1EFA8" w14:textId="77777777" w:rsidR="006A7FDC" w:rsidRPr="006A7FDC" w:rsidRDefault="006A7FDC" w:rsidP="006A7FDC">
      <w:pPr>
        <w:spacing w:after="240"/>
        <w:ind w:left="709" w:hanging="709"/>
        <w:rPr>
          <w:lang w:val="en-US"/>
        </w:rPr>
      </w:pPr>
      <w:proofErr w:type="spellStart"/>
      <w:r w:rsidRPr="006A7FDC">
        <w:rPr>
          <w:lang w:val="en-US"/>
        </w:rPr>
        <w:t>Mäs</w:t>
      </w:r>
      <w:proofErr w:type="spellEnd"/>
      <w:r w:rsidRPr="006A7FDC">
        <w:rPr>
          <w:lang w:val="en-US"/>
        </w:rPr>
        <w:t xml:space="preserve">, M., &amp; </w:t>
      </w:r>
      <w:proofErr w:type="spellStart"/>
      <w:r w:rsidRPr="006A7FDC">
        <w:rPr>
          <w:lang w:val="en-US"/>
        </w:rPr>
        <w:t>Flache</w:t>
      </w:r>
      <w:proofErr w:type="spellEnd"/>
      <w:r w:rsidRPr="006A7FDC">
        <w:rPr>
          <w:lang w:val="en-US"/>
        </w:rPr>
        <w:t>, A. (2013</w:t>
      </w:r>
      <w:r w:rsidRPr="006A7FDC">
        <w:rPr>
          <w:i/>
          <w:lang w:val="en-US"/>
        </w:rPr>
        <w:t>). Differentiation without distancing. explaining bi-polarization of opinions without negative influence</w:t>
      </w:r>
      <w:r w:rsidRPr="006A7FDC">
        <w:rPr>
          <w:lang w:val="en-US"/>
        </w:rPr>
        <w:t xml:space="preserve">. </w:t>
      </w:r>
      <w:proofErr w:type="spellStart"/>
      <w:r w:rsidRPr="006A7FDC">
        <w:rPr>
          <w:lang w:val="en-US"/>
        </w:rPr>
        <w:t>PloS</w:t>
      </w:r>
      <w:proofErr w:type="spellEnd"/>
      <w:r w:rsidRPr="006A7FDC">
        <w:rPr>
          <w:lang w:val="en-US"/>
        </w:rPr>
        <w:t xml:space="preserve"> One, 8(11), e74516. http://doi.org/10.1371/journal.pone.0074516</w:t>
      </w:r>
    </w:p>
    <w:p w14:paraId="1AF1EFA9" w14:textId="77777777" w:rsidR="001A5FC5" w:rsidRDefault="006A7FDC" w:rsidP="006A7FDC">
      <w:pPr>
        <w:spacing w:after="240"/>
        <w:ind w:left="709" w:hanging="709"/>
        <w:rPr>
          <w:lang w:val="en-US"/>
        </w:rPr>
      </w:pPr>
      <w:proofErr w:type="spellStart"/>
      <w:r w:rsidRPr="006A7FDC">
        <w:rPr>
          <w:lang w:val="en-US"/>
        </w:rPr>
        <w:t>Mäs</w:t>
      </w:r>
      <w:proofErr w:type="spellEnd"/>
      <w:r w:rsidRPr="006A7FDC">
        <w:rPr>
          <w:lang w:val="en-US"/>
        </w:rPr>
        <w:t xml:space="preserve">, M., </w:t>
      </w:r>
      <w:proofErr w:type="spellStart"/>
      <w:r w:rsidRPr="006A7FDC">
        <w:rPr>
          <w:lang w:val="en-US"/>
        </w:rPr>
        <w:t>Flache</w:t>
      </w:r>
      <w:proofErr w:type="spellEnd"/>
      <w:r w:rsidRPr="006A7FDC">
        <w:rPr>
          <w:lang w:val="en-US"/>
        </w:rPr>
        <w:t xml:space="preserve">, A., </w:t>
      </w:r>
      <w:proofErr w:type="spellStart"/>
      <w:r w:rsidRPr="006A7FDC">
        <w:rPr>
          <w:lang w:val="en-US"/>
        </w:rPr>
        <w:t>Takács</w:t>
      </w:r>
      <w:proofErr w:type="spellEnd"/>
      <w:r w:rsidRPr="006A7FDC">
        <w:rPr>
          <w:lang w:val="en-US"/>
        </w:rPr>
        <w:t xml:space="preserve">, K., &amp; </w:t>
      </w:r>
      <w:proofErr w:type="spellStart"/>
      <w:r w:rsidRPr="006A7FDC">
        <w:rPr>
          <w:lang w:val="en-US"/>
        </w:rPr>
        <w:t>Jehn</w:t>
      </w:r>
      <w:proofErr w:type="spellEnd"/>
      <w:r w:rsidRPr="006A7FDC">
        <w:rPr>
          <w:lang w:val="en-US"/>
        </w:rPr>
        <w:t xml:space="preserve">, K. (2013). </w:t>
      </w:r>
      <w:r w:rsidRPr="006A7FDC">
        <w:rPr>
          <w:i/>
          <w:lang w:val="en-US"/>
        </w:rPr>
        <w:t xml:space="preserve">In the short term we divide, in the long term we unite: Demographic crisscrossing and the effects of </w:t>
      </w:r>
      <w:proofErr w:type="spellStart"/>
      <w:r w:rsidRPr="006A7FDC">
        <w:rPr>
          <w:i/>
          <w:lang w:val="en-US"/>
        </w:rPr>
        <w:t>faultlines</w:t>
      </w:r>
      <w:proofErr w:type="spellEnd"/>
      <w:r w:rsidRPr="006A7FDC">
        <w:rPr>
          <w:i/>
          <w:lang w:val="en-US"/>
        </w:rPr>
        <w:t xml:space="preserve"> on subgroup polarization</w:t>
      </w:r>
      <w:r w:rsidRPr="006A7FDC">
        <w:rPr>
          <w:lang w:val="en-US"/>
        </w:rPr>
        <w:t xml:space="preserve">. Organization Science, 24(3), 716–736. Retrieved from </w:t>
      </w:r>
      <w:r w:rsidR="009F0FD0" w:rsidRPr="009F0FD0">
        <w:rPr>
          <w:lang w:val="en-US"/>
        </w:rPr>
        <w:t>http://pubsonline.informs.org/doi/abs/10.1287/orsc.1120.0767</w:t>
      </w:r>
    </w:p>
    <w:p w14:paraId="1AF1EFAA" w14:textId="77777777" w:rsidR="00000E46" w:rsidRDefault="009F0FD0" w:rsidP="00000E46">
      <w:pPr>
        <w:spacing w:after="0"/>
        <w:ind w:left="709" w:hanging="709"/>
        <w:rPr>
          <w:lang w:val="en-US"/>
        </w:rPr>
      </w:pPr>
      <w:r w:rsidRPr="009F0FD0">
        <w:rPr>
          <w:lang w:val="en-US"/>
        </w:rPr>
        <w:t>Massey, D. S., &amp; Denton, N. A. (1988). The Dimensions of Residential Segregation. Social Forces,</w:t>
      </w:r>
      <w:r w:rsidR="00000E46">
        <w:rPr>
          <w:lang w:val="en-US"/>
        </w:rPr>
        <w:t xml:space="preserve"> 67(2), 281–315. Retrieved from</w:t>
      </w:r>
    </w:p>
    <w:p w14:paraId="1AF1EFAB" w14:textId="77777777" w:rsidR="009F0FD0" w:rsidRDefault="009F0FD0" w:rsidP="00000E46">
      <w:pPr>
        <w:spacing w:before="0" w:after="240"/>
        <w:ind w:left="1417" w:hanging="709"/>
        <w:rPr>
          <w:lang w:val="en-US"/>
        </w:rPr>
      </w:pPr>
      <w:r w:rsidRPr="009F0FD0">
        <w:rPr>
          <w:lang w:val="en-US"/>
        </w:rPr>
        <w:t>http://sf.oxfordjournals.org/content/67/2/281.abstract</w:t>
      </w:r>
    </w:p>
    <w:p w14:paraId="1AF1EFAC" w14:textId="77777777" w:rsidR="006A7FDC" w:rsidRDefault="006A7FDC" w:rsidP="006A7FDC">
      <w:pPr>
        <w:spacing w:after="0"/>
        <w:ind w:left="709" w:hanging="709"/>
        <w:rPr>
          <w:lang w:val="en-US"/>
        </w:rPr>
      </w:pPr>
      <w:r w:rsidRPr="006A7FDC">
        <w:rPr>
          <w:lang w:val="en-US"/>
        </w:rPr>
        <w:t xml:space="preserve">Schelling, T. C. (1971). </w:t>
      </w:r>
      <w:r w:rsidRPr="006A7FDC">
        <w:rPr>
          <w:i/>
          <w:lang w:val="en-US"/>
        </w:rPr>
        <w:t>Dynamic models of segregation†.</w:t>
      </w:r>
      <w:r w:rsidRPr="006A7FDC">
        <w:rPr>
          <w:lang w:val="en-US"/>
        </w:rPr>
        <w:t xml:space="preserve"> Journal of Mathematical Sociology, 1, 143–186.</w:t>
      </w:r>
      <w:r>
        <w:rPr>
          <w:lang w:val="en-US"/>
        </w:rPr>
        <w:t xml:space="preserve"> </w:t>
      </w:r>
      <w:r w:rsidRPr="006A7FDC">
        <w:rPr>
          <w:lang w:val="en-US"/>
        </w:rPr>
        <w:t>Retrieved from</w:t>
      </w:r>
    </w:p>
    <w:p w14:paraId="1AF1EFAD" w14:textId="77777777" w:rsidR="006A7FDC" w:rsidRDefault="006A7FDC" w:rsidP="006A7FDC">
      <w:pPr>
        <w:spacing w:before="0" w:after="240"/>
        <w:ind w:left="1418" w:hanging="709"/>
        <w:rPr>
          <w:lang w:val="en-US"/>
        </w:rPr>
      </w:pPr>
      <w:r w:rsidRPr="006A7FDC">
        <w:rPr>
          <w:lang w:val="en-US"/>
        </w:rPr>
        <w:t>http://www.tandfonline.com/doi/abs/10.1080/0022250X.1971.9989794</w:t>
      </w:r>
    </w:p>
    <w:p w14:paraId="1AF1EFAE" w14:textId="77777777" w:rsidR="006A7FDC" w:rsidRPr="001A5FC5" w:rsidRDefault="006A7FDC" w:rsidP="006A7FDC">
      <w:pPr>
        <w:spacing w:after="240"/>
        <w:ind w:left="709" w:hanging="709"/>
        <w:rPr>
          <w:lang w:val="en-US"/>
        </w:rPr>
      </w:pPr>
      <w:r w:rsidRPr="006A7FDC">
        <w:rPr>
          <w:lang w:val="en-US"/>
        </w:rPr>
        <w:t>Zhang, J. (2004). Residential segregation in an all-integrationist world. Journal of Economic Behavior and Organization, 54(4), 533–550.</w:t>
      </w:r>
    </w:p>
    <w:sectPr w:rsidR="006A7FDC" w:rsidRPr="001A5FC5">
      <w:headerReference w:type="even" r:id="rId13"/>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DA93" w14:textId="77777777" w:rsidR="005567D2" w:rsidRDefault="005567D2">
      <w:r>
        <w:separator/>
      </w:r>
    </w:p>
  </w:endnote>
  <w:endnote w:type="continuationSeparator" w:id="0">
    <w:p w14:paraId="28B26270" w14:textId="77777777" w:rsidR="005567D2" w:rsidRDefault="00556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ADAB" w14:textId="77777777" w:rsidR="005567D2" w:rsidRDefault="005567D2">
      <w:r>
        <w:separator/>
      </w:r>
    </w:p>
  </w:footnote>
  <w:footnote w:type="continuationSeparator" w:id="0">
    <w:p w14:paraId="0F582D59" w14:textId="77777777" w:rsidR="005567D2" w:rsidRDefault="00556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3" w14:textId="77777777" w:rsidR="00403BE3" w:rsidRDefault="00403BE3" w:rsidP="001302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F1EFB4" w14:textId="77777777" w:rsidR="00403BE3" w:rsidRDefault="00403BE3" w:rsidP="002B04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EFB5" w14:textId="77777777" w:rsidR="00403BE3" w:rsidRPr="002C318B" w:rsidRDefault="00403BE3" w:rsidP="001302D9">
    <w:pPr>
      <w:pStyle w:val="Header"/>
      <w:framePr w:wrap="around" w:vAnchor="text" w:hAnchor="margin" w:xAlign="right" w:y="1"/>
      <w:rPr>
        <w:rStyle w:val="PageNumber"/>
        <w:b/>
        <w:color w:val="FFFFFF" w:themeColor="background1"/>
        <w:sz w:val="20"/>
      </w:rPr>
    </w:pPr>
    <w:r w:rsidRPr="002C318B">
      <w:rPr>
        <w:rStyle w:val="PageNumber"/>
        <w:b/>
        <w:color w:val="FFFFFF" w:themeColor="background1"/>
        <w:sz w:val="20"/>
        <w:highlight w:val="black"/>
      </w:rPr>
      <w:fldChar w:fldCharType="begin"/>
    </w:r>
    <w:r w:rsidRPr="002C318B">
      <w:rPr>
        <w:rStyle w:val="PageNumber"/>
        <w:b/>
        <w:color w:val="FFFFFF" w:themeColor="background1"/>
        <w:sz w:val="20"/>
        <w:highlight w:val="black"/>
      </w:rPr>
      <w:instrText xml:space="preserve">PAGE  </w:instrText>
    </w:r>
    <w:r w:rsidRPr="002C318B">
      <w:rPr>
        <w:rStyle w:val="PageNumber"/>
        <w:b/>
        <w:color w:val="FFFFFF" w:themeColor="background1"/>
        <w:sz w:val="20"/>
        <w:highlight w:val="black"/>
      </w:rPr>
      <w:fldChar w:fldCharType="separate"/>
    </w:r>
    <w:r w:rsidR="00702393">
      <w:rPr>
        <w:rStyle w:val="PageNumber"/>
        <w:b/>
        <w:noProof/>
        <w:color w:val="FFFFFF" w:themeColor="background1"/>
        <w:sz w:val="20"/>
        <w:highlight w:val="black"/>
      </w:rPr>
      <w:t>4</w:t>
    </w:r>
    <w:r w:rsidRPr="002C318B">
      <w:rPr>
        <w:rStyle w:val="PageNumber"/>
        <w:b/>
        <w:color w:val="FFFFFF" w:themeColor="background1"/>
        <w:sz w:val="20"/>
        <w:highlight w:val="black"/>
      </w:rPr>
      <w:fldChar w:fldCharType="end"/>
    </w:r>
  </w:p>
  <w:p w14:paraId="1AF1EFB6" w14:textId="77777777" w:rsidR="00403BE3" w:rsidRDefault="00403BE3" w:rsidP="002B04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29"/>
    <w:multiLevelType w:val="hybridMultilevel"/>
    <w:tmpl w:val="06F8B846"/>
    <w:lvl w:ilvl="0" w:tplc="134A3E52">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EF0358"/>
    <w:multiLevelType w:val="hybridMultilevel"/>
    <w:tmpl w:val="FB966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66DF1"/>
    <w:multiLevelType w:val="hybridMultilevel"/>
    <w:tmpl w:val="C53E7BC4"/>
    <w:lvl w:ilvl="0" w:tplc="2A1AB3F4">
      <w:start w:val="1"/>
      <w:numFmt w:val="decimal"/>
      <w:lvlText w:val="%1."/>
      <w:lvlJc w:val="left"/>
      <w:pPr>
        <w:tabs>
          <w:tab w:val="num" w:pos="360"/>
        </w:tabs>
        <w:ind w:left="360" w:hanging="360"/>
      </w:pPr>
      <w:rPr>
        <w:rFonts w:hint="default"/>
        <w:b w:val="0"/>
        <w:i w:val="0"/>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16795A3C"/>
    <w:multiLevelType w:val="hybridMultilevel"/>
    <w:tmpl w:val="B2FCEDE6"/>
    <w:lvl w:ilvl="0" w:tplc="53C03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369AA"/>
    <w:multiLevelType w:val="hybridMultilevel"/>
    <w:tmpl w:val="CC1E58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DB6CD5"/>
    <w:multiLevelType w:val="hybridMultilevel"/>
    <w:tmpl w:val="C99C1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A63011"/>
    <w:multiLevelType w:val="hybridMultilevel"/>
    <w:tmpl w:val="8EDAB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F44B20"/>
    <w:multiLevelType w:val="hybridMultilevel"/>
    <w:tmpl w:val="8730C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D75E84"/>
    <w:multiLevelType w:val="hybridMultilevel"/>
    <w:tmpl w:val="5A98F18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2A372DC8"/>
    <w:multiLevelType w:val="hybridMultilevel"/>
    <w:tmpl w:val="08EEE69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FE40839"/>
    <w:multiLevelType w:val="hybridMultilevel"/>
    <w:tmpl w:val="495A8F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027222"/>
    <w:multiLevelType w:val="hybridMultilevel"/>
    <w:tmpl w:val="A524D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432647"/>
    <w:multiLevelType w:val="hybridMultilevel"/>
    <w:tmpl w:val="E342DD9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15:restartNumberingAfterBreak="0">
    <w:nsid w:val="4C1D2BDB"/>
    <w:multiLevelType w:val="hybridMultilevel"/>
    <w:tmpl w:val="1598DE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53844130"/>
    <w:multiLevelType w:val="hybridMultilevel"/>
    <w:tmpl w:val="0AB4E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3861346"/>
    <w:multiLevelType w:val="hybridMultilevel"/>
    <w:tmpl w:val="1F8A5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B77795"/>
    <w:multiLevelType w:val="hybridMultilevel"/>
    <w:tmpl w:val="CD96A4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13"/>
  </w:num>
  <w:num w:numId="6">
    <w:abstractNumId w:val="9"/>
  </w:num>
  <w:num w:numId="7">
    <w:abstractNumId w:val="2"/>
  </w:num>
  <w:num w:numId="8">
    <w:abstractNumId w:val="10"/>
  </w:num>
  <w:num w:numId="9">
    <w:abstractNumId w:val="1"/>
  </w:num>
  <w:num w:numId="10">
    <w:abstractNumId w:val="5"/>
  </w:num>
  <w:num w:numId="11">
    <w:abstractNumId w:val="15"/>
  </w:num>
  <w:num w:numId="12">
    <w:abstractNumId w:val="7"/>
  </w:num>
  <w:num w:numId="13">
    <w:abstractNumId w:val="11"/>
  </w:num>
  <w:num w:numId="14">
    <w:abstractNumId w:val="14"/>
  </w:num>
  <w:num w:numId="15">
    <w:abstractNumId w:val="6"/>
  </w:num>
  <w:num w:numId="16">
    <w:abstractNumId w:val="4"/>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2"/>
    <w:rsid w:val="00000E46"/>
    <w:rsid w:val="00000FCD"/>
    <w:rsid w:val="000018F5"/>
    <w:rsid w:val="0002632E"/>
    <w:rsid w:val="000341A9"/>
    <w:rsid w:val="00042D16"/>
    <w:rsid w:val="00042D34"/>
    <w:rsid w:val="00050860"/>
    <w:rsid w:val="00074C58"/>
    <w:rsid w:val="000774D6"/>
    <w:rsid w:val="00080F88"/>
    <w:rsid w:val="00085213"/>
    <w:rsid w:val="000A7A6D"/>
    <w:rsid w:val="000D0468"/>
    <w:rsid w:val="000D2CF2"/>
    <w:rsid w:val="000F0DB3"/>
    <w:rsid w:val="000F380D"/>
    <w:rsid w:val="001030C9"/>
    <w:rsid w:val="00103F23"/>
    <w:rsid w:val="00104643"/>
    <w:rsid w:val="00124112"/>
    <w:rsid w:val="00125A08"/>
    <w:rsid w:val="001302CF"/>
    <w:rsid w:val="001302D9"/>
    <w:rsid w:val="00130A49"/>
    <w:rsid w:val="00167564"/>
    <w:rsid w:val="00171E78"/>
    <w:rsid w:val="00182EE7"/>
    <w:rsid w:val="001834AC"/>
    <w:rsid w:val="00185D71"/>
    <w:rsid w:val="00187DD2"/>
    <w:rsid w:val="0019586D"/>
    <w:rsid w:val="001A1168"/>
    <w:rsid w:val="001A5FC5"/>
    <w:rsid w:val="001A7343"/>
    <w:rsid w:val="001B469B"/>
    <w:rsid w:val="001B7002"/>
    <w:rsid w:val="001C41AF"/>
    <w:rsid w:val="001C71FC"/>
    <w:rsid w:val="001D7959"/>
    <w:rsid w:val="00202F75"/>
    <w:rsid w:val="002041A1"/>
    <w:rsid w:val="00206C65"/>
    <w:rsid w:val="0020772B"/>
    <w:rsid w:val="00222551"/>
    <w:rsid w:val="0022679A"/>
    <w:rsid w:val="002329FF"/>
    <w:rsid w:val="00253131"/>
    <w:rsid w:val="00254D6B"/>
    <w:rsid w:val="00264450"/>
    <w:rsid w:val="0026485E"/>
    <w:rsid w:val="00274179"/>
    <w:rsid w:val="00275A89"/>
    <w:rsid w:val="00295D0A"/>
    <w:rsid w:val="002A5D29"/>
    <w:rsid w:val="002B0499"/>
    <w:rsid w:val="002B4247"/>
    <w:rsid w:val="002B4F05"/>
    <w:rsid w:val="002C318B"/>
    <w:rsid w:val="002C4FA4"/>
    <w:rsid w:val="002D57E4"/>
    <w:rsid w:val="002E0F85"/>
    <w:rsid w:val="002E6117"/>
    <w:rsid w:val="003214BF"/>
    <w:rsid w:val="00327E01"/>
    <w:rsid w:val="00346DE0"/>
    <w:rsid w:val="00370812"/>
    <w:rsid w:val="00371C0A"/>
    <w:rsid w:val="003808A0"/>
    <w:rsid w:val="00383B54"/>
    <w:rsid w:val="003860F7"/>
    <w:rsid w:val="003A63F4"/>
    <w:rsid w:val="003B3599"/>
    <w:rsid w:val="003B5368"/>
    <w:rsid w:val="003E0315"/>
    <w:rsid w:val="003E0EC4"/>
    <w:rsid w:val="003F32BB"/>
    <w:rsid w:val="003F69B9"/>
    <w:rsid w:val="00403BE3"/>
    <w:rsid w:val="004379D6"/>
    <w:rsid w:val="00447E6B"/>
    <w:rsid w:val="00464ADF"/>
    <w:rsid w:val="00465054"/>
    <w:rsid w:val="00474AFF"/>
    <w:rsid w:val="00477693"/>
    <w:rsid w:val="00481A73"/>
    <w:rsid w:val="0048270C"/>
    <w:rsid w:val="00495B53"/>
    <w:rsid w:val="00496991"/>
    <w:rsid w:val="004A59B2"/>
    <w:rsid w:val="004B5542"/>
    <w:rsid w:val="004B691A"/>
    <w:rsid w:val="004B7CFD"/>
    <w:rsid w:val="004E02C9"/>
    <w:rsid w:val="004E43C1"/>
    <w:rsid w:val="004F180D"/>
    <w:rsid w:val="004F3929"/>
    <w:rsid w:val="0050312B"/>
    <w:rsid w:val="00515C39"/>
    <w:rsid w:val="00522749"/>
    <w:rsid w:val="00531781"/>
    <w:rsid w:val="00541F33"/>
    <w:rsid w:val="00545DC7"/>
    <w:rsid w:val="005511A7"/>
    <w:rsid w:val="005567D2"/>
    <w:rsid w:val="00561C8B"/>
    <w:rsid w:val="00570FB5"/>
    <w:rsid w:val="0057563A"/>
    <w:rsid w:val="005A0DB6"/>
    <w:rsid w:val="005A44CD"/>
    <w:rsid w:val="005A79E8"/>
    <w:rsid w:val="005B4153"/>
    <w:rsid w:val="005D332A"/>
    <w:rsid w:val="005E40CA"/>
    <w:rsid w:val="005E44D8"/>
    <w:rsid w:val="00605309"/>
    <w:rsid w:val="0061114B"/>
    <w:rsid w:val="00615857"/>
    <w:rsid w:val="00615A6E"/>
    <w:rsid w:val="00636FEB"/>
    <w:rsid w:val="00641D35"/>
    <w:rsid w:val="00646EEE"/>
    <w:rsid w:val="00663CCC"/>
    <w:rsid w:val="006826F3"/>
    <w:rsid w:val="00694BCD"/>
    <w:rsid w:val="00697709"/>
    <w:rsid w:val="006A7FDC"/>
    <w:rsid w:val="006B1529"/>
    <w:rsid w:val="006B2220"/>
    <w:rsid w:val="006B38B5"/>
    <w:rsid w:val="006C63C4"/>
    <w:rsid w:val="006C7D8E"/>
    <w:rsid w:val="006E20B1"/>
    <w:rsid w:val="006F219E"/>
    <w:rsid w:val="00702393"/>
    <w:rsid w:val="007237CD"/>
    <w:rsid w:val="00726E80"/>
    <w:rsid w:val="00743AE3"/>
    <w:rsid w:val="007655E6"/>
    <w:rsid w:val="007741E6"/>
    <w:rsid w:val="007814D1"/>
    <w:rsid w:val="00797E4E"/>
    <w:rsid w:val="007A7B09"/>
    <w:rsid w:val="007B1910"/>
    <w:rsid w:val="007C08ED"/>
    <w:rsid w:val="007F0F6B"/>
    <w:rsid w:val="007F67DA"/>
    <w:rsid w:val="00801CA0"/>
    <w:rsid w:val="00801DD5"/>
    <w:rsid w:val="00801FF5"/>
    <w:rsid w:val="008122E6"/>
    <w:rsid w:val="0082111F"/>
    <w:rsid w:val="008626CD"/>
    <w:rsid w:val="00866343"/>
    <w:rsid w:val="008704E6"/>
    <w:rsid w:val="008854BC"/>
    <w:rsid w:val="00895B7D"/>
    <w:rsid w:val="00895E61"/>
    <w:rsid w:val="008A6F6A"/>
    <w:rsid w:val="008A779C"/>
    <w:rsid w:val="008C4F7A"/>
    <w:rsid w:val="008D00E3"/>
    <w:rsid w:val="008D37B6"/>
    <w:rsid w:val="008D5B37"/>
    <w:rsid w:val="008E08B5"/>
    <w:rsid w:val="00903618"/>
    <w:rsid w:val="00905834"/>
    <w:rsid w:val="00907CB8"/>
    <w:rsid w:val="00930F39"/>
    <w:rsid w:val="00944DD5"/>
    <w:rsid w:val="00957DF0"/>
    <w:rsid w:val="009803BD"/>
    <w:rsid w:val="00996026"/>
    <w:rsid w:val="009D671D"/>
    <w:rsid w:val="009F0FD0"/>
    <w:rsid w:val="009F6AB4"/>
    <w:rsid w:val="00A113DB"/>
    <w:rsid w:val="00A15014"/>
    <w:rsid w:val="00A20C46"/>
    <w:rsid w:val="00A24C79"/>
    <w:rsid w:val="00A34885"/>
    <w:rsid w:val="00A36B79"/>
    <w:rsid w:val="00A62F8C"/>
    <w:rsid w:val="00A64298"/>
    <w:rsid w:val="00A74E6F"/>
    <w:rsid w:val="00A813E4"/>
    <w:rsid w:val="00A9252E"/>
    <w:rsid w:val="00AC088F"/>
    <w:rsid w:val="00AC1005"/>
    <w:rsid w:val="00AC11E9"/>
    <w:rsid w:val="00AC36B4"/>
    <w:rsid w:val="00AE4185"/>
    <w:rsid w:val="00AE7E5A"/>
    <w:rsid w:val="00AF58B1"/>
    <w:rsid w:val="00AF6563"/>
    <w:rsid w:val="00B04AE9"/>
    <w:rsid w:val="00B15796"/>
    <w:rsid w:val="00B33308"/>
    <w:rsid w:val="00B60421"/>
    <w:rsid w:val="00B652B5"/>
    <w:rsid w:val="00B728AA"/>
    <w:rsid w:val="00BB445D"/>
    <w:rsid w:val="00BC747D"/>
    <w:rsid w:val="00BD234F"/>
    <w:rsid w:val="00C05292"/>
    <w:rsid w:val="00C11CDC"/>
    <w:rsid w:val="00C1632E"/>
    <w:rsid w:val="00C2287D"/>
    <w:rsid w:val="00C242DE"/>
    <w:rsid w:val="00C2596F"/>
    <w:rsid w:val="00C354C7"/>
    <w:rsid w:val="00C45F85"/>
    <w:rsid w:val="00C4603F"/>
    <w:rsid w:val="00C46297"/>
    <w:rsid w:val="00C7314D"/>
    <w:rsid w:val="00C7319E"/>
    <w:rsid w:val="00C75E16"/>
    <w:rsid w:val="00C80D39"/>
    <w:rsid w:val="00C82452"/>
    <w:rsid w:val="00C96995"/>
    <w:rsid w:val="00CA1B3B"/>
    <w:rsid w:val="00CC2B2F"/>
    <w:rsid w:val="00CC6173"/>
    <w:rsid w:val="00CD2937"/>
    <w:rsid w:val="00CD4A2F"/>
    <w:rsid w:val="00CD5EA1"/>
    <w:rsid w:val="00CE1C44"/>
    <w:rsid w:val="00CE3944"/>
    <w:rsid w:val="00CF6441"/>
    <w:rsid w:val="00D03C96"/>
    <w:rsid w:val="00D1033B"/>
    <w:rsid w:val="00D22CD1"/>
    <w:rsid w:val="00D32528"/>
    <w:rsid w:val="00D37D41"/>
    <w:rsid w:val="00D43238"/>
    <w:rsid w:val="00D65043"/>
    <w:rsid w:val="00DA0144"/>
    <w:rsid w:val="00DB344B"/>
    <w:rsid w:val="00DB4ECC"/>
    <w:rsid w:val="00DB586A"/>
    <w:rsid w:val="00DB60FC"/>
    <w:rsid w:val="00DC2D73"/>
    <w:rsid w:val="00DC5F8A"/>
    <w:rsid w:val="00DD7809"/>
    <w:rsid w:val="00DE7746"/>
    <w:rsid w:val="00E01E50"/>
    <w:rsid w:val="00E11E5A"/>
    <w:rsid w:val="00E1354F"/>
    <w:rsid w:val="00E30746"/>
    <w:rsid w:val="00E40401"/>
    <w:rsid w:val="00E552AF"/>
    <w:rsid w:val="00E763BD"/>
    <w:rsid w:val="00E77D7F"/>
    <w:rsid w:val="00EA74A8"/>
    <w:rsid w:val="00EB0641"/>
    <w:rsid w:val="00EB192A"/>
    <w:rsid w:val="00EC1D46"/>
    <w:rsid w:val="00ED06C9"/>
    <w:rsid w:val="00ED5712"/>
    <w:rsid w:val="00ED7642"/>
    <w:rsid w:val="00EE5EE3"/>
    <w:rsid w:val="00EF6118"/>
    <w:rsid w:val="00F029AE"/>
    <w:rsid w:val="00F035D3"/>
    <w:rsid w:val="00F11056"/>
    <w:rsid w:val="00F27D93"/>
    <w:rsid w:val="00F3279E"/>
    <w:rsid w:val="00F34ABC"/>
    <w:rsid w:val="00F370B7"/>
    <w:rsid w:val="00F846FD"/>
    <w:rsid w:val="00F851F7"/>
    <w:rsid w:val="00FA33F6"/>
    <w:rsid w:val="00FA452C"/>
    <w:rsid w:val="00FA6682"/>
    <w:rsid w:val="00FE441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1EF10"/>
  <w15:docId w15:val="{7CF3DC6B-A2EB-4196-BDE8-1889CB52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7CD"/>
    <w:pPr>
      <w:spacing w:before="120" w:after="120" w:line="288" w:lineRule="auto"/>
      <w:jc w:val="both"/>
    </w:pPr>
    <w:rPr>
      <w:rFonts w:asciiTheme="majorHAnsi" w:hAnsiTheme="majorHAnsi"/>
      <w:sz w:val="24"/>
      <w:szCs w:val="24"/>
      <w:lang w:val="de-DE" w:eastAsia="de-DE"/>
    </w:rPr>
  </w:style>
  <w:style w:type="paragraph" w:styleId="Heading1">
    <w:name w:val="heading 1"/>
    <w:basedOn w:val="Normal"/>
    <w:next w:val="Normal"/>
    <w:qFormat/>
    <w:rsid w:val="002C318B"/>
    <w:pPr>
      <w:keepNext/>
      <w:spacing w:before="600"/>
      <w:outlineLvl w:val="0"/>
    </w:pPr>
    <w:rPr>
      <w:rFonts w:cs="Arial"/>
      <w:b/>
      <w:bCs/>
      <w:kern w:val="32"/>
      <w:sz w:val="32"/>
      <w:szCs w:val="32"/>
    </w:rPr>
  </w:style>
  <w:style w:type="paragraph" w:styleId="Heading2">
    <w:name w:val="heading 2"/>
    <w:basedOn w:val="Normal"/>
    <w:next w:val="Normal"/>
    <w:qFormat/>
    <w:rsid w:val="002C318B"/>
    <w:pPr>
      <w:keepNext/>
      <w:spacing w:before="360"/>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berschrift1NichtKapitlchen">
    <w:name w:val="Formatvorlage Überschrift 1 + Nicht Kapitälchen"/>
    <w:basedOn w:val="Heading1"/>
    <w:rsid w:val="008D37B6"/>
    <w:pPr>
      <w:spacing w:line="480" w:lineRule="auto"/>
    </w:pPr>
    <w:rPr>
      <w:rFonts w:ascii="Times New Roman" w:hAnsi="Times New Roman"/>
      <w:b w:val="0"/>
      <w:smallCaps/>
      <w:sz w:val="28"/>
    </w:rPr>
  </w:style>
  <w:style w:type="paragraph" w:styleId="FootnoteText">
    <w:name w:val="footnote text"/>
    <w:basedOn w:val="Normal"/>
    <w:semiHidden/>
    <w:rsid w:val="002B0499"/>
    <w:pPr>
      <w:spacing w:after="240"/>
    </w:pPr>
    <w:rPr>
      <w:sz w:val="20"/>
      <w:szCs w:val="20"/>
    </w:rPr>
  </w:style>
  <w:style w:type="character" w:styleId="FootnoteReference">
    <w:name w:val="footnote reference"/>
    <w:semiHidden/>
    <w:rsid w:val="002B0499"/>
    <w:rPr>
      <w:rFonts w:cs="Times New Roman"/>
      <w:vertAlign w:val="superscript"/>
    </w:rPr>
  </w:style>
  <w:style w:type="character" w:styleId="CommentReference">
    <w:name w:val="annotation reference"/>
    <w:semiHidden/>
    <w:rsid w:val="002B0499"/>
    <w:rPr>
      <w:rFonts w:cs="Times New Roman"/>
      <w:sz w:val="16"/>
      <w:szCs w:val="16"/>
    </w:rPr>
  </w:style>
  <w:style w:type="paragraph" w:customStyle="1" w:styleId="FormatvorlageZeilenabstand15Zeilen">
    <w:name w:val="Formatvorlage Zeilenabstand:  15 Zeilen"/>
    <w:basedOn w:val="Normal"/>
    <w:rsid w:val="002B0499"/>
    <w:pPr>
      <w:spacing w:after="240" w:line="360" w:lineRule="auto"/>
    </w:pPr>
    <w:rPr>
      <w:szCs w:val="20"/>
    </w:rPr>
  </w:style>
  <w:style w:type="paragraph" w:styleId="Header">
    <w:name w:val="header"/>
    <w:basedOn w:val="Normal"/>
    <w:rsid w:val="002B0499"/>
    <w:pPr>
      <w:tabs>
        <w:tab w:val="center" w:pos="4536"/>
        <w:tab w:val="right" w:pos="9072"/>
      </w:tabs>
    </w:pPr>
  </w:style>
  <w:style w:type="character" w:styleId="PageNumber">
    <w:name w:val="page number"/>
    <w:basedOn w:val="DefaultParagraphFont"/>
    <w:rsid w:val="002B0499"/>
  </w:style>
  <w:style w:type="paragraph" w:customStyle="1" w:styleId="StandardMS">
    <w:name w:val="Standard MS"/>
    <w:basedOn w:val="Normal"/>
    <w:rsid w:val="009D671D"/>
    <w:pPr>
      <w:spacing w:after="240" w:line="480" w:lineRule="auto"/>
    </w:pPr>
    <w:rPr>
      <w:lang w:val="en-GB"/>
    </w:rPr>
  </w:style>
  <w:style w:type="paragraph" w:customStyle="1" w:styleId="FormatvorlageBlockNach6ptZeilenabstand15Zeilen">
    <w:name w:val="Formatvorlage Block Nach:  6 pt Zeilenabstand:  15 Zeilen"/>
    <w:basedOn w:val="Normal"/>
    <w:rsid w:val="008626CD"/>
    <w:pPr>
      <w:spacing w:line="480" w:lineRule="auto"/>
    </w:pPr>
    <w:rPr>
      <w:szCs w:val="20"/>
    </w:rPr>
  </w:style>
  <w:style w:type="paragraph" w:customStyle="1" w:styleId="FormatvorlageBlockZeilenabstand15Zeilen">
    <w:name w:val="Formatvorlage Block Zeilenabstand:  15 Zeilen"/>
    <w:basedOn w:val="Normal"/>
    <w:rsid w:val="008626CD"/>
    <w:pPr>
      <w:spacing w:after="240" w:line="480" w:lineRule="auto"/>
    </w:pPr>
    <w:rPr>
      <w:szCs w:val="20"/>
    </w:rPr>
  </w:style>
  <w:style w:type="paragraph" w:styleId="ListParagraph">
    <w:name w:val="List Paragraph"/>
    <w:basedOn w:val="Normal"/>
    <w:uiPriority w:val="34"/>
    <w:qFormat/>
    <w:rsid w:val="00636FEB"/>
    <w:pPr>
      <w:ind w:left="720"/>
      <w:contextualSpacing/>
    </w:pPr>
  </w:style>
  <w:style w:type="paragraph" w:styleId="BalloonText">
    <w:name w:val="Balloon Text"/>
    <w:basedOn w:val="Normal"/>
    <w:link w:val="BalloonTextChar"/>
    <w:rsid w:val="00801FF5"/>
    <w:rPr>
      <w:rFonts w:ascii="Tahoma" w:hAnsi="Tahoma" w:cs="Tahoma"/>
      <w:sz w:val="16"/>
      <w:szCs w:val="16"/>
    </w:rPr>
  </w:style>
  <w:style w:type="character" w:customStyle="1" w:styleId="BalloonTextChar">
    <w:name w:val="Balloon Text Char"/>
    <w:basedOn w:val="DefaultParagraphFont"/>
    <w:link w:val="BalloonText"/>
    <w:rsid w:val="00801FF5"/>
    <w:rPr>
      <w:rFonts w:ascii="Tahoma" w:hAnsi="Tahoma" w:cs="Tahoma"/>
      <w:sz w:val="16"/>
      <w:szCs w:val="16"/>
      <w:lang w:val="de-DE" w:eastAsia="de-DE"/>
    </w:rPr>
  </w:style>
  <w:style w:type="character" w:styleId="Hyperlink">
    <w:name w:val="Hyperlink"/>
    <w:basedOn w:val="DefaultParagraphFont"/>
    <w:rsid w:val="006A7FDC"/>
    <w:rPr>
      <w:color w:val="0000FF" w:themeColor="hyperlink"/>
      <w:u w:val="single"/>
    </w:rPr>
  </w:style>
  <w:style w:type="paragraph" w:styleId="Title">
    <w:name w:val="Title"/>
    <w:basedOn w:val="Normal"/>
    <w:next w:val="Normal"/>
    <w:link w:val="TitleChar"/>
    <w:qFormat/>
    <w:rsid w:val="002C318B"/>
    <w:pPr>
      <w:spacing w:before="720" w:after="300"/>
      <w:contextualSpacing/>
      <w:jc w:val="center"/>
    </w:pPr>
    <w:rPr>
      <w:rFonts w:eastAsiaTheme="majorEastAsia" w:cstheme="majorBidi"/>
      <w:spacing w:val="-30"/>
      <w:kern w:val="16"/>
      <w:sz w:val="62"/>
      <w:szCs w:val="52"/>
      <w14:ligatures w14:val="standard"/>
    </w:rPr>
  </w:style>
  <w:style w:type="character" w:customStyle="1" w:styleId="TitleChar">
    <w:name w:val="Title Char"/>
    <w:basedOn w:val="DefaultParagraphFont"/>
    <w:link w:val="Title"/>
    <w:rsid w:val="002C318B"/>
    <w:rPr>
      <w:rFonts w:asciiTheme="majorHAnsi" w:eastAsiaTheme="majorEastAsia" w:hAnsiTheme="majorHAnsi" w:cstheme="majorBidi"/>
      <w:spacing w:val="-30"/>
      <w:kern w:val="16"/>
      <w:sz w:val="62"/>
      <w:szCs w:val="52"/>
      <w:lang w:val="de-DE" w:eastAsia="de-DE"/>
      <w14:ligatures w14:val="standard"/>
    </w:rPr>
  </w:style>
  <w:style w:type="paragraph" w:styleId="Subtitle">
    <w:name w:val="Subtitle"/>
    <w:basedOn w:val="Normal"/>
    <w:next w:val="Normal"/>
    <w:link w:val="SubtitleChar"/>
    <w:qFormat/>
    <w:rsid w:val="00CD5EA1"/>
    <w:pPr>
      <w:numPr>
        <w:ilvl w:val="1"/>
      </w:numPr>
      <w:spacing w:after="720"/>
      <w:jc w:val="center"/>
    </w:pPr>
    <w:rPr>
      <w:rFonts w:eastAsiaTheme="majorEastAsia" w:cstheme="majorBidi"/>
      <w:b/>
      <w:iCs/>
      <w:spacing w:val="-12"/>
      <w:sz w:val="32"/>
    </w:rPr>
  </w:style>
  <w:style w:type="character" w:customStyle="1" w:styleId="SubtitleChar">
    <w:name w:val="Subtitle Char"/>
    <w:basedOn w:val="DefaultParagraphFont"/>
    <w:link w:val="Subtitle"/>
    <w:rsid w:val="00CD5EA1"/>
    <w:rPr>
      <w:rFonts w:asciiTheme="majorHAnsi" w:eastAsiaTheme="majorEastAsia" w:hAnsiTheme="majorHAnsi" w:cstheme="majorBidi"/>
      <w:b/>
      <w:iCs/>
      <w:spacing w:val="-12"/>
      <w:sz w:val="32"/>
      <w:szCs w:val="24"/>
      <w:lang w:val="de-DE" w:eastAsia="de-DE"/>
    </w:rPr>
  </w:style>
  <w:style w:type="paragraph" w:styleId="NoSpacing">
    <w:name w:val="No Spacing"/>
    <w:uiPriority w:val="1"/>
    <w:qFormat/>
    <w:rsid w:val="002C318B"/>
    <w:pPr>
      <w:jc w:val="both"/>
    </w:pPr>
    <w:rPr>
      <w:rFonts w:asciiTheme="majorHAnsi" w:hAnsiTheme="majorHAnsi"/>
      <w:sz w:val="24"/>
      <w:szCs w:val="24"/>
      <w:lang w:val="de-DE" w:eastAsia="de-DE"/>
    </w:rPr>
  </w:style>
  <w:style w:type="paragraph" w:styleId="Footer">
    <w:name w:val="footer"/>
    <w:basedOn w:val="Normal"/>
    <w:link w:val="FooterChar"/>
    <w:rsid w:val="002C318B"/>
    <w:pPr>
      <w:tabs>
        <w:tab w:val="center" w:pos="4536"/>
        <w:tab w:val="right" w:pos="9072"/>
      </w:tabs>
      <w:spacing w:before="0" w:after="0" w:line="240" w:lineRule="auto"/>
    </w:pPr>
  </w:style>
  <w:style w:type="character" w:customStyle="1" w:styleId="FooterChar">
    <w:name w:val="Footer Char"/>
    <w:basedOn w:val="DefaultParagraphFont"/>
    <w:link w:val="Footer"/>
    <w:rsid w:val="002C318B"/>
    <w:rPr>
      <w:rFonts w:asciiTheme="majorHAnsi" w:hAnsiTheme="majorHAnsi"/>
      <w:sz w:val="24"/>
      <w:szCs w:val="24"/>
      <w:lang w:val="de-DE" w:eastAsia="de-DE"/>
    </w:rPr>
  </w:style>
  <w:style w:type="character" w:styleId="UnresolvedMention">
    <w:name w:val="Unresolved Mention"/>
    <w:basedOn w:val="DefaultParagraphFont"/>
    <w:uiPriority w:val="99"/>
    <w:semiHidden/>
    <w:unhideWhenUsed/>
    <w:rsid w:val="00264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8564/jasss.34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colmodel.2010.08.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80/0022250X.2010.53226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978-3-030-11364-3_15" TargetMode="External"/><Relationship Id="rId4" Type="http://schemas.openxmlformats.org/officeDocument/2006/relationships/settings" Target="settings.xml"/><Relationship Id="rId9" Type="http://schemas.openxmlformats.org/officeDocument/2006/relationships/hyperlink" Target="http://doi.org/10.1037/10318-0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43FC-90B8-47F2-854A-A65D6F4D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1</Pages>
  <Words>3297</Words>
  <Characters>18797</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 2 to</vt:lpstr>
      <vt:lpstr>Supplement 2 to</vt:lpstr>
    </vt:vector>
  </TitlesOfParts>
  <Company>UFZ-Umweltforschungszentrum Leipzig-Halle</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2 to</dc:title>
  <dc:creator>vogri</dc:creator>
  <cp:lastModifiedBy>Thomas Feliciani</cp:lastModifiedBy>
  <cp:revision>159</cp:revision>
  <dcterms:created xsi:type="dcterms:W3CDTF">2015-07-02T14:34:00Z</dcterms:created>
  <dcterms:modified xsi:type="dcterms:W3CDTF">2021-11-15T09:56:00Z</dcterms:modified>
</cp:coreProperties>
</file>