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1EF10" w14:textId="7A7A948C" w:rsidR="00CD5EA1" w:rsidRDefault="006C63C4" w:rsidP="00CD5EA1">
      <w:pPr>
        <w:pStyle w:val="Title"/>
        <w:rPr>
          <w:lang w:val="en-US"/>
        </w:rPr>
      </w:pPr>
      <w:r>
        <w:rPr>
          <w:lang w:val="en-US"/>
        </w:rPr>
        <w:t>ODD protocol</w:t>
      </w:r>
    </w:p>
    <w:p w14:paraId="1642DC0A" w14:textId="77777777" w:rsidR="006C63C4" w:rsidRPr="006C63C4" w:rsidRDefault="006C63C4" w:rsidP="006C63C4">
      <w:pPr>
        <w:rPr>
          <w:lang w:val="en-US"/>
        </w:rPr>
      </w:pPr>
    </w:p>
    <w:p w14:paraId="5F568C99" w14:textId="65E2DE13" w:rsidR="00B33308" w:rsidRDefault="00B33308" w:rsidP="00B33308">
      <w:pPr>
        <w:rPr>
          <w:lang w:val="en-US"/>
        </w:rPr>
      </w:pPr>
      <w:r w:rsidRPr="00B33308">
        <w:rPr>
          <w:rFonts w:eastAsiaTheme="majorEastAsia"/>
          <w:lang w:val="en-US"/>
        </w:rPr>
        <w:t>The model description follows the ODD (Overview, Design concepts, Details) protocol for describing individual- and agent-based models (Grimm et al. 2006, 20</w:t>
      </w:r>
      <w:r>
        <w:rPr>
          <w:rFonts w:eastAsiaTheme="majorEastAsia"/>
          <w:lang w:val="en-US"/>
        </w:rPr>
        <w:t>10</w:t>
      </w:r>
      <w:r w:rsidRPr="00B33308">
        <w:rPr>
          <w:rFonts w:eastAsiaTheme="majorEastAsia"/>
          <w:lang w:val="en-US"/>
        </w:rPr>
        <w:t>).</w:t>
      </w:r>
    </w:p>
    <w:p w14:paraId="1AF1EF12" w14:textId="43AD02F0" w:rsidR="008626CD" w:rsidRPr="00930F39" w:rsidRDefault="008626CD" w:rsidP="00522749">
      <w:pPr>
        <w:pStyle w:val="Heading1"/>
        <w:rPr>
          <w:lang w:val="en-US"/>
        </w:rPr>
      </w:pPr>
      <w:r w:rsidRPr="00930F39">
        <w:rPr>
          <w:lang w:val="en-US"/>
        </w:rPr>
        <w:t>1. Purpose</w:t>
      </w:r>
    </w:p>
    <w:p w14:paraId="76FF5E6E" w14:textId="77777777" w:rsidR="00D43238" w:rsidRDefault="00A74E6F" w:rsidP="00A74E6F">
      <w:pPr>
        <w:spacing w:after="240"/>
        <w:rPr>
          <w:lang w:val="en-US"/>
        </w:rPr>
      </w:pPr>
      <w:r w:rsidRPr="00930F39">
        <w:rPr>
          <w:lang w:val="en-US"/>
        </w:rPr>
        <w:t xml:space="preserve">This </w:t>
      </w:r>
      <w:r w:rsidR="00CE1C44">
        <w:rPr>
          <w:lang w:val="en-US"/>
        </w:rPr>
        <w:t>agent-based model (ABM)</w:t>
      </w:r>
      <w:r w:rsidRPr="00930F39">
        <w:rPr>
          <w:lang w:val="en-US"/>
        </w:rPr>
        <w:t xml:space="preserve"> </w:t>
      </w:r>
      <w:r w:rsidR="007C08ED">
        <w:rPr>
          <w:lang w:val="en-US"/>
        </w:rPr>
        <w:t xml:space="preserve">explores the relationship between </w:t>
      </w:r>
      <w:r w:rsidR="00AF58B1">
        <w:rPr>
          <w:lang w:val="en-US"/>
        </w:rPr>
        <w:t xml:space="preserve">the ethnic composition </w:t>
      </w:r>
      <w:r w:rsidR="003214BF">
        <w:rPr>
          <w:lang w:val="en-US"/>
        </w:rPr>
        <w:t>of</w:t>
      </w:r>
      <w:r w:rsidR="00AF58B1">
        <w:rPr>
          <w:lang w:val="en-US"/>
        </w:rPr>
        <w:t xml:space="preserve"> a residential area and the spatial variation in</w:t>
      </w:r>
      <w:r w:rsidR="00F851F7">
        <w:rPr>
          <w:lang w:val="en-US"/>
        </w:rPr>
        <w:t xml:space="preserve"> opinions</w:t>
      </w:r>
      <w:r w:rsidR="00DC2D73">
        <w:rPr>
          <w:lang w:val="en-US"/>
        </w:rPr>
        <w:t xml:space="preserve"> on ethnically salient topics (such as immigration policies).</w:t>
      </w:r>
      <w:r w:rsidR="00DE7746">
        <w:rPr>
          <w:lang w:val="en-US"/>
        </w:rPr>
        <w:t xml:space="preserve"> </w:t>
      </w:r>
      <w:r w:rsidR="007A7B09">
        <w:rPr>
          <w:lang w:val="en-US"/>
        </w:rPr>
        <w:t xml:space="preserve">The ABM builds on three </w:t>
      </w:r>
      <w:r w:rsidR="00DA0144">
        <w:rPr>
          <w:lang w:val="en-US"/>
        </w:rPr>
        <w:t>principles:</w:t>
      </w:r>
    </w:p>
    <w:p w14:paraId="01B4114B" w14:textId="0837D083" w:rsidR="00DE7746" w:rsidRDefault="00D43238" w:rsidP="00D43238">
      <w:pPr>
        <w:pStyle w:val="ListParagraph"/>
        <w:numPr>
          <w:ilvl w:val="0"/>
          <w:numId w:val="18"/>
        </w:numPr>
        <w:spacing w:after="240"/>
        <w:rPr>
          <w:lang w:val="en-US"/>
        </w:rPr>
      </w:pPr>
      <w:r w:rsidRPr="00D43238">
        <w:rPr>
          <w:lang w:val="en-US"/>
        </w:rPr>
        <w:t>T</w:t>
      </w:r>
      <w:r w:rsidR="00DA0144" w:rsidRPr="00D43238">
        <w:rPr>
          <w:lang w:val="en-US"/>
        </w:rPr>
        <w:t xml:space="preserve">here is geographical variation </w:t>
      </w:r>
      <w:r w:rsidRPr="00D43238">
        <w:rPr>
          <w:lang w:val="en-US"/>
        </w:rPr>
        <w:t>in the ethnic composition</w:t>
      </w:r>
      <w:r w:rsidR="00C2596F" w:rsidRPr="00D43238">
        <w:rPr>
          <w:lang w:val="en-US"/>
        </w:rPr>
        <w:t xml:space="preserve"> </w:t>
      </w:r>
      <w:r w:rsidRPr="00D43238">
        <w:rPr>
          <w:lang w:val="en-US"/>
        </w:rPr>
        <w:t xml:space="preserve">of a residential area. </w:t>
      </w:r>
      <w:r w:rsidR="00FA33F6">
        <w:rPr>
          <w:lang w:val="en-US"/>
        </w:rPr>
        <w:t xml:space="preserve">In the ABM, the </w:t>
      </w:r>
      <w:r w:rsidR="00C2596F" w:rsidRPr="00D43238">
        <w:rPr>
          <w:lang w:val="en-US"/>
        </w:rPr>
        <w:t>ethnic composition and spatial distribution of the agent population is calibrated on twelve residential districts of Rotterdam</w:t>
      </w:r>
      <w:r w:rsidR="00C7314D">
        <w:rPr>
          <w:lang w:val="en-US"/>
        </w:rPr>
        <w:t>, and specifically on the spatial distribution of non-western minorities within these districts.</w:t>
      </w:r>
    </w:p>
    <w:p w14:paraId="591A330D" w14:textId="37E8C88F" w:rsidR="00FA33F6" w:rsidRDefault="00DD7809" w:rsidP="00D43238">
      <w:pPr>
        <w:pStyle w:val="ListParagraph"/>
        <w:numPr>
          <w:ilvl w:val="0"/>
          <w:numId w:val="18"/>
        </w:numPr>
        <w:spacing w:after="240"/>
        <w:rPr>
          <w:lang w:val="en-US"/>
        </w:rPr>
      </w:pPr>
      <w:r>
        <w:rPr>
          <w:lang w:val="en-US"/>
        </w:rPr>
        <w:t>The f</w:t>
      </w:r>
      <w:r w:rsidR="00ED06C9">
        <w:rPr>
          <w:lang w:val="en-US"/>
        </w:rPr>
        <w:t>requency (or likelihood) of interaction decays with distance. In other words, spatial</w:t>
      </w:r>
      <w:r w:rsidR="008704E6">
        <w:rPr>
          <w:lang w:val="en-US"/>
        </w:rPr>
        <w:t xml:space="preserve"> proximity fosters interaction and thus increases the potential for opinion change.</w:t>
      </w:r>
      <w:r w:rsidR="00E30746">
        <w:rPr>
          <w:lang w:val="en-US"/>
        </w:rPr>
        <w:t xml:space="preserve"> </w:t>
      </w:r>
      <w:r w:rsidR="00A34885">
        <w:rPr>
          <w:lang w:val="en-US"/>
        </w:rPr>
        <w:t xml:space="preserve">We model this by assuming that the probability that two agents interact is </w:t>
      </w:r>
      <w:r w:rsidR="00C46297">
        <w:rPr>
          <w:lang w:val="en-US"/>
        </w:rPr>
        <w:t xml:space="preserve">function of their distance in the district. The ABM explores </w:t>
      </w:r>
      <w:r w:rsidR="00C7314D">
        <w:rPr>
          <w:lang w:val="en-US"/>
        </w:rPr>
        <w:t>how the strength of this distance-decay affects the system.</w:t>
      </w:r>
    </w:p>
    <w:p w14:paraId="41FA0BA3" w14:textId="457EB3A1" w:rsidR="000341A9" w:rsidRPr="00D37D41" w:rsidRDefault="008704E6" w:rsidP="000341A9">
      <w:pPr>
        <w:pStyle w:val="ListParagraph"/>
        <w:numPr>
          <w:ilvl w:val="0"/>
          <w:numId w:val="18"/>
        </w:numPr>
        <w:spacing w:after="240"/>
        <w:rPr>
          <w:lang w:val="en-US"/>
        </w:rPr>
      </w:pPr>
      <w:r>
        <w:rPr>
          <w:lang w:val="en-US"/>
        </w:rPr>
        <w:t xml:space="preserve">Whether one’s interaction partner belongs to the ethnic </w:t>
      </w:r>
      <w:proofErr w:type="gramStart"/>
      <w:r>
        <w:rPr>
          <w:lang w:val="en-US"/>
        </w:rPr>
        <w:t>ingroup</w:t>
      </w:r>
      <w:proofErr w:type="gramEnd"/>
      <w:r>
        <w:rPr>
          <w:lang w:val="en-US"/>
        </w:rPr>
        <w:t xml:space="preserve"> or outgroup moderates the effect of the interaction on one’s opinion change.</w:t>
      </w:r>
      <w:r w:rsidR="00C7314D">
        <w:rPr>
          <w:lang w:val="en-US"/>
        </w:rPr>
        <w:t xml:space="preserve"> In the ABM this principle is reflected in the choice of the social influence model that guides the opinion change of interacting agents.</w:t>
      </w:r>
      <w:r w:rsidR="002329FF">
        <w:rPr>
          <w:lang w:val="en-US"/>
        </w:rPr>
        <w:t xml:space="preserve"> </w:t>
      </w:r>
      <w:r w:rsidR="001A7343">
        <w:rPr>
          <w:lang w:val="en-US"/>
        </w:rPr>
        <w:t xml:space="preserve">The social influence model is here assumed to be </w:t>
      </w:r>
      <w:r w:rsidR="001302CF">
        <w:rPr>
          <w:lang w:val="en-US"/>
        </w:rPr>
        <w:t xml:space="preserve">one of </w:t>
      </w:r>
      <w:r w:rsidR="001302CF" w:rsidRPr="001302CF">
        <w:rPr>
          <w:i/>
          <w:iCs/>
          <w:lang w:val="en-US"/>
        </w:rPr>
        <w:t>repulsive influence</w:t>
      </w:r>
      <w:r w:rsidR="001302CF">
        <w:rPr>
          <w:lang w:val="en-US"/>
        </w:rPr>
        <w:t xml:space="preserve">, or </w:t>
      </w:r>
      <w:r w:rsidR="001302CF" w:rsidRPr="001302CF">
        <w:rPr>
          <w:i/>
          <w:iCs/>
          <w:lang w:val="en-US"/>
        </w:rPr>
        <w:t>RI-model</w:t>
      </w:r>
      <w:r w:rsidR="001302CF">
        <w:rPr>
          <w:lang w:val="en-US"/>
        </w:rPr>
        <w:t xml:space="preserve"> for short</w:t>
      </w:r>
      <w:r w:rsidR="007F67DA">
        <w:rPr>
          <w:lang w:val="en-US"/>
        </w:rPr>
        <w:t xml:space="preserve"> </w:t>
      </w:r>
      <w:r w:rsidR="007F67DA" w:rsidRPr="007F67DA">
        <w:rPr>
          <w:lang w:val="en-US"/>
        </w:rPr>
        <w:t xml:space="preserve">(Feliciani, </w:t>
      </w:r>
      <w:proofErr w:type="spellStart"/>
      <w:r w:rsidR="007F67DA" w:rsidRPr="007F67DA">
        <w:rPr>
          <w:lang w:val="en-US"/>
        </w:rPr>
        <w:t>Flache</w:t>
      </w:r>
      <w:proofErr w:type="spellEnd"/>
      <w:r w:rsidR="007F67DA" w:rsidRPr="007F67DA">
        <w:rPr>
          <w:lang w:val="en-US"/>
        </w:rPr>
        <w:t xml:space="preserve">, &amp; </w:t>
      </w:r>
      <w:proofErr w:type="spellStart"/>
      <w:r w:rsidR="007F67DA" w:rsidRPr="007F67DA">
        <w:rPr>
          <w:lang w:val="en-US"/>
        </w:rPr>
        <w:t>Tolsma</w:t>
      </w:r>
      <w:proofErr w:type="spellEnd"/>
      <w:r w:rsidR="007F67DA" w:rsidRPr="007F67DA">
        <w:rPr>
          <w:lang w:val="en-US"/>
        </w:rPr>
        <w:t xml:space="preserve">, 2017; </w:t>
      </w:r>
      <w:proofErr w:type="spellStart"/>
      <w:r w:rsidR="007F67DA" w:rsidRPr="007F67DA">
        <w:rPr>
          <w:lang w:val="en-US"/>
        </w:rPr>
        <w:t>Flache</w:t>
      </w:r>
      <w:proofErr w:type="spellEnd"/>
      <w:r w:rsidR="007F67DA" w:rsidRPr="007F67DA">
        <w:rPr>
          <w:lang w:val="en-US"/>
        </w:rPr>
        <w:t>, 2019)</w:t>
      </w:r>
      <w:r w:rsidR="000D0468">
        <w:rPr>
          <w:lang w:val="en-US"/>
        </w:rPr>
        <w:t>. The RI-model assumes indeed th</w:t>
      </w:r>
      <w:r w:rsidR="00D22CD1">
        <w:rPr>
          <w:lang w:val="en-US"/>
        </w:rPr>
        <w:t xml:space="preserve">at the interaction between agents from different ethnic groups is somewhat more likely to </w:t>
      </w:r>
      <w:r w:rsidR="007814D1">
        <w:rPr>
          <w:lang w:val="en-US"/>
        </w:rPr>
        <w:t>increase disagreement between them, than interactions between same-group agents.</w:t>
      </w:r>
    </w:p>
    <w:p w14:paraId="1AF1EF1A" w14:textId="77777777" w:rsidR="008626CD" w:rsidRPr="00930F39" w:rsidRDefault="008626CD" w:rsidP="00522749">
      <w:pPr>
        <w:pStyle w:val="Heading1"/>
        <w:rPr>
          <w:lang w:val="en-US"/>
        </w:rPr>
      </w:pPr>
      <w:r w:rsidRPr="00930F39">
        <w:rPr>
          <w:lang w:val="en-US"/>
        </w:rPr>
        <w:t>2. Entities, state variables, and scales</w:t>
      </w:r>
      <w:r w:rsidRPr="00930F39">
        <w:rPr>
          <w:lang w:val="en-US"/>
        </w:rPr>
        <w:tab/>
      </w:r>
    </w:p>
    <w:p w14:paraId="1AF1EF1B" w14:textId="25FB2B60" w:rsidR="00B15796" w:rsidRPr="00930F39" w:rsidRDefault="00A74E6F" w:rsidP="00B15796">
      <w:pPr>
        <w:pStyle w:val="FormatvorlageZeilenabstand15Zeilen"/>
        <w:spacing w:line="240" w:lineRule="auto"/>
        <w:rPr>
          <w:szCs w:val="24"/>
          <w:lang w:val="en-US"/>
        </w:rPr>
      </w:pPr>
      <w:r w:rsidRPr="00930F39">
        <w:rPr>
          <w:szCs w:val="24"/>
          <w:lang w:val="en-US"/>
        </w:rPr>
        <w:t>Agents</w:t>
      </w:r>
      <w:r w:rsidR="00D37D41">
        <w:rPr>
          <w:szCs w:val="24"/>
          <w:lang w:val="en-US"/>
        </w:rPr>
        <w:t xml:space="preserve"> (simulated district residents) are the only entities in this</w:t>
      </w:r>
      <w:r w:rsidR="00104643">
        <w:rPr>
          <w:szCs w:val="24"/>
          <w:lang w:val="en-US"/>
        </w:rPr>
        <w:t xml:space="preserve"> ABM.</w:t>
      </w:r>
      <w:r w:rsidR="00726E80">
        <w:rPr>
          <w:szCs w:val="24"/>
          <w:lang w:val="en-US"/>
        </w:rPr>
        <w:t xml:space="preserve"> Follows </w:t>
      </w:r>
      <w:r w:rsidR="00676CD4">
        <w:rPr>
          <w:szCs w:val="24"/>
          <w:lang w:val="en-US"/>
        </w:rPr>
        <w:t>the</w:t>
      </w:r>
      <w:r w:rsidR="00726E80">
        <w:rPr>
          <w:szCs w:val="24"/>
          <w:lang w:val="en-US"/>
        </w:rPr>
        <w:t xml:space="preserve"> list of agent attributes and global variables.</w:t>
      </w:r>
    </w:p>
    <w:p w14:paraId="1AF1EF1C" w14:textId="77777777" w:rsidR="000F0DB3" w:rsidRPr="00930F39" w:rsidRDefault="000F0DB3" w:rsidP="000F0DB3">
      <w:pPr>
        <w:pStyle w:val="Heading2"/>
        <w:rPr>
          <w:lang w:val="en-US"/>
        </w:rPr>
      </w:pPr>
      <w:r w:rsidRPr="00930F39">
        <w:rPr>
          <w:lang w:val="en-US"/>
        </w:rPr>
        <w:t>Agents’ attributes</w:t>
      </w:r>
    </w:p>
    <w:p w14:paraId="1AF1EF1D" w14:textId="639F18D6" w:rsidR="00A74E6F" w:rsidRPr="00930F39" w:rsidRDefault="006E20B1" w:rsidP="00A74E6F">
      <w:pPr>
        <w:pStyle w:val="FormatvorlageZeilenabstand15Zeilen"/>
        <w:numPr>
          <w:ilvl w:val="0"/>
          <w:numId w:val="9"/>
        </w:numPr>
        <w:spacing w:line="240" w:lineRule="auto"/>
        <w:rPr>
          <w:szCs w:val="24"/>
          <w:lang w:val="en-US"/>
        </w:rPr>
      </w:pPr>
      <w:r w:rsidRPr="001572AE">
        <w:rPr>
          <w:i/>
          <w:iCs/>
          <w:szCs w:val="24"/>
          <w:lang w:val="en-US"/>
        </w:rPr>
        <w:t>Geographic location</w:t>
      </w:r>
      <w:r w:rsidR="00694BCD">
        <w:rPr>
          <w:szCs w:val="24"/>
          <w:lang w:val="en-US"/>
        </w:rPr>
        <w:t xml:space="preserve">, </w:t>
      </w:r>
      <w:r w:rsidR="00A74E6F" w:rsidRPr="00930F39">
        <w:rPr>
          <w:szCs w:val="24"/>
          <w:lang w:val="en-US"/>
        </w:rPr>
        <w:t xml:space="preserve">expressed as </w:t>
      </w:r>
      <w:r w:rsidR="00694BCD">
        <w:rPr>
          <w:szCs w:val="24"/>
          <w:lang w:val="en-US"/>
        </w:rPr>
        <w:t>WGS</w:t>
      </w:r>
      <w:r w:rsidR="00202F75">
        <w:rPr>
          <w:szCs w:val="24"/>
          <w:lang w:val="en-US"/>
        </w:rPr>
        <w:t xml:space="preserve"> </w:t>
      </w:r>
      <w:r w:rsidR="00694BCD">
        <w:rPr>
          <w:szCs w:val="24"/>
          <w:lang w:val="en-US"/>
        </w:rPr>
        <w:t xml:space="preserve">84 coordinates. </w:t>
      </w:r>
    </w:p>
    <w:p w14:paraId="1AF1EF1E" w14:textId="5D4F5032" w:rsidR="000F0DB3" w:rsidRPr="00930F39" w:rsidRDefault="00DE47AE" w:rsidP="00A74E6F">
      <w:pPr>
        <w:pStyle w:val="FormatvorlageZeilenabstand15Zeilen"/>
        <w:numPr>
          <w:ilvl w:val="0"/>
          <w:numId w:val="9"/>
        </w:numPr>
        <w:spacing w:line="240" w:lineRule="auto"/>
        <w:rPr>
          <w:szCs w:val="24"/>
          <w:lang w:val="en-US"/>
        </w:rPr>
      </w:pPr>
      <w:r>
        <w:rPr>
          <w:i/>
          <w:iCs/>
          <w:szCs w:val="24"/>
          <w:lang w:val="en-US"/>
        </w:rPr>
        <w:t>(Ethnic) g</w:t>
      </w:r>
      <w:r w:rsidR="001B469B" w:rsidRPr="001572AE">
        <w:rPr>
          <w:i/>
          <w:iCs/>
          <w:szCs w:val="24"/>
          <w:lang w:val="en-US"/>
        </w:rPr>
        <w:t>roup</w:t>
      </w:r>
      <w:r w:rsidR="004E43C1">
        <w:rPr>
          <w:szCs w:val="24"/>
          <w:lang w:val="en-US"/>
        </w:rPr>
        <w:t>. This</w:t>
      </w:r>
      <w:r w:rsidR="00202F75">
        <w:rPr>
          <w:szCs w:val="24"/>
          <w:lang w:val="en-US"/>
        </w:rPr>
        <w:t xml:space="preserve"> is a dichotomous variable</w:t>
      </w:r>
      <w:r w:rsidR="004E43C1">
        <w:rPr>
          <w:szCs w:val="24"/>
          <w:lang w:val="en-US"/>
        </w:rPr>
        <w:t xml:space="preserve"> identif</w:t>
      </w:r>
      <w:r w:rsidR="00202F75">
        <w:rPr>
          <w:szCs w:val="24"/>
          <w:lang w:val="en-US"/>
        </w:rPr>
        <w:t>ying</w:t>
      </w:r>
      <w:r w:rsidR="004E43C1">
        <w:rPr>
          <w:szCs w:val="24"/>
          <w:lang w:val="en-US"/>
        </w:rPr>
        <w:t xml:space="preserve"> </w:t>
      </w:r>
      <w:r w:rsidR="00531781">
        <w:rPr>
          <w:szCs w:val="24"/>
          <w:lang w:val="en-US"/>
        </w:rPr>
        <w:t>an</w:t>
      </w:r>
      <w:r w:rsidR="004E43C1">
        <w:rPr>
          <w:szCs w:val="24"/>
          <w:lang w:val="en-US"/>
        </w:rPr>
        <w:t xml:space="preserve"> agent’s ethnic </w:t>
      </w:r>
      <w:r w:rsidR="00202F75">
        <w:rPr>
          <w:szCs w:val="24"/>
          <w:lang w:val="en-US"/>
        </w:rPr>
        <w:t xml:space="preserve">membership. It </w:t>
      </w:r>
      <w:r w:rsidR="004E43C1">
        <w:rPr>
          <w:szCs w:val="24"/>
          <w:lang w:val="en-US"/>
        </w:rPr>
        <w:t xml:space="preserve">can </w:t>
      </w:r>
      <w:r w:rsidR="00531781">
        <w:rPr>
          <w:szCs w:val="24"/>
          <w:lang w:val="en-US"/>
        </w:rPr>
        <w:t>take values 1 (agent with a non-western background) or -1 (native or otherwise western background).</w:t>
      </w:r>
    </w:p>
    <w:p w14:paraId="1AF1EF21" w14:textId="77777777" w:rsidR="00B15796" w:rsidRPr="00930F39" w:rsidRDefault="00B15796" w:rsidP="00A74E6F">
      <w:pPr>
        <w:pStyle w:val="FormatvorlageZeilenabstand15Zeilen"/>
        <w:numPr>
          <w:ilvl w:val="0"/>
          <w:numId w:val="9"/>
        </w:numPr>
        <w:spacing w:line="240" w:lineRule="auto"/>
        <w:rPr>
          <w:szCs w:val="24"/>
          <w:lang w:val="en-US"/>
        </w:rPr>
      </w:pPr>
      <w:r w:rsidRPr="00C611DF">
        <w:rPr>
          <w:i/>
          <w:iCs/>
          <w:szCs w:val="24"/>
          <w:lang w:val="en-US"/>
        </w:rPr>
        <w:t>Opinion</w:t>
      </w:r>
      <w:r w:rsidR="000F0DB3" w:rsidRPr="00930F39">
        <w:rPr>
          <w:szCs w:val="24"/>
          <w:lang w:val="en-US"/>
        </w:rPr>
        <w:t>:</w:t>
      </w:r>
      <w:r w:rsidRPr="00930F39">
        <w:rPr>
          <w:szCs w:val="24"/>
          <w:lang w:val="en-US"/>
        </w:rPr>
        <w:t xml:space="preserve"> a continuous variable with range [-</w:t>
      </w:r>
      <w:proofErr w:type="gramStart"/>
      <w:r w:rsidRPr="00930F39">
        <w:rPr>
          <w:szCs w:val="24"/>
          <w:lang w:val="en-US"/>
        </w:rPr>
        <w:t>1,+</w:t>
      </w:r>
      <w:proofErr w:type="gramEnd"/>
      <w:r w:rsidRPr="00930F39">
        <w:rPr>
          <w:szCs w:val="24"/>
          <w:lang w:val="en-US"/>
        </w:rPr>
        <w:t>1]</w:t>
      </w:r>
      <w:r w:rsidR="00346DE0">
        <w:rPr>
          <w:szCs w:val="24"/>
          <w:lang w:val="en-US"/>
        </w:rPr>
        <w:t>.</w:t>
      </w:r>
    </w:p>
    <w:p w14:paraId="1AF1EF29" w14:textId="4849680D" w:rsidR="004A59B2" w:rsidRPr="00930F39" w:rsidRDefault="0044021A" w:rsidP="00AF6563">
      <w:pPr>
        <w:pStyle w:val="Heading2"/>
        <w:rPr>
          <w:lang w:val="en-US"/>
        </w:rPr>
      </w:pPr>
      <w:r>
        <w:rPr>
          <w:lang w:val="en-US"/>
        </w:rPr>
        <w:t>Model parameters / g</w:t>
      </w:r>
      <w:r w:rsidR="008D00E3">
        <w:rPr>
          <w:lang w:val="en-US"/>
        </w:rPr>
        <w:t>lobal</w:t>
      </w:r>
      <w:r w:rsidR="004A59B2" w:rsidRPr="00930F39">
        <w:rPr>
          <w:lang w:val="en-US"/>
        </w:rPr>
        <w:t xml:space="preserve"> variables:</w:t>
      </w:r>
    </w:p>
    <w:p w14:paraId="1AF1EF2A" w14:textId="63BF0838" w:rsidR="002E6117" w:rsidRPr="00930F39" w:rsidRDefault="002E6117" w:rsidP="002E6117">
      <w:pPr>
        <w:pStyle w:val="FormatvorlageZeilenabstand15Zeilen"/>
        <w:numPr>
          <w:ilvl w:val="0"/>
          <w:numId w:val="15"/>
        </w:numPr>
        <w:spacing w:line="240" w:lineRule="auto"/>
        <w:rPr>
          <w:szCs w:val="24"/>
          <w:lang w:val="en-US"/>
        </w:rPr>
      </w:pPr>
      <w:r w:rsidRPr="001572AE">
        <w:rPr>
          <w:i/>
          <w:iCs/>
          <w:szCs w:val="24"/>
          <w:lang w:val="en-US"/>
        </w:rPr>
        <w:t>Time</w:t>
      </w:r>
      <w:r w:rsidR="007B1910">
        <w:rPr>
          <w:szCs w:val="24"/>
          <w:lang w:val="en-US"/>
        </w:rPr>
        <w:t xml:space="preserve"> (</w:t>
      </w:r>
      <w:r w:rsidR="006D2BAD">
        <w:rPr>
          <w:szCs w:val="24"/>
          <w:lang w:val="en-US"/>
        </w:rPr>
        <w:t xml:space="preserve">in </w:t>
      </w:r>
      <w:r w:rsidR="00275A89" w:rsidRPr="00930F39">
        <w:rPr>
          <w:szCs w:val="24"/>
          <w:lang w:val="en-US"/>
        </w:rPr>
        <w:t>discrete</w:t>
      </w:r>
      <w:r w:rsidR="00346DE0">
        <w:rPr>
          <w:szCs w:val="24"/>
          <w:lang w:val="en-US"/>
        </w:rPr>
        <w:t xml:space="preserve"> steps</w:t>
      </w:r>
      <w:r w:rsidR="007B1910">
        <w:rPr>
          <w:szCs w:val="24"/>
          <w:lang w:val="en-US"/>
        </w:rPr>
        <w:t>)</w:t>
      </w:r>
      <w:r w:rsidR="00843921">
        <w:rPr>
          <w:szCs w:val="24"/>
          <w:lang w:val="en-US"/>
        </w:rPr>
        <w:t>.</w:t>
      </w:r>
    </w:p>
    <w:p w14:paraId="1AF1EF2B" w14:textId="53896D7F" w:rsidR="003F32BB" w:rsidRPr="00930F39" w:rsidRDefault="00E95CF6" w:rsidP="003F32BB">
      <w:pPr>
        <w:pStyle w:val="FormatvorlageZeilenabstand15Zeilen"/>
        <w:numPr>
          <w:ilvl w:val="0"/>
          <w:numId w:val="15"/>
        </w:numPr>
        <w:spacing w:line="240" w:lineRule="auto"/>
        <w:rPr>
          <w:szCs w:val="24"/>
          <w:lang w:val="en-US"/>
        </w:rPr>
      </w:pPr>
      <w:r w:rsidRPr="001572AE">
        <w:rPr>
          <w:i/>
          <w:iCs/>
          <w:szCs w:val="24"/>
          <w:lang w:val="en-US"/>
        </w:rPr>
        <w:t>District</w:t>
      </w:r>
      <w:r w:rsidR="00C80D39" w:rsidRPr="00930F39">
        <w:rPr>
          <w:szCs w:val="24"/>
          <w:lang w:val="en-US"/>
        </w:rPr>
        <w:t>:</w:t>
      </w:r>
      <w:r w:rsidR="00694658">
        <w:rPr>
          <w:szCs w:val="24"/>
          <w:lang w:val="en-US"/>
        </w:rPr>
        <w:t xml:space="preserve"> </w:t>
      </w:r>
      <w:r w:rsidR="0094234A">
        <w:rPr>
          <w:szCs w:val="24"/>
          <w:lang w:val="en-US"/>
        </w:rPr>
        <w:t>each simulation run simulates the interactions in one of the</w:t>
      </w:r>
      <w:r w:rsidR="002E25D4">
        <w:rPr>
          <w:szCs w:val="24"/>
          <w:lang w:val="en-US"/>
        </w:rPr>
        <w:t xml:space="preserve"> main</w:t>
      </w:r>
      <w:r w:rsidR="0094234A">
        <w:rPr>
          <w:szCs w:val="24"/>
          <w:lang w:val="en-US"/>
        </w:rPr>
        <w:t xml:space="preserve"> twelve </w:t>
      </w:r>
      <w:r w:rsidR="002E25D4">
        <w:rPr>
          <w:szCs w:val="24"/>
          <w:lang w:val="en-US"/>
        </w:rPr>
        <w:t>administrative</w:t>
      </w:r>
      <w:r w:rsidR="0094234A">
        <w:rPr>
          <w:szCs w:val="24"/>
          <w:lang w:val="en-US"/>
        </w:rPr>
        <w:t xml:space="preserve"> districts of Rotterdam</w:t>
      </w:r>
      <w:r w:rsidR="001D19D6">
        <w:rPr>
          <w:szCs w:val="24"/>
          <w:lang w:val="en-US"/>
        </w:rPr>
        <w:t>.</w:t>
      </w:r>
      <w:r w:rsidR="00097CD0">
        <w:rPr>
          <w:rStyle w:val="FootnoteReference"/>
          <w:szCs w:val="24"/>
          <w:lang w:val="en-US"/>
        </w:rPr>
        <w:footnoteReference w:id="1"/>
      </w:r>
      <w:r w:rsidR="001D19D6">
        <w:rPr>
          <w:szCs w:val="24"/>
          <w:lang w:val="en-US"/>
        </w:rPr>
        <w:t xml:space="preserve"> </w:t>
      </w:r>
      <w:r w:rsidR="00271BD9">
        <w:rPr>
          <w:szCs w:val="24"/>
          <w:lang w:val="en-US"/>
        </w:rPr>
        <w:t>The initialization of agents’ geographic location and group membership depends on the choice of district.</w:t>
      </w:r>
    </w:p>
    <w:p w14:paraId="1AF1EF2C" w14:textId="6CEFD335" w:rsidR="002E6117" w:rsidRPr="00930F39" w:rsidRDefault="002E6117" w:rsidP="002E6117">
      <w:pPr>
        <w:pStyle w:val="FormatvorlageZeilenabstand15Zeilen"/>
        <w:numPr>
          <w:ilvl w:val="0"/>
          <w:numId w:val="15"/>
        </w:numPr>
        <w:spacing w:line="240" w:lineRule="auto"/>
        <w:rPr>
          <w:szCs w:val="24"/>
          <w:lang w:val="en-US"/>
        </w:rPr>
      </w:pPr>
      <w:r w:rsidRPr="00930F39">
        <w:rPr>
          <w:i/>
          <w:szCs w:val="24"/>
          <w:lang w:val="en-US"/>
        </w:rPr>
        <w:t>H</w:t>
      </w:r>
      <w:r w:rsidR="00C80D39" w:rsidRPr="00930F39">
        <w:rPr>
          <w:szCs w:val="24"/>
          <w:lang w:val="en-US"/>
        </w:rPr>
        <w:t xml:space="preserve">: during an interaction between two agents, this parameter defines the relative importance of the difference in agents’ group </w:t>
      </w:r>
      <w:r w:rsidR="00A86795">
        <w:rPr>
          <w:szCs w:val="24"/>
          <w:lang w:val="en-US"/>
        </w:rPr>
        <w:t>membership</w:t>
      </w:r>
      <w:r w:rsidR="00C80D39" w:rsidRPr="00930F39">
        <w:rPr>
          <w:szCs w:val="24"/>
          <w:lang w:val="en-US"/>
        </w:rPr>
        <w:t xml:space="preserve"> and</w:t>
      </w:r>
      <w:r w:rsidR="009F6AB4" w:rsidRPr="00930F39">
        <w:rPr>
          <w:szCs w:val="24"/>
          <w:lang w:val="en-US"/>
        </w:rPr>
        <w:t xml:space="preserve"> the</w:t>
      </w:r>
      <w:r w:rsidR="00C80D39" w:rsidRPr="00930F39">
        <w:rPr>
          <w:szCs w:val="24"/>
          <w:lang w:val="en-US"/>
        </w:rPr>
        <w:t xml:space="preserve"> difference in their opinion in in determining the </w:t>
      </w:r>
      <w:r w:rsidR="00801FF5" w:rsidRPr="00930F39">
        <w:rPr>
          <w:szCs w:val="24"/>
          <w:lang w:val="en-US"/>
        </w:rPr>
        <w:t>weight</w:t>
      </w:r>
      <w:r w:rsidR="00C80D39" w:rsidRPr="00930F39">
        <w:rPr>
          <w:szCs w:val="24"/>
          <w:lang w:val="en-US"/>
        </w:rPr>
        <w:t xml:space="preserve"> </w:t>
      </w:r>
      <w:r w:rsidR="00346DE0">
        <w:rPr>
          <w:szCs w:val="24"/>
          <w:lang w:val="en-US"/>
        </w:rPr>
        <w:t>of the interaction</w:t>
      </w:r>
      <w:r w:rsidR="00843921">
        <w:rPr>
          <w:szCs w:val="24"/>
          <w:lang w:val="en-US"/>
        </w:rPr>
        <w:t>.</w:t>
      </w:r>
    </w:p>
    <w:p w14:paraId="1AF1EF2D" w14:textId="739B9A11" w:rsidR="002E6117" w:rsidRPr="005970D9" w:rsidRDefault="00A86795" w:rsidP="002E6117">
      <w:pPr>
        <w:pStyle w:val="FormatvorlageZeilenabstand15Zeilen"/>
        <w:numPr>
          <w:ilvl w:val="0"/>
          <w:numId w:val="15"/>
        </w:numPr>
        <w:spacing w:line="240" w:lineRule="auto"/>
        <w:rPr>
          <w:szCs w:val="24"/>
          <w:lang w:val="en-US"/>
        </w:rPr>
      </w:pPr>
      <w:r w:rsidRPr="001572AE">
        <w:rPr>
          <w:i/>
          <w:szCs w:val="24"/>
          <w:lang w:val="en-US"/>
        </w:rPr>
        <w:t>Initial opinion distribution</w:t>
      </w:r>
      <w:r>
        <w:rPr>
          <w:iCs/>
          <w:szCs w:val="24"/>
          <w:lang w:val="en-US"/>
        </w:rPr>
        <w:t>. Agent opinions are initialized in one of three ways: (1) random uniform; (2) bell-shaped beta distribution with the same average opinion for both ethnic groups; (3) bell-shaped beta distribution with different average opinions for the two ethnic groups.</w:t>
      </w:r>
    </w:p>
    <w:p w14:paraId="7F2E6D62" w14:textId="2E8F566E" w:rsidR="005970D9" w:rsidRPr="00930F39" w:rsidRDefault="005970D9" w:rsidP="002E6117">
      <w:pPr>
        <w:pStyle w:val="FormatvorlageZeilenabstand15Zeilen"/>
        <w:numPr>
          <w:ilvl w:val="0"/>
          <w:numId w:val="15"/>
        </w:numPr>
        <w:spacing w:line="240" w:lineRule="auto"/>
        <w:rPr>
          <w:szCs w:val="24"/>
          <w:lang w:val="en-US"/>
        </w:rPr>
      </w:pPr>
      <w:r>
        <w:rPr>
          <w:i/>
          <w:szCs w:val="24"/>
          <w:lang w:val="en-US"/>
        </w:rPr>
        <w:t>Distance decay</w:t>
      </w:r>
      <w:r>
        <w:rPr>
          <w:iCs/>
          <w:szCs w:val="24"/>
          <w:lang w:val="en-US"/>
        </w:rPr>
        <w:t xml:space="preserve">. </w:t>
      </w:r>
      <w:r w:rsidR="00E55A76">
        <w:rPr>
          <w:iCs/>
          <w:szCs w:val="24"/>
          <w:lang w:val="en-US"/>
        </w:rPr>
        <w:t xml:space="preserve">This variable defines the rate at which </w:t>
      </w:r>
      <w:r w:rsidR="009139D0">
        <w:rPr>
          <w:iCs/>
          <w:szCs w:val="24"/>
          <w:lang w:val="en-US"/>
        </w:rPr>
        <w:t xml:space="preserve">the </w:t>
      </w:r>
      <w:r w:rsidR="00E55A76">
        <w:rPr>
          <w:iCs/>
          <w:szCs w:val="24"/>
          <w:lang w:val="en-US"/>
        </w:rPr>
        <w:t>distance between two agents hinders their chances of interaction.</w:t>
      </w:r>
      <w:r w:rsidR="00EA0D84">
        <w:rPr>
          <w:iCs/>
          <w:szCs w:val="24"/>
          <w:lang w:val="en-US"/>
        </w:rPr>
        <w:t xml:space="preserve"> There are three available settings, distance decay = 1, 2 or 3. </w:t>
      </w:r>
      <w:r w:rsidR="00B7712E">
        <w:rPr>
          <w:iCs/>
          <w:szCs w:val="24"/>
          <w:lang w:val="en-US"/>
        </w:rPr>
        <w:t>With</w:t>
      </w:r>
      <w:r w:rsidR="00EA0D84">
        <w:rPr>
          <w:iCs/>
          <w:szCs w:val="24"/>
          <w:lang w:val="en-US"/>
        </w:rPr>
        <w:t xml:space="preserve"> “1”</w:t>
      </w:r>
      <w:r w:rsidR="009139D0">
        <w:rPr>
          <w:iCs/>
          <w:szCs w:val="24"/>
          <w:lang w:val="en-US"/>
        </w:rPr>
        <w:t xml:space="preserve"> intera</w:t>
      </w:r>
      <w:r w:rsidR="00B7712E">
        <w:rPr>
          <w:iCs/>
          <w:szCs w:val="24"/>
          <w:lang w:val="en-US"/>
        </w:rPr>
        <w:t>c</w:t>
      </w:r>
      <w:r w:rsidR="009139D0">
        <w:rPr>
          <w:iCs/>
          <w:szCs w:val="24"/>
          <w:lang w:val="en-US"/>
        </w:rPr>
        <w:t xml:space="preserve">tion </w:t>
      </w:r>
      <w:proofErr w:type="gramStart"/>
      <w:r w:rsidR="009139D0">
        <w:rPr>
          <w:iCs/>
          <w:szCs w:val="24"/>
          <w:lang w:val="en-US"/>
        </w:rPr>
        <w:t>are</w:t>
      </w:r>
      <w:proofErr w:type="gramEnd"/>
      <w:r w:rsidR="009139D0">
        <w:rPr>
          <w:iCs/>
          <w:szCs w:val="24"/>
          <w:lang w:val="en-US"/>
        </w:rPr>
        <w:t xml:space="preserve"> only local:</w:t>
      </w:r>
      <w:r w:rsidR="00EA0D84">
        <w:rPr>
          <w:iCs/>
          <w:szCs w:val="24"/>
          <w:lang w:val="en-US"/>
        </w:rPr>
        <w:t xml:space="preserve"> </w:t>
      </w:r>
      <w:r w:rsidR="00CB460E">
        <w:rPr>
          <w:iCs/>
          <w:szCs w:val="24"/>
          <w:lang w:val="en-US"/>
        </w:rPr>
        <w:t xml:space="preserve">agents only interact with their immediate neighbors, and virtually never interact with agents located at the other end of the district. When “3”, </w:t>
      </w:r>
      <w:r w:rsidR="00B7712E">
        <w:rPr>
          <w:iCs/>
          <w:szCs w:val="24"/>
          <w:lang w:val="en-US"/>
        </w:rPr>
        <w:t xml:space="preserve">interactions are more diffuse: </w:t>
      </w:r>
      <w:r w:rsidR="00CB460E">
        <w:rPr>
          <w:iCs/>
          <w:szCs w:val="24"/>
          <w:lang w:val="en-US"/>
        </w:rPr>
        <w:t>agents interact both with their immediate neighbors and with other agents farther away in the district, and immediate neighbors are only somewhat more likely to be chosen.</w:t>
      </w:r>
      <w:r w:rsidR="00B7712E">
        <w:rPr>
          <w:iCs/>
          <w:szCs w:val="24"/>
          <w:lang w:val="en-US"/>
        </w:rPr>
        <w:t xml:space="preserve"> Setting “2” </w:t>
      </w:r>
      <w:r w:rsidR="002D4EDB">
        <w:rPr>
          <w:iCs/>
          <w:szCs w:val="24"/>
          <w:lang w:val="en-US"/>
        </w:rPr>
        <w:t>is in the middle: agents interact mainly locally, but sometimes also interact with agents farther away.</w:t>
      </w:r>
    </w:p>
    <w:p w14:paraId="1AF1EF2E" w14:textId="0E25B3D1" w:rsidR="002E6117" w:rsidRDefault="001572AE" w:rsidP="00050860">
      <w:pPr>
        <w:pStyle w:val="FormatvorlageZeilenabstand15Zeilen"/>
        <w:numPr>
          <w:ilvl w:val="0"/>
          <w:numId w:val="15"/>
        </w:numPr>
        <w:spacing w:line="240" w:lineRule="auto"/>
        <w:rPr>
          <w:szCs w:val="24"/>
          <w:lang w:val="en-US"/>
        </w:rPr>
      </w:pPr>
      <w:r>
        <w:rPr>
          <w:i/>
          <w:szCs w:val="24"/>
          <w:lang w:val="en-US"/>
        </w:rPr>
        <w:t>Type of interaction</w:t>
      </w:r>
      <w:r w:rsidR="00125A08">
        <w:rPr>
          <w:rFonts w:ascii="Cambria Math" w:hAnsi="Cambria Math" w:cs="Cambria Math"/>
          <w:szCs w:val="24"/>
          <w:lang w:val="en-US"/>
        </w:rPr>
        <w:t>.</w:t>
      </w:r>
      <w:r w:rsidR="00801FF5" w:rsidRPr="00930F39">
        <w:rPr>
          <w:szCs w:val="24"/>
          <w:lang w:val="en-US"/>
        </w:rPr>
        <w:t xml:space="preserve">  </w:t>
      </w:r>
      <w:r w:rsidR="00C611DF">
        <w:rPr>
          <w:szCs w:val="24"/>
          <w:lang w:val="en-US"/>
        </w:rPr>
        <w:t xml:space="preserve">Can either be “one-way” or “two-way”. </w:t>
      </w:r>
      <w:r w:rsidR="003B740D">
        <w:rPr>
          <w:szCs w:val="24"/>
          <w:lang w:val="en-US"/>
        </w:rPr>
        <w:t>In one-way interactions, when an agent Ego interacts with another agent Alter, only Ego’s opinion is updated. With two-way interactions, both Ego and Alter update their opinion</w:t>
      </w:r>
      <w:r w:rsidR="005970D9">
        <w:rPr>
          <w:szCs w:val="24"/>
          <w:lang w:val="en-US"/>
        </w:rPr>
        <w:t>s</w:t>
      </w:r>
      <w:r w:rsidR="003B740D">
        <w:rPr>
          <w:szCs w:val="24"/>
          <w:lang w:val="en-US"/>
        </w:rPr>
        <w:t>.</w:t>
      </w:r>
    </w:p>
    <w:p w14:paraId="67B14CC6" w14:textId="36ECA98F" w:rsidR="00935118" w:rsidRPr="00930F39" w:rsidRDefault="00935118" w:rsidP="00050860">
      <w:pPr>
        <w:pStyle w:val="FormatvorlageZeilenabstand15Zeilen"/>
        <w:numPr>
          <w:ilvl w:val="0"/>
          <w:numId w:val="15"/>
        </w:numPr>
        <w:spacing w:line="240" w:lineRule="auto"/>
        <w:rPr>
          <w:szCs w:val="24"/>
          <w:lang w:val="en-US"/>
        </w:rPr>
      </w:pPr>
      <w:proofErr w:type="gramStart"/>
      <w:r>
        <w:rPr>
          <w:i/>
          <w:szCs w:val="24"/>
          <w:lang w:val="en-US"/>
        </w:rPr>
        <w:t>Converged?</w:t>
      </w:r>
      <w:r>
        <w:rPr>
          <w:szCs w:val="24"/>
          <w:lang w:val="en-US"/>
        </w:rPr>
        <w:t>.</w:t>
      </w:r>
      <w:proofErr w:type="gramEnd"/>
      <w:r>
        <w:rPr>
          <w:szCs w:val="24"/>
          <w:lang w:val="en-US"/>
        </w:rPr>
        <w:t xml:space="preserve"> This is a </w:t>
      </w:r>
      <w:r w:rsidR="00843921">
        <w:rPr>
          <w:szCs w:val="24"/>
          <w:lang w:val="en-US"/>
        </w:rPr>
        <w:t>B</w:t>
      </w:r>
      <w:r>
        <w:rPr>
          <w:szCs w:val="24"/>
          <w:lang w:val="en-US"/>
        </w:rPr>
        <w:t xml:space="preserve">oolean flag </w:t>
      </w:r>
      <w:r w:rsidR="00843921">
        <w:rPr>
          <w:szCs w:val="24"/>
          <w:lang w:val="en-US"/>
        </w:rPr>
        <w:t>indicating whether t</w:t>
      </w:r>
      <w:r w:rsidR="00EA2869">
        <w:rPr>
          <w:szCs w:val="24"/>
          <w:lang w:val="en-US"/>
        </w:rPr>
        <w:t xml:space="preserve">he agents have reached consensus (all agents holding the same opinion) or perfect between-groups bi-polarization (one ethnic group is in consensus over opinion </w:t>
      </w:r>
      <w:proofErr w:type="gramStart"/>
      <w:r w:rsidR="00EA2869">
        <w:rPr>
          <w:szCs w:val="24"/>
          <w:lang w:val="en-US"/>
        </w:rPr>
        <w:t>+1;</w:t>
      </w:r>
      <w:proofErr w:type="gramEnd"/>
      <w:r w:rsidR="00EA2869">
        <w:rPr>
          <w:szCs w:val="24"/>
          <w:lang w:val="en-US"/>
        </w:rPr>
        <w:t xml:space="preserve"> the other group over opinion -1).</w:t>
      </w:r>
    </w:p>
    <w:p w14:paraId="1AF1EF30" w14:textId="77777777" w:rsidR="008626CD" w:rsidRPr="00930F39" w:rsidRDefault="008626CD" w:rsidP="00522749">
      <w:pPr>
        <w:pStyle w:val="Heading1"/>
        <w:rPr>
          <w:lang w:val="en-US"/>
        </w:rPr>
      </w:pPr>
      <w:r w:rsidRPr="00930F39">
        <w:rPr>
          <w:lang w:val="en-US"/>
        </w:rPr>
        <w:t>3. Process overview and scheduling</w:t>
      </w:r>
    </w:p>
    <w:p w14:paraId="1AF1EF35" w14:textId="0EB7037F" w:rsidR="00275A89" w:rsidRDefault="00997ADF" w:rsidP="00522749">
      <w:pPr>
        <w:rPr>
          <w:lang w:val="en-US"/>
        </w:rPr>
      </w:pPr>
      <w:r>
        <w:rPr>
          <w:lang w:val="en-US"/>
        </w:rPr>
        <w:t>The simulation is initialized by creating</w:t>
      </w:r>
      <w:r w:rsidR="00DE47AE">
        <w:rPr>
          <w:lang w:val="en-US"/>
        </w:rPr>
        <w:t xml:space="preserve"> an </w:t>
      </w:r>
      <w:proofErr w:type="spellStart"/>
      <w:r w:rsidR="00DE47AE">
        <w:rPr>
          <w:lang w:val="en-US"/>
        </w:rPr>
        <w:t>agentset</w:t>
      </w:r>
      <w:proofErr w:type="spellEnd"/>
      <w:r w:rsidR="00DE47AE">
        <w:rPr>
          <w:lang w:val="en-US"/>
        </w:rPr>
        <w:t xml:space="preserve"> that mirrors the specified Rotterdam district in population size and spatial distribution of the two ethnic groups.</w:t>
      </w:r>
      <w:r>
        <w:rPr>
          <w:lang w:val="en-US"/>
        </w:rPr>
        <w:t xml:space="preserve"> Once the </w:t>
      </w:r>
      <w:proofErr w:type="spellStart"/>
      <w:r>
        <w:rPr>
          <w:lang w:val="en-US"/>
        </w:rPr>
        <w:t>agentset</w:t>
      </w:r>
      <w:proofErr w:type="spellEnd"/>
      <w:r>
        <w:rPr>
          <w:lang w:val="en-US"/>
        </w:rPr>
        <w:t xml:space="preserve"> is create</w:t>
      </w:r>
      <w:r w:rsidR="00897E16">
        <w:rPr>
          <w:lang w:val="en-US"/>
        </w:rPr>
        <w:t xml:space="preserve">d, the ABM </w:t>
      </w:r>
      <w:r w:rsidR="003E2462">
        <w:rPr>
          <w:lang w:val="en-US"/>
        </w:rPr>
        <w:t xml:space="preserve">starts simulating interactions in discrete time steps. </w:t>
      </w:r>
      <w:r w:rsidR="00930F39" w:rsidRPr="00930F39">
        <w:rPr>
          <w:lang w:val="en-US"/>
        </w:rPr>
        <w:t>For each time step</w:t>
      </w:r>
      <w:r w:rsidR="000E6502">
        <w:rPr>
          <w:lang w:val="en-US"/>
        </w:rPr>
        <w:t xml:space="preserve">, agents are selected in random (uniform) </w:t>
      </w:r>
      <w:r w:rsidR="00F8620D">
        <w:rPr>
          <w:lang w:val="en-US"/>
        </w:rPr>
        <w:t>to do the following: they choose an interaction partner</w:t>
      </w:r>
      <w:r w:rsidR="00BE32E4">
        <w:rPr>
          <w:lang w:val="en-US"/>
        </w:rPr>
        <w:t xml:space="preserve">, and then interact with them. An interaction is carried out by updating the “weight” of the interaction (see </w:t>
      </w:r>
      <w:proofErr w:type="spellStart"/>
      <w:r w:rsidR="00BE32E4">
        <w:rPr>
          <w:lang w:val="en-US"/>
        </w:rPr>
        <w:t>submodels</w:t>
      </w:r>
      <w:proofErr w:type="spellEnd"/>
      <w:r w:rsidR="00BE32E4">
        <w:rPr>
          <w:lang w:val="en-US"/>
        </w:rPr>
        <w:t>)</w:t>
      </w:r>
      <w:r w:rsidR="009515C6">
        <w:rPr>
          <w:lang w:val="en-US"/>
        </w:rPr>
        <w:t>, and then by calculating the resulting new opinion</w:t>
      </w:r>
      <w:r w:rsidR="00A053F4">
        <w:rPr>
          <w:lang w:val="en-US"/>
        </w:rPr>
        <w:t xml:space="preserve">(s). </w:t>
      </w:r>
      <w:r w:rsidR="00F34ABC">
        <w:rPr>
          <w:lang w:val="en-US"/>
        </w:rPr>
        <w:t>In pseudocode:</w:t>
      </w:r>
    </w:p>
    <w:p w14:paraId="1AF1EF36" w14:textId="77777777" w:rsidR="00DB4ECC" w:rsidRPr="00930F39" w:rsidRDefault="00DB4ECC" w:rsidP="002C318B">
      <w:pPr>
        <w:pStyle w:val="NoSpacing"/>
        <w:rPr>
          <w:rFonts w:ascii="Arial Unicode MS" w:eastAsia="Arial Unicode MS" w:hAnsi="Arial Unicode MS" w:cs="Arial Unicode MS"/>
          <w:sz w:val="18"/>
          <w:lang w:val="en-US"/>
        </w:rPr>
      </w:pPr>
    </w:p>
    <w:p w14:paraId="1AF1EF38" w14:textId="6C4C73D4" w:rsidR="00DB4ECC" w:rsidRDefault="0024597D" w:rsidP="002C318B">
      <w:pPr>
        <w:pStyle w:val="NoSpacing"/>
        <w:rPr>
          <w:rFonts w:ascii="Arial Unicode MS" w:eastAsia="Arial Unicode MS" w:hAnsi="Arial Unicode MS" w:cs="Arial Unicode MS"/>
          <w:sz w:val="18"/>
          <w:lang w:val="en-US"/>
        </w:rPr>
      </w:pPr>
      <w:r>
        <w:rPr>
          <w:rFonts w:ascii="Arial Unicode MS" w:eastAsia="Arial Unicode MS" w:hAnsi="Arial Unicode MS" w:cs="Arial Unicode MS"/>
          <w:sz w:val="18"/>
          <w:lang w:val="en-US"/>
        </w:rPr>
        <w:t>create</w:t>
      </w:r>
      <w:r w:rsidR="005D1602">
        <w:rPr>
          <w:rFonts w:ascii="Arial Unicode MS" w:eastAsia="Arial Unicode MS" w:hAnsi="Arial Unicode MS" w:cs="Arial Unicode MS"/>
          <w:sz w:val="18"/>
          <w:lang w:val="en-US"/>
        </w:rPr>
        <w:t xml:space="preserve"> </w:t>
      </w:r>
      <w:proofErr w:type="spellStart"/>
      <w:r w:rsidR="005D1602">
        <w:rPr>
          <w:rFonts w:ascii="Arial Unicode MS" w:eastAsia="Arial Unicode MS" w:hAnsi="Arial Unicode MS" w:cs="Arial Unicode MS"/>
          <w:sz w:val="18"/>
          <w:lang w:val="en-US"/>
        </w:rPr>
        <w:t>agentset</w:t>
      </w:r>
      <w:proofErr w:type="spellEnd"/>
    </w:p>
    <w:p w14:paraId="63FD23AD" w14:textId="5865D790" w:rsidR="0024597D" w:rsidRPr="00465EF8" w:rsidRDefault="0024597D" w:rsidP="002C318B">
      <w:pPr>
        <w:pStyle w:val="NoSpacing"/>
        <w:rPr>
          <w:rFonts w:ascii="Arial Unicode MS" w:eastAsia="Arial Unicode MS" w:hAnsi="Arial Unicode MS" w:cs="Arial Unicode MS"/>
          <w:sz w:val="18"/>
          <w:lang w:val="en-US"/>
        </w:rPr>
      </w:pPr>
      <w:r>
        <w:rPr>
          <w:rFonts w:ascii="Arial Unicode MS" w:eastAsia="Arial Unicode MS" w:hAnsi="Arial Unicode MS" w:cs="Arial Unicode MS"/>
          <w:b/>
          <w:bCs/>
          <w:sz w:val="18"/>
          <w:lang w:val="en-US"/>
        </w:rPr>
        <w:t xml:space="preserve">set </w:t>
      </w:r>
      <w:r>
        <w:rPr>
          <w:rFonts w:ascii="Arial Unicode MS" w:eastAsia="Arial Unicode MS" w:hAnsi="Arial Unicode MS" w:cs="Arial Unicode MS"/>
          <w:sz w:val="18"/>
          <w:lang w:val="en-US"/>
        </w:rPr>
        <w:t xml:space="preserve">time </w:t>
      </w:r>
      <w:r w:rsidR="00465EF8">
        <w:rPr>
          <w:rFonts w:ascii="Arial Unicode MS" w:eastAsia="Arial Unicode MS" w:hAnsi="Arial Unicode MS" w:cs="Arial Unicode MS"/>
          <w:b/>
          <w:bCs/>
          <w:sz w:val="18"/>
          <w:lang w:val="en-US"/>
        </w:rPr>
        <w:t xml:space="preserve">to </w:t>
      </w:r>
      <w:r w:rsidR="00465EF8">
        <w:rPr>
          <w:rFonts w:ascii="Arial Unicode MS" w:eastAsia="Arial Unicode MS" w:hAnsi="Arial Unicode MS" w:cs="Arial Unicode MS"/>
          <w:sz w:val="18"/>
          <w:lang w:val="en-US"/>
        </w:rPr>
        <w:t>1</w:t>
      </w:r>
    </w:p>
    <w:p w14:paraId="1AF1EF39" w14:textId="77777777" w:rsidR="00DB4ECC" w:rsidRPr="00930F39" w:rsidRDefault="00125A08" w:rsidP="002C318B">
      <w:pPr>
        <w:pStyle w:val="NoSpacing"/>
        <w:rPr>
          <w:rFonts w:ascii="Arial Unicode MS" w:eastAsia="Arial Unicode MS" w:hAnsi="Arial Unicode MS" w:cs="Arial Unicode MS"/>
          <w:sz w:val="18"/>
          <w:lang w:val="en-US"/>
        </w:rPr>
      </w:pPr>
      <w:r>
        <w:rPr>
          <w:rFonts w:ascii="Arial Unicode MS" w:eastAsia="Arial Unicode MS" w:hAnsi="Arial Unicode MS" w:cs="Arial Unicode MS"/>
          <w:b/>
          <w:sz w:val="18"/>
          <w:lang w:val="en-US"/>
        </w:rPr>
        <w:t xml:space="preserve">infinite </w:t>
      </w:r>
      <w:r w:rsidR="008122E6">
        <w:rPr>
          <w:rFonts w:ascii="Arial Unicode MS" w:eastAsia="Arial Unicode MS" w:hAnsi="Arial Unicode MS" w:cs="Arial Unicode MS"/>
          <w:b/>
          <w:sz w:val="18"/>
          <w:lang w:val="en-US"/>
        </w:rPr>
        <w:t>loop</w:t>
      </w:r>
      <w:r>
        <w:rPr>
          <w:rFonts w:ascii="Arial Unicode MS" w:eastAsia="Arial Unicode MS" w:hAnsi="Arial Unicode MS" w:cs="Arial Unicode MS"/>
          <w:sz w:val="18"/>
          <w:lang w:val="en-US"/>
        </w:rPr>
        <w:t xml:space="preserve"> ‘</w:t>
      </w:r>
      <w:proofErr w:type="gramStart"/>
      <w:r>
        <w:rPr>
          <w:rFonts w:ascii="Arial Unicode MS" w:eastAsia="Arial Unicode MS" w:hAnsi="Arial Unicode MS" w:cs="Arial Unicode MS"/>
          <w:sz w:val="18"/>
          <w:lang w:val="en-US"/>
        </w:rPr>
        <w:t>run‘</w:t>
      </w:r>
      <w:r w:rsidR="00DB4ECC" w:rsidRPr="00930F39">
        <w:rPr>
          <w:rFonts w:ascii="Arial Unicode MS" w:eastAsia="Arial Unicode MS" w:hAnsi="Arial Unicode MS" w:cs="Arial Unicode MS"/>
          <w:sz w:val="18"/>
          <w:lang w:val="en-US"/>
        </w:rPr>
        <w:t xml:space="preserve"> {</w:t>
      </w:r>
      <w:proofErr w:type="gramEnd"/>
    </w:p>
    <w:p w14:paraId="03E47345" w14:textId="6C5C2DAE" w:rsidR="00465EF8" w:rsidRPr="00465EF8" w:rsidRDefault="00DB4ECC" w:rsidP="002C318B">
      <w:pPr>
        <w:pStyle w:val="NoSpacing"/>
        <w:rPr>
          <w:rFonts w:ascii="Arial Unicode MS" w:eastAsia="Arial Unicode MS" w:hAnsi="Arial Unicode MS" w:cs="Arial Unicode MS"/>
          <w:b/>
          <w:sz w:val="18"/>
          <w:lang w:val="en-US"/>
        </w:rPr>
      </w:pPr>
      <w:r w:rsidRPr="00930F39">
        <w:rPr>
          <w:rFonts w:ascii="Arial Unicode MS" w:eastAsia="Arial Unicode MS" w:hAnsi="Arial Unicode MS" w:cs="Arial Unicode MS"/>
          <w:sz w:val="18"/>
          <w:lang w:val="en-US"/>
        </w:rPr>
        <w:tab/>
      </w:r>
      <w:r w:rsidRPr="005A44CD">
        <w:rPr>
          <w:rFonts w:ascii="Arial Unicode MS" w:eastAsia="Arial Unicode MS" w:hAnsi="Arial Unicode MS" w:cs="Arial Unicode MS"/>
          <w:b/>
          <w:sz w:val="18"/>
          <w:lang w:val="en-US"/>
        </w:rPr>
        <w:t>for each</w:t>
      </w:r>
      <w:r w:rsidRPr="00930F39">
        <w:rPr>
          <w:rFonts w:ascii="Arial Unicode MS" w:eastAsia="Arial Unicode MS" w:hAnsi="Arial Unicode MS" w:cs="Arial Unicode MS"/>
          <w:sz w:val="18"/>
          <w:lang w:val="en-US"/>
        </w:rPr>
        <w:t xml:space="preserve"> </w:t>
      </w:r>
      <w:proofErr w:type="spellStart"/>
      <w:r w:rsidR="00545DC7">
        <w:rPr>
          <w:rFonts w:ascii="Arial Unicode MS" w:eastAsia="Arial Unicode MS" w:hAnsi="Arial Unicode MS" w:cs="Arial Unicode MS"/>
          <w:sz w:val="18"/>
          <w:lang w:val="en-US"/>
        </w:rPr>
        <w:t>i</w:t>
      </w:r>
      <w:proofErr w:type="spellEnd"/>
      <w:r w:rsidR="00545DC7">
        <w:rPr>
          <w:rFonts w:ascii="Arial Unicode MS" w:eastAsia="Arial Unicode MS" w:hAnsi="Arial Unicode MS" w:cs="Arial Unicode MS"/>
          <w:sz w:val="18"/>
          <w:lang w:val="en-US"/>
        </w:rPr>
        <w:t xml:space="preserve"> </w:t>
      </w:r>
      <w:r w:rsidR="00545DC7" w:rsidRPr="00E11E5A">
        <w:rPr>
          <w:rFonts w:ascii="Arial Unicode MS" w:eastAsia="Arial Unicode MS" w:hAnsi="Arial Unicode MS" w:cs="Arial Unicode MS"/>
          <w:b/>
          <w:sz w:val="18"/>
          <w:lang w:val="en-US"/>
        </w:rPr>
        <w:t>from</w:t>
      </w:r>
      <w:r w:rsidR="00545DC7">
        <w:rPr>
          <w:rFonts w:ascii="Arial Unicode MS" w:eastAsia="Arial Unicode MS" w:hAnsi="Arial Unicode MS" w:cs="Arial Unicode MS"/>
          <w:sz w:val="18"/>
          <w:lang w:val="en-US"/>
        </w:rPr>
        <w:t xml:space="preserve"> </w:t>
      </w:r>
      <w:proofErr w:type="spellStart"/>
      <w:r w:rsidRPr="00930F39">
        <w:rPr>
          <w:rFonts w:ascii="Arial Unicode MS" w:eastAsia="Arial Unicode MS" w:hAnsi="Arial Unicode MS" w:cs="Arial Unicode MS"/>
          <w:sz w:val="18"/>
          <w:lang w:val="en-US"/>
        </w:rPr>
        <w:t>agent</w:t>
      </w:r>
      <w:r w:rsidR="00545DC7">
        <w:rPr>
          <w:rFonts w:ascii="Arial Unicode MS" w:eastAsia="Arial Unicode MS" w:hAnsi="Arial Unicode MS" w:cs="Arial Unicode MS"/>
          <w:sz w:val="18"/>
          <w:lang w:val="en-US"/>
        </w:rPr>
        <w:t>set</w:t>
      </w:r>
      <w:proofErr w:type="spellEnd"/>
      <w:r w:rsidR="00545DC7">
        <w:rPr>
          <w:rFonts w:ascii="Arial Unicode MS" w:eastAsia="Arial Unicode MS" w:hAnsi="Arial Unicode MS" w:cs="Arial Unicode MS"/>
          <w:sz w:val="18"/>
          <w:lang w:val="en-US"/>
        </w:rPr>
        <w:t xml:space="preserve"> (in random order) </w:t>
      </w:r>
      <w:r w:rsidRPr="005A44CD">
        <w:rPr>
          <w:rFonts w:ascii="Arial Unicode MS" w:eastAsia="Arial Unicode MS" w:hAnsi="Arial Unicode MS" w:cs="Arial Unicode MS"/>
          <w:b/>
          <w:sz w:val="18"/>
          <w:lang w:val="en-US"/>
        </w:rPr>
        <w:t>do</w:t>
      </w:r>
      <w:r w:rsidR="00465EF8">
        <w:rPr>
          <w:rFonts w:ascii="Arial Unicode MS" w:eastAsia="Arial Unicode MS" w:hAnsi="Arial Unicode MS" w:cs="Arial Unicode MS"/>
          <w:b/>
          <w:sz w:val="18"/>
          <w:lang w:val="en-US"/>
        </w:rPr>
        <w:t xml:space="preserve"> </w:t>
      </w:r>
      <w:r w:rsidR="00465EF8" w:rsidRPr="00465EF8">
        <w:rPr>
          <w:rFonts w:ascii="Arial Unicode MS" w:eastAsia="Arial Unicode MS" w:hAnsi="Arial Unicode MS" w:cs="Arial Unicode MS"/>
          <w:bCs/>
          <w:sz w:val="18"/>
          <w:lang w:val="en-US"/>
        </w:rPr>
        <w:t>{</w:t>
      </w:r>
    </w:p>
    <w:p w14:paraId="1AF1EF3C" w14:textId="1EEA49AD" w:rsidR="00DB4ECC" w:rsidRPr="00CA3693" w:rsidRDefault="00DB4ECC" w:rsidP="002C318B">
      <w:pPr>
        <w:pStyle w:val="NoSpacing"/>
        <w:rPr>
          <w:rFonts w:ascii="Arial Unicode MS" w:eastAsia="Arial Unicode MS" w:hAnsi="Arial Unicode MS" w:cs="Arial Unicode MS"/>
          <w:bCs/>
          <w:sz w:val="18"/>
          <w:lang w:val="en-US"/>
        </w:rPr>
      </w:pP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r>
      <w:r w:rsidR="00CA3693">
        <w:rPr>
          <w:rFonts w:ascii="Arial Unicode MS" w:eastAsia="Arial Unicode MS" w:hAnsi="Arial Unicode MS" w:cs="Arial Unicode MS"/>
          <w:bCs/>
          <w:sz w:val="18"/>
          <w:lang w:val="en-US"/>
        </w:rPr>
        <w:t>find interaction partner j</w:t>
      </w:r>
    </w:p>
    <w:p w14:paraId="1AF1EF3E" w14:textId="6EE33EBA" w:rsidR="00DB4ECC" w:rsidRPr="00930F39" w:rsidRDefault="00DB4ECC" w:rsidP="00CA3693">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t>update weight</w:t>
      </w:r>
      <w:r w:rsidR="00545DC7">
        <w:rPr>
          <w:rFonts w:ascii="Arial Unicode MS" w:eastAsia="Arial Unicode MS" w:hAnsi="Arial Unicode MS" w:cs="Arial Unicode MS"/>
          <w:sz w:val="18"/>
          <w:lang w:val="en-US"/>
        </w:rPr>
        <w:t xml:space="preserve"> (</w:t>
      </w:r>
      <w:proofErr w:type="spellStart"/>
      <w:r w:rsidR="00545DC7" w:rsidRPr="00545DC7">
        <w:rPr>
          <w:rFonts w:ascii="Arial Unicode MS" w:eastAsia="Arial Unicode MS" w:hAnsi="Arial Unicode MS" w:cs="Arial Unicode MS"/>
          <w:sz w:val="18"/>
          <w:lang w:val="en-US"/>
        </w:rPr>
        <w:t>i</w:t>
      </w:r>
      <w:proofErr w:type="spellEnd"/>
      <w:r w:rsidR="00545DC7">
        <w:rPr>
          <w:rFonts w:ascii="Arial Unicode MS" w:eastAsia="Arial Unicode MS" w:hAnsi="Arial Unicode MS" w:cs="Arial Unicode MS"/>
          <w:sz w:val="18"/>
          <w:lang w:val="en-US"/>
        </w:rPr>
        <w:t>,</w:t>
      </w:r>
      <w:r w:rsidR="00545DC7" w:rsidRPr="00545DC7">
        <w:rPr>
          <w:rFonts w:ascii="Arial Unicode MS" w:eastAsia="Arial Unicode MS" w:hAnsi="Arial Unicode MS" w:cs="Arial Unicode MS"/>
          <w:i/>
          <w:sz w:val="18"/>
          <w:lang w:val="en-US"/>
        </w:rPr>
        <w:t xml:space="preserve"> </w:t>
      </w:r>
      <w:r w:rsidR="00545DC7" w:rsidRPr="00545DC7">
        <w:rPr>
          <w:rFonts w:ascii="Arial Unicode MS" w:eastAsia="Arial Unicode MS" w:hAnsi="Arial Unicode MS" w:cs="Arial Unicode MS"/>
          <w:sz w:val="18"/>
          <w:lang w:val="en-US"/>
        </w:rPr>
        <w:t>j</w:t>
      </w:r>
      <w:r w:rsidR="00545DC7">
        <w:rPr>
          <w:rFonts w:ascii="Arial Unicode MS" w:eastAsia="Arial Unicode MS" w:hAnsi="Arial Unicode MS" w:cs="Arial Unicode MS"/>
          <w:sz w:val="18"/>
          <w:lang w:val="en-US"/>
        </w:rPr>
        <w:t>)</w:t>
      </w:r>
    </w:p>
    <w:p w14:paraId="3F14BD4B" w14:textId="1D193F1A" w:rsidR="005D1602" w:rsidRDefault="00DB4ECC" w:rsidP="002C318B">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t>update opinion</w:t>
      </w:r>
      <w:r w:rsidR="00545DC7">
        <w:rPr>
          <w:rFonts w:ascii="Arial Unicode MS" w:eastAsia="Arial Unicode MS" w:hAnsi="Arial Unicode MS" w:cs="Arial Unicode MS"/>
          <w:sz w:val="18"/>
          <w:lang w:val="en-US"/>
        </w:rPr>
        <w:t xml:space="preserve"> (</w:t>
      </w:r>
      <w:proofErr w:type="spellStart"/>
      <w:r w:rsidR="005D1602">
        <w:rPr>
          <w:rFonts w:ascii="Arial Unicode MS" w:eastAsia="Arial Unicode MS" w:hAnsi="Arial Unicode MS" w:cs="Arial Unicode MS"/>
          <w:sz w:val="18"/>
          <w:lang w:val="en-US"/>
        </w:rPr>
        <w:t>i</w:t>
      </w:r>
      <w:proofErr w:type="spellEnd"/>
      <w:r w:rsidR="00CA3693">
        <w:rPr>
          <w:rFonts w:ascii="Arial Unicode MS" w:eastAsia="Arial Unicode MS" w:hAnsi="Arial Unicode MS" w:cs="Arial Unicode MS"/>
          <w:sz w:val="18"/>
          <w:lang w:val="en-US"/>
        </w:rPr>
        <w:t>)</w:t>
      </w:r>
    </w:p>
    <w:p w14:paraId="53028CFA" w14:textId="6C968655" w:rsidR="005D1602" w:rsidRDefault="005D1602" w:rsidP="002C318B">
      <w:pPr>
        <w:pStyle w:val="NoSpacing"/>
        <w:rPr>
          <w:rFonts w:ascii="Arial Unicode MS" w:eastAsia="Arial Unicode MS" w:hAnsi="Arial Unicode MS" w:cs="Arial Unicode MS"/>
          <w:b/>
          <w:bCs/>
          <w:sz w:val="18"/>
          <w:lang w:val="en-US"/>
        </w:rPr>
      </w:pPr>
      <w:r>
        <w:rPr>
          <w:rFonts w:ascii="Arial Unicode MS" w:eastAsia="Arial Unicode MS" w:hAnsi="Arial Unicode MS" w:cs="Arial Unicode MS"/>
          <w:sz w:val="18"/>
          <w:lang w:val="en-US"/>
        </w:rPr>
        <w:tab/>
      </w:r>
      <w:r>
        <w:rPr>
          <w:rFonts w:ascii="Arial Unicode MS" w:eastAsia="Arial Unicode MS" w:hAnsi="Arial Unicode MS" w:cs="Arial Unicode MS"/>
          <w:sz w:val="18"/>
          <w:lang w:val="en-US"/>
        </w:rPr>
        <w:tab/>
      </w:r>
      <w:r>
        <w:rPr>
          <w:rFonts w:ascii="Arial Unicode MS" w:eastAsia="Arial Unicode MS" w:hAnsi="Arial Unicode MS" w:cs="Arial Unicode MS"/>
          <w:b/>
          <w:bCs/>
          <w:sz w:val="18"/>
          <w:lang w:val="en-US"/>
        </w:rPr>
        <w:t xml:space="preserve">if </w:t>
      </w:r>
      <w:r>
        <w:rPr>
          <w:rFonts w:ascii="Arial Unicode MS" w:eastAsia="Arial Unicode MS" w:hAnsi="Arial Unicode MS" w:cs="Arial Unicode MS"/>
          <w:sz w:val="18"/>
          <w:lang w:val="en-US"/>
        </w:rPr>
        <w:t xml:space="preserve">type of interaction == two-way </w:t>
      </w:r>
      <w:r>
        <w:rPr>
          <w:rFonts w:ascii="Arial Unicode MS" w:eastAsia="Arial Unicode MS" w:hAnsi="Arial Unicode MS" w:cs="Arial Unicode MS"/>
          <w:b/>
          <w:bCs/>
          <w:sz w:val="18"/>
          <w:lang w:val="en-US"/>
        </w:rPr>
        <w:t>then</w:t>
      </w:r>
    </w:p>
    <w:p w14:paraId="1AF1EF40" w14:textId="65AC6C6E" w:rsidR="00DB4ECC" w:rsidRDefault="005D1602" w:rsidP="002C318B">
      <w:pPr>
        <w:pStyle w:val="NoSpacing"/>
        <w:rPr>
          <w:rFonts w:ascii="Arial Unicode MS" w:eastAsia="Arial Unicode MS" w:hAnsi="Arial Unicode MS" w:cs="Arial Unicode MS"/>
          <w:sz w:val="18"/>
          <w:lang w:val="en-US"/>
        </w:rPr>
      </w:pPr>
      <w:r>
        <w:rPr>
          <w:rFonts w:ascii="Arial Unicode MS" w:eastAsia="Arial Unicode MS" w:hAnsi="Arial Unicode MS" w:cs="Arial Unicode MS"/>
          <w:b/>
          <w:bCs/>
          <w:sz w:val="18"/>
          <w:lang w:val="en-US"/>
        </w:rPr>
        <w:tab/>
      </w:r>
      <w:r>
        <w:rPr>
          <w:rFonts w:ascii="Arial Unicode MS" w:eastAsia="Arial Unicode MS" w:hAnsi="Arial Unicode MS" w:cs="Arial Unicode MS"/>
          <w:b/>
          <w:bCs/>
          <w:sz w:val="18"/>
          <w:lang w:val="en-US"/>
        </w:rPr>
        <w:tab/>
      </w:r>
      <w:r>
        <w:rPr>
          <w:rFonts w:ascii="Arial Unicode MS" w:eastAsia="Arial Unicode MS" w:hAnsi="Arial Unicode MS" w:cs="Arial Unicode MS"/>
          <w:b/>
          <w:bCs/>
          <w:sz w:val="18"/>
          <w:lang w:val="en-US"/>
        </w:rPr>
        <w:tab/>
      </w:r>
      <w:r>
        <w:rPr>
          <w:rFonts w:ascii="Arial Unicode MS" w:eastAsia="Arial Unicode MS" w:hAnsi="Arial Unicode MS" w:cs="Arial Unicode MS"/>
          <w:sz w:val="18"/>
          <w:lang w:val="en-US"/>
        </w:rPr>
        <w:t>update opinion (j)</w:t>
      </w:r>
    </w:p>
    <w:p w14:paraId="749FEAF7" w14:textId="1FC55782" w:rsidR="00465EF8" w:rsidRPr="00930F39" w:rsidRDefault="00465EF8" w:rsidP="002C318B">
      <w:pPr>
        <w:pStyle w:val="NoSpacing"/>
        <w:rPr>
          <w:rFonts w:ascii="Arial Unicode MS" w:eastAsia="Arial Unicode MS" w:hAnsi="Arial Unicode MS" w:cs="Arial Unicode MS"/>
          <w:sz w:val="18"/>
          <w:lang w:val="en-US"/>
        </w:rPr>
      </w:pPr>
      <w:r>
        <w:rPr>
          <w:rFonts w:ascii="Arial Unicode MS" w:eastAsia="Arial Unicode MS" w:hAnsi="Arial Unicode MS" w:cs="Arial Unicode MS"/>
          <w:sz w:val="18"/>
          <w:lang w:val="en-US"/>
        </w:rPr>
        <w:tab/>
        <w:t>}</w:t>
      </w:r>
    </w:p>
    <w:p w14:paraId="1AF1EF49" w14:textId="27B0ED42" w:rsidR="0020772B" w:rsidRDefault="00DB4ECC" w:rsidP="00125A08">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5A44CD">
        <w:rPr>
          <w:rFonts w:ascii="Arial Unicode MS" w:eastAsia="Arial Unicode MS" w:hAnsi="Arial Unicode MS" w:cs="Arial Unicode MS"/>
          <w:b/>
          <w:sz w:val="18"/>
          <w:lang w:val="en-US"/>
        </w:rPr>
        <w:t>set</w:t>
      </w:r>
      <w:r w:rsidRPr="00930F39">
        <w:rPr>
          <w:rFonts w:ascii="Arial Unicode MS" w:eastAsia="Arial Unicode MS" w:hAnsi="Arial Unicode MS" w:cs="Arial Unicode MS"/>
          <w:sz w:val="18"/>
          <w:lang w:val="en-US"/>
        </w:rPr>
        <w:t xml:space="preserve"> time </w:t>
      </w:r>
      <w:r w:rsidR="00545DC7" w:rsidRPr="00545DC7">
        <w:rPr>
          <w:rFonts w:ascii="Arial Unicode MS" w:eastAsia="Arial Unicode MS" w:hAnsi="Arial Unicode MS" w:cs="Arial Unicode MS"/>
          <w:b/>
          <w:sz w:val="18"/>
          <w:lang w:val="en-US"/>
        </w:rPr>
        <w:t>to</w:t>
      </w:r>
      <w:r w:rsidRPr="00930F39">
        <w:rPr>
          <w:rFonts w:ascii="Arial Unicode MS" w:eastAsia="Arial Unicode MS" w:hAnsi="Arial Unicode MS" w:cs="Arial Unicode MS"/>
          <w:sz w:val="18"/>
          <w:lang w:val="en-US"/>
        </w:rPr>
        <w:t xml:space="preserve"> time +1</w:t>
      </w:r>
    </w:p>
    <w:p w14:paraId="1AF1EF4A" w14:textId="77777777" w:rsidR="00522749" w:rsidRPr="00930F39" w:rsidRDefault="00DB4ECC" w:rsidP="002C318B">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w:t>
      </w:r>
    </w:p>
    <w:p w14:paraId="1AF1EF4B" w14:textId="77777777" w:rsidR="008626CD" w:rsidRPr="00930F39" w:rsidRDefault="008626CD" w:rsidP="00522749">
      <w:pPr>
        <w:pStyle w:val="Heading1"/>
        <w:rPr>
          <w:lang w:val="en-US"/>
        </w:rPr>
      </w:pPr>
      <w:r w:rsidRPr="00930F39">
        <w:rPr>
          <w:lang w:val="en-US"/>
        </w:rPr>
        <w:t>4. Design concepts</w:t>
      </w:r>
    </w:p>
    <w:p w14:paraId="1AF1EF4C" w14:textId="77777777" w:rsidR="008854BC" w:rsidRDefault="008854BC" w:rsidP="008854BC">
      <w:pPr>
        <w:pStyle w:val="Heading2"/>
        <w:rPr>
          <w:lang w:val="en-US"/>
        </w:rPr>
      </w:pPr>
      <w:r>
        <w:rPr>
          <w:lang w:val="en-US"/>
        </w:rPr>
        <w:t>Basic principles</w:t>
      </w:r>
    </w:p>
    <w:p w14:paraId="5B64D8A2" w14:textId="3F7CD745" w:rsidR="0097046D" w:rsidRPr="00F85AEC" w:rsidRDefault="008854BC" w:rsidP="008854BC">
      <w:pPr>
        <w:rPr>
          <w:lang w:val="en-US"/>
        </w:rPr>
      </w:pPr>
      <w:r>
        <w:rPr>
          <w:lang w:val="en-US"/>
        </w:rPr>
        <w:t>Th</w:t>
      </w:r>
      <w:r w:rsidR="00A2395B">
        <w:rPr>
          <w:lang w:val="en-US"/>
        </w:rPr>
        <w:t xml:space="preserve">is model </w:t>
      </w:r>
      <w:r w:rsidR="00CD4A2F">
        <w:rPr>
          <w:lang w:val="en-US"/>
        </w:rPr>
        <w:t xml:space="preserve">builds on </w:t>
      </w:r>
      <w:r w:rsidR="00676B94">
        <w:rPr>
          <w:lang w:val="en-US"/>
        </w:rPr>
        <w:t>an existing ABM of</w:t>
      </w:r>
      <w:r>
        <w:rPr>
          <w:lang w:val="en-US"/>
        </w:rPr>
        <w:t xml:space="preserve"> opinion </w:t>
      </w:r>
      <w:r w:rsidR="00676B94">
        <w:rPr>
          <w:lang w:val="en-US"/>
        </w:rPr>
        <w:t>dynamics</w:t>
      </w:r>
      <w:r w:rsidR="00EE3EB5">
        <w:rPr>
          <w:lang w:val="en-US"/>
        </w:rPr>
        <w:t xml:space="preserve">, the RI-model, also known as “negative influence” </w:t>
      </w:r>
      <w:r w:rsidRPr="008854BC">
        <w:rPr>
          <w:lang w:val="en-US"/>
        </w:rPr>
        <w:t>(</w:t>
      </w:r>
      <w:proofErr w:type="spellStart"/>
      <w:r w:rsidRPr="008854BC">
        <w:rPr>
          <w:lang w:val="en-US"/>
        </w:rPr>
        <w:t>Flache</w:t>
      </w:r>
      <w:proofErr w:type="spellEnd"/>
      <w:r w:rsidRPr="008854BC">
        <w:rPr>
          <w:lang w:val="en-US"/>
        </w:rPr>
        <w:t xml:space="preserve"> &amp; Macy, 2011b; Macy et al., 2003</w:t>
      </w:r>
      <w:r w:rsidR="00343722">
        <w:rPr>
          <w:lang w:val="en-US"/>
        </w:rPr>
        <w:t>;</w:t>
      </w:r>
      <w:r w:rsidR="00343722" w:rsidRPr="00343722">
        <w:rPr>
          <w:lang w:val="en-US"/>
        </w:rPr>
        <w:t xml:space="preserve"> </w:t>
      </w:r>
      <w:r w:rsidR="00343722" w:rsidRPr="007F67DA">
        <w:rPr>
          <w:lang w:val="en-US"/>
        </w:rPr>
        <w:t xml:space="preserve">Feliciani, </w:t>
      </w:r>
      <w:proofErr w:type="spellStart"/>
      <w:r w:rsidR="00343722" w:rsidRPr="007F67DA">
        <w:rPr>
          <w:lang w:val="en-US"/>
        </w:rPr>
        <w:t>Flache</w:t>
      </w:r>
      <w:proofErr w:type="spellEnd"/>
      <w:r w:rsidR="00343722" w:rsidRPr="007F67DA">
        <w:rPr>
          <w:lang w:val="en-US"/>
        </w:rPr>
        <w:t xml:space="preserve">, &amp; </w:t>
      </w:r>
      <w:proofErr w:type="spellStart"/>
      <w:r w:rsidR="00343722" w:rsidRPr="007F67DA">
        <w:rPr>
          <w:lang w:val="en-US"/>
        </w:rPr>
        <w:t>Tolsma</w:t>
      </w:r>
      <w:proofErr w:type="spellEnd"/>
      <w:r w:rsidR="00343722" w:rsidRPr="007F67DA">
        <w:rPr>
          <w:lang w:val="en-US"/>
        </w:rPr>
        <w:t xml:space="preserve">, 2017; </w:t>
      </w:r>
      <w:proofErr w:type="spellStart"/>
      <w:r w:rsidR="00343722" w:rsidRPr="007F67DA">
        <w:rPr>
          <w:lang w:val="en-US"/>
        </w:rPr>
        <w:t>Flache</w:t>
      </w:r>
      <w:proofErr w:type="spellEnd"/>
      <w:r w:rsidR="00343722" w:rsidRPr="007F67DA">
        <w:rPr>
          <w:lang w:val="en-US"/>
        </w:rPr>
        <w:t>, 2019</w:t>
      </w:r>
      <w:r w:rsidRPr="008854BC">
        <w:rPr>
          <w:lang w:val="en-US"/>
        </w:rPr>
        <w:t>)</w:t>
      </w:r>
      <w:r w:rsidR="007C7DAF">
        <w:rPr>
          <w:lang w:val="en-US"/>
        </w:rPr>
        <w:t>.</w:t>
      </w:r>
      <w:r w:rsidR="00824839">
        <w:rPr>
          <w:lang w:val="en-US"/>
        </w:rPr>
        <w:t xml:space="preserve"> </w:t>
      </w:r>
      <w:r w:rsidR="00876D4C">
        <w:rPr>
          <w:lang w:val="en-US"/>
        </w:rPr>
        <w:t>In essence</w:t>
      </w:r>
      <w:r w:rsidR="001E3396">
        <w:rPr>
          <w:lang w:val="en-US"/>
        </w:rPr>
        <w:t>, the RI-model</w:t>
      </w:r>
      <w:r w:rsidR="00876D4C">
        <w:rPr>
          <w:lang w:val="en-US"/>
        </w:rPr>
        <w:t xml:space="preserve"> assume</w:t>
      </w:r>
      <w:r w:rsidR="001E3396">
        <w:rPr>
          <w:lang w:val="en-US"/>
        </w:rPr>
        <w:t>s</w:t>
      </w:r>
      <w:r w:rsidR="00876D4C">
        <w:rPr>
          <w:lang w:val="en-US"/>
        </w:rPr>
        <w:t xml:space="preserve"> that interacting agents strive to minimize their opinion differences</w:t>
      </w:r>
      <w:r w:rsidR="003B655A">
        <w:rPr>
          <w:lang w:val="en-US"/>
        </w:rPr>
        <w:t xml:space="preserve"> (assimilation)</w:t>
      </w:r>
      <w:r w:rsidR="00876D4C">
        <w:rPr>
          <w:lang w:val="en-US"/>
        </w:rPr>
        <w:t xml:space="preserve"> unless these</w:t>
      </w:r>
      <w:r w:rsidR="00F44F76">
        <w:rPr>
          <w:lang w:val="en-US"/>
        </w:rPr>
        <w:t xml:space="preserve"> are too wide. If </w:t>
      </w:r>
      <w:r w:rsidR="00F85AEC">
        <w:rPr>
          <w:lang w:val="en-US"/>
        </w:rPr>
        <w:t xml:space="preserve">the gap is too wide, agents will instead </w:t>
      </w:r>
      <w:r w:rsidR="00F85AEC">
        <w:rPr>
          <w:i/>
          <w:iCs/>
          <w:lang w:val="en-US"/>
        </w:rPr>
        <w:t xml:space="preserve">increase </w:t>
      </w:r>
      <w:r w:rsidR="00F85AEC">
        <w:rPr>
          <w:lang w:val="en-US"/>
        </w:rPr>
        <w:t>their initial opinion differences</w:t>
      </w:r>
      <w:r w:rsidR="003B655A">
        <w:rPr>
          <w:lang w:val="en-US"/>
        </w:rPr>
        <w:t xml:space="preserve"> (repulsion)</w:t>
      </w:r>
      <w:r w:rsidR="00F85AEC">
        <w:rPr>
          <w:lang w:val="en-US"/>
        </w:rPr>
        <w:t>.</w:t>
      </w:r>
      <w:r w:rsidR="002C12D2">
        <w:rPr>
          <w:lang w:val="en-US"/>
        </w:rPr>
        <w:t xml:space="preserve"> Crucially, agents’ ethnic membership moderates this effect: </w:t>
      </w:r>
      <w:r w:rsidR="007022C8">
        <w:rPr>
          <w:lang w:val="en-US"/>
        </w:rPr>
        <w:t xml:space="preserve">repulsion </w:t>
      </w:r>
      <w:r w:rsidR="002E2668">
        <w:rPr>
          <w:lang w:val="en-US"/>
        </w:rPr>
        <w:t>requires wider initial disagreement when the interacting agents are from the same group (</w:t>
      </w:r>
      <w:proofErr w:type="gramStart"/>
      <w:r w:rsidR="002E2668">
        <w:rPr>
          <w:lang w:val="en-US"/>
        </w:rPr>
        <w:t>e.g.</w:t>
      </w:r>
      <w:proofErr w:type="gramEnd"/>
      <w:r w:rsidR="002E2668">
        <w:rPr>
          <w:lang w:val="en-US"/>
        </w:rPr>
        <w:t xml:space="preserve"> both western or both non-western)</w:t>
      </w:r>
      <w:r w:rsidR="00321E5A">
        <w:rPr>
          <w:lang w:val="en-US"/>
        </w:rPr>
        <w:t>, than when they belong to different groups.</w:t>
      </w:r>
    </w:p>
    <w:p w14:paraId="673AD63B" w14:textId="2513990D" w:rsidR="00F60FD3" w:rsidRDefault="0092779C" w:rsidP="008854BC">
      <w:pPr>
        <w:rPr>
          <w:lang w:val="en-US"/>
        </w:rPr>
      </w:pPr>
      <w:r>
        <w:rPr>
          <w:lang w:val="en-US"/>
        </w:rPr>
        <w:t>Ethnic g</w:t>
      </w:r>
      <w:r w:rsidR="00D01C67">
        <w:rPr>
          <w:lang w:val="en-US"/>
        </w:rPr>
        <w:t xml:space="preserve">roups </w:t>
      </w:r>
      <w:r>
        <w:rPr>
          <w:lang w:val="en-US"/>
        </w:rPr>
        <w:t>tend to be</w:t>
      </w:r>
      <w:r w:rsidR="00D01C67">
        <w:rPr>
          <w:lang w:val="en-US"/>
        </w:rPr>
        <w:t xml:space="preserve"> unevenly distributed in </w:t>
      </w:r>
      <w:r w:rsidR="000A68F2">
        <w:rPr>
          <w:lang w:val="en-US"/>
        </w:rPr>
        <w:t>residential areas</w:t>
      </w:r>
      <w:r w:rsidR="00F60FD3">
        <w:rPr>
          <w:lang w:val="en-US"/>
        </w:rPr>
        <w:t xml:space="preserve"> </w:t>
      </w:r>
      <w:r w:rsidR="00675A69">
        <w:rPr>
          <w:lang w:val="en-US"/>
        </w:rPr>
        <w:t>- the phenomenon we call ethnic</w:t>
      </w:r>
      <w:r w:rsidR="000A68F2">
        <w:rPr>
          <w:lang w:val="en-US"/>
        </w:rPr>
        <w:t xml:space="preserve"> residential</w:t>
      </w:r>
      <w:r w:rsidR="00F60FD3">
        <w:rPr>
          <w:lang w:val="en-US"/>
        </w:rPr>
        <w:t xml:space="preserve"> segregation</w:t>
      </w:r>
      <w:r w:rsidR="000A68F2">
        <w:rPr>
          <w:lang w:val="en-US"/>
        </w:rPr>
        <w:t xml:space="preserve">. Because </w:t>
      </w:r>
      <w:r w:rsidR="00B25A00">
        <w:rPr>
          <w:lang w:val="en-US"/>
        </w:rPr>
        <w:t xml:space="preserve">segregation affects residents’ exposure to the various ethnic groups, and because </w:t>
      </w:r>
      <w:r w:rsidR="00915CE5">
        <w:rPr>
          <w:lang w:val="en-US"/>
        </w:rPr>
        <w:t xml:space="preserve">ethnicity matters for several social influence processes (such as those captured by the RI-model), we expect to find a link between ethnic residential segregation and </w:t>
      </w:r>
      <w:r w:rsidR="002F4643">
        <w:rPr>
          <w:lang w:val="en-US"/>
        </w:rPr>
        <w:t>the distribution of opinions.</w:t>
      </w:r>
      <w:r w:rsidR="006F5D66">
        <w:rPr>
          <w:lang w:val="en-US"/>
        </w:rPr>
        <w:t xml:space="preserve"> This is the intuition behind this ABM.</w:t>
      </w:r>
    </w:p>
    <w:p w14:paraId="1AF1EF4D" w14:textId="359F9D8A" w:rsidR="008854BC" w:rsidRPr="000F6C32" w:rsidRDefault="006F5D66" w:rsidP="006F5D66">
      <w:pPr>
        <w:rPr>
          <w:lang w:val="en-US"/>
        </w:rPr>
      </w:pPr>
      <w:r>
        <w:rPr>
          <w:lang w:val="en-US"/>
        </w:rPr>
        <w:t xml:space="preserve">To explore this line of reasoning, this ABM makes the RI-model </w:t>
      </w:r>
      <w:r w:rsidR="00F10FA1">
        <w:rPr>
          <w:lang w:val="en-US"/>
        </w:rPr>
        <w:t xml:space="preserve">spatially explicit </w:t>
      </w:r>
      <w:r w:rsidR="00FD0AE2">
        <w:rPr>
          <w:lang w:val="en-US"/>
        </w:rPr>
        <w:t xml:space="preserve">by placing the agents on a map and incorporating their relative proximity in the interaction dynamics. </w:t>
      </w:r>
      <w:r w:rsidR="007D49C4">
        <w:rPr>
          <w:lang w:val="en-US"/>
        </w:rPr>
        <w:t xml:space="preserve">There is </w:t>
      </w:r>
      <w:r w:rsidR="003F0F59">
        <w:rPr>
          <w:lang w:val="en-US"/>
        </w:rPr>
        <w:t xml:space="preserve">large variation between and within the districts of Rotterdam </w:t>
      </w:r>
      <w:r w:rsidR="00BA18A1">
        <w:rPr>
          <w:lang w:val="en-US"/>
        </w:rPr>
        <w:t>in population</w:t>
      </w:r>
      <w:r w:rsidR="00285D14">
        <w:rPr>
          <w:lang w:val="en-US"/>
        </w:rPr>
        <w:t xml:space="preserve"> size, relative group size and spatial arrangement of the two groups. The combination of these features</w:t>
      </w:r>
      <w:r w:rsidR="00441628">
        <w:rPr>
          <w:lang w:val="en-US"/>
        </w:rPr>
        <w:t xml:space="preserve"> make</w:t>
      </w:r>
      <w:r w:rsidR="009D73C8">
        <w:rPr>
          <w:lang w:val="en-US"/>
        </w:rPr>
        <w:t>s</w:t>
      </w:r>
      <w:r w:rsidR="00441628">
        <w:rPr>
          <w:lang w:val="en-US"/>
        </w:rPr>
        <w:t xml:space="preserve"> it so that agen</w:t>
      </w:r>
      <w:r w:rsidR="007D49C4">
        <w:rPr>
          <w:lang w:val="en-US"/>
        </w:rPr>
        <w:t>ts from different districts</w:t>
      </w:r>
      <w:r w:rsidR="003F0F59">
        <w:rPr>
          <w:lang w:val="en-US"/>
        </w:rPr>
        <w:t xml:space="preserve"> (or from different parts of the </w:t>
      </w:r>
      <w:r w:rsidR="00F20820">
        <w:rPr>
          <w:lang w:val="en-US"/>
        </w:rPr>
        <w:t xml:space="preserve">same </w:t>
      </w:r>
      <w:r w:rsidR="003F0F59">
        <w:rPr>
          <w:lang w:val="en-US"/>
        </w:rPr>
        <w:t xml:space="preserve">district) </w:t>
      </w:r>
      <w:r w:rsidR="00950466">
        <w:rPr>
          <w:lang w:val="en-US"/>
        </w:rPr>
        <w:t xml:space="preserve">vary in exposure to their ingroup </w:t>
      </w:r>
      <w:r w:rsidR="001044FC">
        <w:rPr>
          <w:lang w:val="en-US"/>
        </w:rPr>
        <w:t>and</w:t>
      </w:r>
      <w:r w:rsidR="00950466">
        <w:rPr>
          <w:lang w:val="en-US"/>
        </w:rPr>
        <w:t xml:space="preserve"> outgroup</w:t>
      </w:r>
      <w:r w:rsidR="00383EB6">
        <w:rPr>
          <w:lang w:val="en-US"/>
        </w:rPr>
        <w:t xml:space="preserve">. Thus, we expect that </w:t>
      </w:r>
      <w:r w:rsidR="00CF7FBB">
        <w:rPr>
          <w:lang w:val="en-US"/>
        </w:rPr>
        <w:t xml:space="preserve">opinion patterns will vary between and within districts. </w:t>
      </w:r>
      <w:r w:rsidR="00835C06">
        <w:rPr>
          <w:lang w:val="en-US"/>
        </w:rPr>
        <w:t xml:space="preserve">The next section, “Emergence”, covers what </w:t>
      </w:r>
      <w:r w:rsidR="0013791B">
        <w:rPr>
          <w:lang w:val="en-US"/>
        </w:rPr>
        <w:t>kind of opinion patterns are considered in this ABM.</w:t>
      </w:r>
    </w:p>
    <w:p w14:paraId="1AF1EF50" w14:textId="77777777" w:rsidR="0022679A" w:rsidRDefault="0022679A" w:rsidP="00EB0641">
      <w:pPr>
        <w:pStyle w:val="Heading2"/>
        <w:rPr>
          <w:lang w:val="en-US"/>
        </w:rPr>
      </w:pPr>
      <w:r w:rsidRPr="00930F39">
        <w:rPr>
          <w:lang w:val="en-US"/>
        </w:rPr>
        <w:t>Emergence</w:t>
      </w:r>
    </w:p>
    <w:p w14:paraId="1AF1EF51" w14:textId="6C25D407" w:rsidR="00403BE3" w:rsidRPr="00930F39" w:rsidRDefault="00FE4842" w:rsidP="00124112">
      <w:pPr>
        <w:rPr>
          <w:lang w:val="en-US"/>
        </w:rPr>
      </w:pPr>
      <w:r>
        <w:rPr>
          <w:lang w:val="en-US"/>
        </w:rPr>
        <w:t>Emergent properties in this ABM concern the opinion distribution. First, we examine the emergence of extreme</w:t>
      </w:r>
      <w:r w:rsidR="00835C06">
        <w:rPr>
          <w:lang w:val="en-US"/>
        </w:rPr>
        <w:t xml:space="preserve"> opinions (</w:t>
      </w:r>
      <w:r w:rsidR="00841D05">
        <w:rPr>
          <w:lang w:val="en-US"/>
        </w:rPr>
        <w:t xml:space="preserve">and, relatedly, the emergence of opinion </w:t>
      </w:r>
      <w:r w:rsidR="00841D05" w:rsidRPr="00764DA1">
        <w:rPr>
          <w:i/>
          <w:iCs/>
          <w:lang w:val="en-US"/>
        </w:rPr>
        <w:t>bi-</w:t>
      </w:r>
      <w:r w:rsidR="00835C06" w:rsidRPr="00764DA1">
        <w:rPr>
          <w:i/>
          <w:iCs/>
          <w:lang w:val="en-US"/>
        </w:rPr>
        <w:t>polarization</w:t>
      </w:r>
      <w:r w:rsidR="00835C06">
        <w:rPr>
          <w:lang w:val="en-US"/>
        </w:rPr>
        <w:t>)</w:t>
      </w:r>
      <w:r w:rsidR="00841D05">
        <w:rPr>
          <w:lang w:val="en-US"/>
        </w:rPr>
        <w:t xml:space="preserve">. </w:t>
      </w:r>
      <w:r w:rsidR="00014B73">
        <w:rPr>
          <w:lang w:val="en-US"/>
        </w:rPr>
        <w:t>Second,</w:t>
      </w:r>
      <w:r w:rsidR="00835C06">
        <w:rPr>
          <w:lang w:val="en-US"/>
        </w:rPr>
        <w:t xml:space="preserve"> </w:t>
      </w:r>
      <w:r w:rsidR="00014B73">
        <w:rPr>
          <w:lang w:val="en-US"/>
        </w:rPr>
        <w:t xml:space="preserve">we examine how </w:t>
      </w:r>
      <w:r w:rsidR="00D167F4">
        <w:rPr>
          <w:lang w:val="en-US"/>
        </w:rPr>
        <w:t>many interactions are on average needed for agents to adopt an extreme opinion – this gives us clues as to what conditions facilitate polarizing dynamics. Third, we examine t</w:t>
      </w:r>
      <w:r w:rsidR="00835C06">
        <w:rPr>
          <w:lang w:val="en-US"/>
        </w:rPr>
        <w:t>he degree to which these opinions overlap with agent’s group membership (</w:t>
      </w:r>
      <w:r w:rsidR="00835C06" w:rsidRPr="00764DA1">
        <w:rPr>
          <w:i/>
          <w:iCs/>
          <w:lang w:val="en-US"/>
        </w:rPr>
        <w:t>group-opinion alignment</w:t>
      </w:r>
      <w:r w:rsidR="00835C06">
        <w:rPr>
          <w:lang w:val="en-US"/>
        </w:rPr>
        <w:t>).</w:t>
      </w:r>
    </w:p>
    <w:p w14:paraId="1AF1EF52" w14:textId="77777777" w:rsidR="00124112" w:rsidRDefault="0022679A" w:rsidP="00124112">
      <w:pPr>
        <w:pStyle w:val="Heading2"/>
        <w:rPr>
          <w:lang w:val="en-US"/>
        </w:rPr>
      </w:pPr>
      <w:r w:rsidRPr="00930F39">
        <w:rPr>
          <w:lang w:val="en-US"/>
        </w:rPr>
        <w:t>Adaptation</w:t>
      </w:r>
    </w:p>
    <w:p w14:paraId="1AF1EF54" w14:textId="2EF6E892" w:rsidR="00641D35" w:rsidRPr="00124112" w:rsidRDefault="00E63E9E" w:rsidP="00124112">
      <w:pPr>
        <w:rPr>
          <w:lang w:val="en-US"/>
        </w:rPr>
      </w:pPr>
      <w:r>
        <w:rPr>
          <w:lang w:val="en-US"/>
        </w:rPr>
        <w:t>Agents</w:t>
      </w:r>
      <w:r w:rsidR="00641D35">
        <w:rPr>
          <w:lang w:val="en-US"/>
        </w:rPr>
        <w:t xml:space="preserve"> adapt to their environment by updating their opinion according to the rules </w:t>
      </w:r>
      <w:r>
        <w:rPr>
          <w:lang w:val="en-US"/>
        </w:rPr>
        <w:t>of the RI-model</w:t>
      </w:r>
      <w:r w:rsidR="007116ED">
        <w:rPr>
          <w:lang w:val="en-US"/>
        </w:rPr>
        <w:t xml:space="preserve"> (see </w:t>
      </w:r>
      <w:proofErr w:type="spellStart"/>
      <w:r w:rsidR="007116ED">
        <w:rPr>
          <w:lang w:val="en-US"/>
        </w:rPr>
        <w:t>submodels</w:t>
      </w:r>
      <w:proofErr w:type="spellEnd"/>
      <w:r w:rsidR="007116ED">
        <w:rPr>
          <w:lang w:val="en-US"/>
        </w:rPr>
        <w:t>)</w:t>
      </w:r>
      <w:r w:rsidR="00641D35">
        <w:rPr>
          <w:lang w:val="en-US"/>
        </w:rPr>
        <w:t xml:space="preserve">. </w:t>
      </w:r>
      <w:r w:rsidR="00062187">
        <w:rPr>
          <w:lang w:val="en-US"/>
        </w:rPr>
        <w:t>T</w:t>
      </w:r>
      <w:r w:rsidR="00641D35">
        <w:rPr>
          <w:lang w:val="en-US"/>
        </w:rPr>
        <w:t xml:space="preserve">he environmental features </w:t>
      </w:r>
      <w:r w:rsidR="00062187">
        <w:rPr>
          <w:lang w:val="en-US"/>
        </w:rPr>
        <w:t>that</w:t>
      </w:r>
      <w:r w:rsidR="00641D35">
        <w:rPr>
          <w:lang w:val="en-US"/>
        </w:rPr>
        <w:t xml:space="preserve"> trigger </w:t>
      </w:r>
      <w:r w:rsidR="00062187">
        <w:rPr>
          <w:lang w:val="en-US"/>
        </w:rPr>
        <w:t>agents’</w:t>
      </w:r>
      <w:r w:rsidR="00641D35">
        <w:rPr>
          <w:lang w:val="en-US"/>
        </w:rPr>
        <w:t xml:space="preserve"> opinion update are </w:t>
      </w:r>
      <w:r w:rsidR="00062187">
        <w:rPr>
          <w:lang w:val="en-US"/>
        </w:rPr>
        <w:t>(1) the opinion and (2) the ethnic group of their interaction partner(s)</w:t>
      </w:r>
      <w:r w:rsidR="00641D35">
        <w:rPr>
          <w:lang w:val="en-US"/>
        </w:rPr>
        <w:t>.</w:t>
      </w:r>
    </w:p>
    <w:p w14:paraId="1AF1EF55" w14:textId="77777777" w:rsidR="00641D35" w:rsidRDefault="0022679A" w:rsidP="00641D35">
      <w:pPr>
        <w:pStyle w:val="Heading2"/>
        <w:rPr>
          <w:lang w:val="en-US"/>
        </w:rPr>
      </w:pPr>
      <w:r w:rsidRPr="00930F39">
        <w:rPr>
          <w:lang w:val="en-US"/>
        </w:rPr>
        <w:t>Objectives</w:t>
      </w:r>
    </w:p>
    <w:p w14:paraId="1AF1EF58" w14:textId="5AB01E9B" w:rsidR="0022679A" w:rsidRPr="00930F39" w:rsidRDefault="00A9252E" w:rsidP="00F43C2E">
      <w:pPr>
        <w:rPr>
          <w:b/>
          <w:lang w:val="en-US"/>
        </w:rPr>
      </w:pPr>
      <w:r>
        <w:rPr>
          <w:lang w:val="en-US"/>
        </w:rPr>
        <w:t xml:space="preserve">The </w:t>
      </w:r>
      <w:r w:rsidR="007116ED">
        <w:rPr>
          <w:lang w:val="en-US"/>
        </w:rPr>
        <w:t>RI-model of social influence</w:t>
      </w:r>
      <w:r>
        <w:rPr>
          <w:lang w:val="en-US"/>
        </w:rPr>
        <w:t xml:space="preserve"> implicitly assumes two agents’ objectives. First, to comply with the homophily principle, </w:t>
      </w:r>
      <w:r w:rsidRPr="00A9252E">
        <w:rPr>
          <w:lang w:val="en-US"/>
        </w:rPr>
        <w:t>according to which interactions between similar individuals are more likely or more relevant than inte</w:t>
      </w:r>
      <w:r>
        <w:rPr>
          <w:lang w:val="en-US"/>
        </w:rPr>
        <w:t>ractions between dissimilar ones. Secondly, to strive for balanced cognitions (Festinger, 1957), that is, in short, to have an opinion in line the opinion of ingroup members and opposed to the opinion of the outgroup members.</w:t>
      </w:r>
    </w:p>
    <w:p w14:paraId="1AF1EF59" w14:textId="77777777" w:rsidR="00907CB8" w:rsidRDefault="00907CB8" w:rsidP="00907CB8">
      <w:pPr>
        <w:pStyle w:val="Heading2"/>
        <w:rPr>
          <w:lang w:val="en-US"/>
        </w:rPr>
      </w:pPr>
      <w:r>
        <w:rPr>
          <w:lang w:val="en-US"/>
        </w:rPr>
        <w:t>Learning</w:t>
      </w:r>
    </w:p>
    <w:p w14:paraId="1AF1EF5A" w14:textId="6EAA5470" w:rsidR="0022679A" w:rsidRPr="00930F39" w:rsidRDefault="008A779C" w:rsidP="00561C8B">
      <w:pPr>
        <w:rPr>
          <w:b/>
          <w:lang w:val="en-US"/>
        </w:rPr>
      </w:pPr>
      <w:r>
        <w:rPr>
          <w:lang w:val="en-US"/>
        </w:rPr>
        <w:t xml:space="preserve">Learning hasn’t been modeled as one of agents’ features. </w:t>
      </w:r>
      <w:r w:rsidR="006B2220">
        <w:rPr>
          <w:lang w:val="en-US"/>
        </w:rPr>
        <w:t>A</w:t>
      </w:r>
      <w:r>
        <w:rPr>
          <w:lang w:val="en-US"/>
        </w:rPr>
        <w:t xml:space="preserve">gents’ adaptive trait (their opinion) varies across time </w:t>
      </w:r>
      <w:r w:rsidR="006B2220">
        <w:rPr>
          <w:lang w:val="en-US"/>
        </w:rPr>
        <w:t xml:space="preserve">solely </w:t>
      </w:r>
      <w:r>
        <w:rPr>
          <w:lang w:val="en-US"/>
        </w:rPr>
        <w:t xml:space="preserve">as a function of their present opinion and </w:t>
      </w:r>
      <w:r w:rsidR="00253131">
        <w:rPr>
          <w:lang w:val="en-US"/>
        </w:rPr>
        <w:t xml:space="preserve">of </w:t>
      </w:r>
      <w:r>
        <w:rPr>
          <w:lang w:val="en-US"/>
        </w:rPr>
        <w:t>the effects</w:t>
      </w:r>
      <w:r w:rsidR="00253131">
        <w:rPr>
          <w:lang w:val="en-US"/>
        </w:rPr>
        <w:t xml:space="preserve"> that</w:t>
      </w:r>
      <w:r>
        <w:rPr>
          <w:lang w:val="en-US"/>
        </w:rPr>
        <w:t xml:space="preserve"> the current interaction has on that opinion.</w:t>
      </w:r>
    </w:p>
    <w:p w14:paraId="1AF1EF5B" w14:textId="77777777" w:rsidR="00561C8B" w:rsidRDefault="0022679A" w:rsidP="00561C8B">
      <w:pPr>
        <w:pStyle w:val="Heading2"/>
        <w:rPr>
          <w:lang w:val="en-US"/>
        </w:rPr>
      </w:pPr>
      <w:r w:rsidRPr="00930F39">
        <w:rPr>
          <w:lang w:val="en-US"/>
        </w:rPr>
        <w:t>Prediction</w:t>
      </w:r>
    </w:p>
    <w:p w14:paraId="1AF1EF5C" w14:textId="14D33407" w:rsidR="0022679A" w:rsidRPr="00930F39" w:rsidRDefault="00A15014" w:rsidP="00D1033B">
      <w:pPr>
        <w:rPr>
          <w:lang w:val="en-US"/>
        </w:rPr>
      </w:pPr>
      <w:r>
        <w:rPr>
          <w:lang w:val="en-US"/>
        </w:rPr>
        <w:t xml:space="preserve">This </w:t>
      </w:r>
      <w:r w:rsidR="00C47CB2">
        <w:rPr>
          <w:lang w:val="en-US"/>
        </w:rPr>
        <w:t xml:space="preserve">ABM does not directly aim to make predictions about the future distribution of opinion in a neighborhood. Rather, its goal is to </w:t>
      </w:r>
      <w:r w:rsidR="003835A9">
        <w:rPr>
          <w:lang w:val="en-US"/>
        </w:rPr>
        <w:t xml:space="preserve">explore the implication of three assumptions: (1) that </w:t>
      </w:r>
      <w:r w:rsidR="00B91ED5">
        <w:rPr>
          <w:lang w:val="en-US"/>
        </w:rPr>
        <w:t>ethnic groups are</w:t>
      </w:r>
      <w:r w:rsidR="00225DEB">
        <w:rPr>
          <w:lang w:val="en-US"/>
        </w:rPr>
        <w:t xml:space="preserve"> spatially</w:t>
      </w:r>
      <w:r w:rsidR="00B91ED5">
        <w:rPr>
          <w:lang w:val="en-US"/>
        </w:rPr>
        <w:t xml:space="preserve"> segregated; (2) that </w:t>
      </w:r>
      <w:r w:rsidR="00225DEB">
        <w:rPr>
          <w:lang w:val="en-US"/>
        </w:rPr>
        <w:t xml:space="preserve">interactions tend to be local; and </w:t>
      </w:r>
      <w:r w:rsidR="00B91ED5">
        <w:rPr>
          <w:lang w:val="en-US"/>
        </w:rPr>
        <w:t>(3) that ethnic exposure moderates interaction dynamics.</w:t>
      </w:r>
    </w:p>
    <w:p w14:paraId="1AF1EF5D" w14:textId="77777777" w:rsidR="001C71FC" w:rsidRDefault="0022679A" w:rsidP="001C71FC">
      <w:pPr>
        <w:pStyle w:val="Heading2"/>
        <w:rPr>
          <w:lang w:val="en-US"/>
        </w:rPr>
      </w:pPr>
      <w:r w:rsidRPr="00930F39">
        <w:rPr>
          <w:lang w:val="en-US"/>
        </w:rPr>
        <w:t>Sensing</w:t>
      </w:r>
    </w:p>
    <w:p w14:paraId="1AF1EF5F" w14:textId="62005038" w:rsidR="0022679A" w:rsidRPr="00930F39" w:rsidRDefault="00363786" w:rsidP="00363786">
      <w:pPr>
        <w:rPr>
          <w:b/>
          <w:lang w:val="en-US"/>
        </w:rPr>
      </w:pPr>
      <w:r>
        <w:rPr>
          <w:lang w:val="en-US"/>
        </w:rPr>
        <w:t>A</w:t>
      </w:r>
      <w:r w:rsidR="001C71FC">
        <w:rPr>
          <w:lang w:val="en-US"/>
        </w:rPr>
        <w:t>gen</w:t>
      </w:r>
      <w:r>
        <w:rPr>
          <w:lang w:val="en-US"/>
        </w:rPr>
        <w:t>ts’</w:t>
      </w:r>
      <w:r w:rsidR="001C71FC">
        <w:rPr>
          <w:lang w:val="en-US"/>
        </w:rPr>
        <w:t xml:space="preserve"> sense of the environment is limited to the </w:t>
      </w:r>
      <w:r w:rsidR="00225DEB">
        <w:rPr>
          <w:lang w:val="en-US"/>
        </w:rPr>
        <w:t>ethnic composition</w:t>
      </w:r>
      <w:r>
        <w:rPr>
          <w:lang w:val="en-US"/>
        </w:rPr>
        <w:t xml:space="preserve"> of the district</w:t>
      </w:r>
      <w:r w:rsidR="008A52F1">
        <w:rPr>
          <w:lang w:val="en-US"/>
        </w:rPr>
        <w:t xml:space="preserve"> (which influences interaction opportunities)</w:t>
      </w:r>
      <w:r>
        <w:rPr>
          <w:lang w:val="en-US"/>
        </w:rPr>
        <w:t xml:space="preserve"> and the </w:t>
      </w:r>
      <w:r w:rsidR="008A52F1">
        <w:rPr>
          <w:lang w:val="en-US"/>
        </w:rPr>
        <w:t>attributes of their interaction partners (group and opinion of interaction partner</w:t>
      </w:r>
      <w:r w:rsidR="00CA12BE">
        <w:rPr>
          <w:lang w:val="en-US"/>
        </w:rPr>
        <w:t>s</w:t>
      </w:r>
      <w:r w:rsidR="008A52F1">
        <w:rPr>
          <w:lang w:val="en-US"/>
        </w:rPr>
        <w:t xml:space="preserve"> </w:t>
      </w:r>
      <w:r w:rsidR="00CA12BE">
        <w:rPr>
          <w:lang w:val="en-US"/>
        </w:rPr>
        <w:t>influence agents’ opinion)</w:t>
      </w:r>
      <w:r w:rsidR="001C71FC">
        <w:rPr>
          <w:lang w:val="en-US"/>
        </w:rPr>
        <w:t>.</w:t>
      </w:r>
      <w:r w:rsidR="0022679A" w:rsidRPr="00930F39">
        <w:rPr>
          <w:b/>
          <w:lang w:val="en-US"/>
        </w:rPr>
        <w:t xml:space="preserve"> </w:t>
      </w:r>
    </w:p>
    <w:p w14:paraId="1AF1EF60" w14:textId="77777777" w:rsidR="00957DF0" w:rsidRDefault="0022679A" w:rsidP="00957DF0">
      <w:pPr>
        <w:pStyle w:val="Heading2"/>
        <w:rPr>
          <w:lang w:val="en-US"/>
        </w:rPr>
      </w:pPr>
      <w:r w:rsidRPr="00930F39">
        <w:rPr>
          <w:lang w:val="en-US"/>
        </w:rPr>
        <w:t>Interaction</w:t>
      </w:r>
    </w:p>
    <w:p w14:paraId="1AF1EF61" w14:textId="6F4E5F57" w:rsidR="003B5368" w:rsidRDefault="003B5368" w:rsidP="003B5368">
      <w:pPr>
        <w:rPr>
          <w:lang w:val="en-US"/>
        </w:rPr>
      </w:pPr>
      <w:r>
        <w:rPr>
          <w:lang w:val="en-US"/>
        </w:rPr>
        <w:t xml:space="preserve">Interactions are modeled as dyadic (between pairs of neighbors). </w:t>
      </w:r>
      <w:r w:rsidR="00AA4DFF">
        <w:rPr>
          <w:lang w:val="en-US"/>
        </w:rPr>
        <w:t>Interactions</w:t>
      </w:r>
      <w:r w:rsidR="00EF6118">
        <w:rPr>
          <w:lang w:val="en-US"/>
        </w:rPr>
        <w:t xml:space="preserve"> consist in a comparison between the group belonging and opinion of the two agents: if they are similar, they update their opinion in a way to average their opinion (</w:t>
      </w:r>
      <w:r w:rsidR="00AA4DFF">
        <w:rPr>
          <w:lang w:val="en-US"/>
        </w:rPr>
        <w:t>assimilation</w:t>
      </w:r>
      <w:r w:rsidR="00EF6118">
        <w:rPr>
          <w:lang w:val="en-US"/>
        </w:rPr>
        <w:t xml:space="preserve">). If they are dissimilar, they </w:t>
      </w:r>
      <w:proofErr w:type="gramStart"/>
      <w:r w:rsidR="00EF6118">
        <w:rPr>
          <w:lang w:val="en-US"/>
        </w:rPr>
        <w:t xml:space="preserve">update  </w:t>
      </w:r>
      <w:r w:rsidR="00AA4DFF">
        <w:rPr>
          <w:lang w:val="en-US"/>
        </w:rPr>
        <w:t>their</w:t>
      </w:r>
      <w:proofErr w:type="gramEnd"/>
      <w:r w:rsidR="00AA4DFF">
        <w:rPr>
          <w:lang w:val="en-US"/>
        </w:rPr>
        <w:t xml:space="preserve"> </w:t>
      </w:r>
      <w:r w:rsidR="00EF6118">
        <w:rPr>
          <w:lang w:val="en-US"/>
        </w:rPr>
        <w:t>opinion so that they further diverge (</w:t>
      </w:r>
      <w:r w:rsidR="00AA4DFF">
        <w:rPr>
          <w:lang w:val="en-US"/>
        </w:rPr>
        <w:t>repulsion</w:t>
      </w:r>
      <w:r w:rsidR="00EF6118">
        <w:rPr>
          <w:lang w:val="en-US"/>
        </w:rPr>
        <w:t>).</w:t>
      </w:r>
    </w:p>
    <w:p w14:paraId="1AF1EF63" w14:textId="19FBA5D9" w:rsidR="00541F33" w:rsidRPr="00930F39" w:rsidRDefault="00541F33" w:rsidP="00EF6118">
      <w:pPr>
        <w:rPr>
          <w:lang w:val="en-US"/>
        </w:rPr>
      </w:pPr>
      <w:r>
        <w:rPr>
          <w:lang w:val="en-US"/>
        </w:rPr>
        <w:t xml:space="preserve">A detailed explanation of how interactions are modeled is provided in </w:t>
      </w:r>
      <w:r w:rsidR="00BB4403">
        <w:rPr>
          <w:lang w:val="en-US"/>
        </w:rPr>
        <w:t>Section 7, “</w:t>
      </w:r>
      <w:proofErr w:type="spellStart"/>
      <w:r w:rsidR="00BB4403">
        <w:rPr>
          <w:lang w:val="en-US"/>
        </w:rPr>
        <w:t>Submodels</w:t>
      </w:r>
      <w:proofErr w:type="spellEnd"/>
      <w:r w:rsidR="00BB4403">
        <w:rPr>
          <w:lang w:val="en-US"/>
        </w:rPr>
        <w:t>”</w:t>
      </w:r>
      <w:r>
        <w:rPr>
          <w:lang w:val="en-US"/>
        </w:rPr>
        <w:t>.</w:t>
      </w:r>
    </w:p>
    <w:p w14:paraId="1AF1EF64" w14:textId="77777777" w:rsidR="002B4F05" w:rsidRDefault="0022679A" w:rsidP="002B4F05">
      <w:pPr>
        <w:pStyle w:val="Heading2"/>
        <w:rPr>
          <w:lang w:val="en-US"/>
        </w:rPr>
      </w:pPr>
      <w:r w:rsidRPr="00930F39">
        <w:rPr>
          <w:lang w:val="en-US"/>
        </w:rPr>
        <w:t>Stochasticity</w:t>
      </w:r>
    </w:p>
    <w:p w14:paraId="1AF1EF65" w14:textId="47A787A0" w:rsidR="00541F33" w:rsidRDefault="00541F33" w:rsidP="00541F33">
      <w:pPr>
        <w:rPr>
          <w:lang w:val="en-US"/>
        </w:rPr>
      </w:pPr>
      <w:r>
        <w:rPr>
          <w:lang w:val="en-US"/>
        </w:rPr>
        <w:t xml:space="preserve">This model resorts to stochasticity in </w:t>
      </w:r>
      <w:r w:rsidR="00D536E2">
        <w:rPr>
          <w:lang w:val="en-US"/>
        </w:rPr>
        <w:t>two main</w:t>
      </w:r>
      <w:r>
        <w:rPr>
          <w:lang w:val="en-US"/>
        </w:rPr>
        <w:t xml:space="preserve"> </w:t>
      </w:r>
      <w:r w:rsidR="00D536E2">
        <w:rPr>
          <w:lang w:val="en-US"/>
        </w:rPr>
        <w:t>ways</w:t>
      </w:r>
      <w:r>
        <w:rPr>
          <w:lang w:val="en-US"/>
        </w:rPr>
        <w:t>:</w:t>
      </w:r>
    </w:p>
    <w:p w14:paraId="1AF1EF69" w14:textId="77777777" w:rsidR="00383B54" w:rsidRDefault="00383B54" w:rsidP="00383B54">
      <w:pPr>
        <w:pStyle w:val="ListParagraph"/>
        <w:numPr>
          <w:ilvl w:val="0"/>
          <w:numId w:val="16"/>
        </w:numPr>
        <w:rPr>
          <w:lang w:val="en-US"/>
        </w:rPr>
      </w:pPr>
      <w:r>
        <w:rPr>
          <w:lang w:val="en-US"/>
        </w:rPr>
        <w:t xml:space="preserve">Definition of agents’ </w:t>
      </w:r>
      <w:r w:rsidR="0082111F">
        <w:rPr>
          <w:lang w:val="en-US"/>
        </w:rPr>
        <w:t xml:space="preserve">initial </w:t>
      </w:r>
      <w:proofErr w:type="gramStart"/>
      <w:r>
        <w:rPr>
          <w:lang w:val="en-US"/>
        </w:rPr>
        <w:t>opinion;</w:t>
      </w:r>
      <w:proofErr w:type="gramEnd"/>
    </w:p>
    <w:p w14:paraId="1AF1EF6B" w14:textId="4CF4B5F0" w:rsidR="0022679A" w:rsidRPr="00D536E2" w:rsidRDefault="0082111F" w:rsidP="00D536E2">
      <w:pPr>
        <w:pStyle w:val="ListParagraph"/>
        <w:numPr>
          <w:ilvl w:val="0"/>
          <w:numId w:val="16"/>
        </w:numPr>
        <w:rPr>
          <w:lang w:val="en-US"/>
        </w:rPr>
      </w:pPr>
      <w:r>
        <w:rPr>
          <w:lang w:val="en-US"/>
        </w:rPr>
        <w:t>Agents’ choice of an interaction partner.</w:t>
      </w:r>
      <w:r w:rsidR="00D536E2">
        <w:rPr>
          <w:lang w:val="en-US"/>
        </w:rPr>
        <w:t xml:space="preserve"> Interaction probabilities are determined by proximity: the closer two agents are, the more likely that they’ll interact.</w:t>
      </w:r>
    </w:p>
    <w:p w14:paraId="1AF1EF6C" w14:textId="77777777" w:rsidR="00171E78" w:rsidRDefault="0022679A" w:rsidP="00171E78">
      <w:pPr>
        <w:pStyle w:val="Heading2"/>
        <w:rPr>
          <w:lang w:val="en-US"/>
        </w:rPr>
      </w:pPr>
      <w:r w:rsidRPr="00930F39">
        <w:rPr>
          <w:lang w:val="en-US"/>
        </w:rPr>
        <w:t>Collectives</w:t>
      </w:r>
    </w:p>
    <w:p w14:paraId="1AF1EF6D" w14:textId="1966D3E5" w:rsidR="00DB344B" w:rsidRPr="00DB344B" w:rsidRDefault="00DB344B" w:rsidP="00DB344B">
      <w:pPr>
        <w:rPr>
          <w:lang w:val="en-US"/>
        </w:rPr>
      </w:pPr>
      <w:r>
        <w:rPr>
          <w:lang w:val="en-US"/>
        </w:rPr>
        <w:t xml:space="preserve">Agents are divided into two groups: group -1 </w:t>
      </w:r>
      <w:r w:rsidR="001A5A7A">
        <w:rPr>
          <w:lang w:val="en-US"/>
        </w:rPr>
        <w:t xml:space="preserve">(natives and western) </w:t>
      </w:r>
      <w:r>
        <w:rPr>
          <w:lang w:val="en-US"/>
        </w:rPr>
        <w:t>and group +1</w:t>
      </w:r>
      <w:r w:rsidR="001A5A7A">
        <w:rPr>
          <w:lang w:val="en-US"/>
        </w:rPr>
        <w:t xml:space="preserve"> (non-western)</w:t>
      </w:r>
      <w:r>
        <w:rPr>
          <w:lang w:val="en-US"/>
        </w:rPr>
        <w:t>.</w:t>
      </w:r>
    </w:p>
    <w:p w14:paraId="1AF1EF6E" w14:textId="77777777" w:rsidR="00DB344B" w:rsidRDefault="00DB344B" w:rsidP="00DB344B">
      <w:pPr>
        <w:pStyle w:val="Heading2"/>
        <w:rPr>
          <w:lang w:val="en-US"/>
        </w:rPr>
      </w:pPr>
      <w:r>
        <w:rPr>
          <w:lang w:val="en-US"/>
        </w:rPr>
        <w:t>Observation</w:t>
      </w:r>
    </w:p>
    <w:p w14:paraId="1AF1EF6F" w14:textId="724C81A6" w:rsidR="00CF6441" w:rsidRDefault="00356010" w:rsidP="000C06C4">
      <w:pPr>
        <w:rPr>
          <w:lang w:val="en-US"/>
        </w:rPr>
      </w:pPr>
      <w:r>
        <w:rPr>
          <w:lang w:val="en-US"/>
        </w:rPr>
        <w:t xml:space="preserve">The ABM </w:t>
      </w:r>
      <w:r w:rsidR="00F8005F">
        <w:rPr>
          <w:lang w:val="en-US"/>
        </w:rPr>
        <w:t>uses various indices to measure the emergent attributes of the opinion distribution. Some measurements are taken at every time step; some other (</w:t>
      </w:r>
      <w:proofErr w:type="gramStart"/>
      <w:r w:rsidR="00F8005F">
        <w:rPr>
          <w:lang w:val="en-US"/>
        </w:rPr>
        <w:t>i.e.</w:t>
      </w:r>
      <w:proofErr w:type="gramEnd"/>
      <w:r w:rsidR="00F8005F">
        <w:rPr>
          <w:lang w:val="en-US"/>
        </w:rPr>
        <w:t xml:space="preserve"> </w:t>
      </w:r>
      <w:r w:rsidR="005D070F">
        <w:rPr>
          <w:lang w:val="en-US"/>
        </w:rPr>
        <w:t xml:space="preserve">the alignment </w:t>
      </w:r>
      <w:r w:rsidR="00F8005F">
        <w:rPr>
          <w:lang w:val="en-US"/>
        </w:rPr>
        <w:t>measures)</w:t>
      </w:r>
      <w:r w:rsidR="00947A23">
        <w:rPr>
          <w:lang w:val="en-US"/>
        </w:rPr>
        <w:t xml:space="preserve"> only at the end of the simulation run.</w:t>
      </w:r>
    </w:p>
    <w:p w14:paraId="2A08DF40" w14:textId="7C0ED6ED" w:rsidR="00947A23" w:rsidRDefault="00947A23" w:rsidP="005A0DB6">
      <w:pPr>
        <w:pStyle w:val="ListParagraph"/>
        <w:numPr>
          <w:ilvl w:val="0"/>
          <w:numId w:val="17"/>
        </w:numPr>
        <w:rPr>
          <w:lang w:val="en-US"/>
        </w:rPr>
      </w:pPr>
      <w:r>
        <w:rPr>
          <w:lang w:val="en-US"/>
        </w:rPr>
        <w:t>Opinion polarization is captured</w:t>
      </w:r>
      <w:r w:rsidR="003F140D">
        <w:rPr>
          <w:lang w:val="en-US"/>
        </w:rPr>
        <w:t xml:space="preserve"> by:</w:t>
      </w:r>
    </w:p>
    <w:p w14:paraId="408048E8" w14:textId="77E5F649" w:rsidR="003F140D" w:rsidRDefault="003F140D" w:rsidP="003F140D">
      <w:pPr>
        <w:pStyle w:val="ListParagraph"/>
        <w:numPr>
          <w:ilvl w:val="1"/>
          <w:numId w:val="17"/>
        </w:numPr>
        <w:rPr>
          <w:lang w:val="en-US"/>
        </w:rPr>
      </w:pPr>
      <w:r>
        <w:rPr>
          <w:lang w:val="en-US"/>
        </w:rPr>
        <w:t xml:space="preserve">Standard deviation of agents’ </w:t>
      </w:r>
      <w:proofErr w:type="gramStart"/>
      <w:r>
        <w:rPr>
          <w:lang w:val="en-US"/>
        </w:rPr>
        <w:t>opinions;</w:t>
      </w:r>
      <w:proofErr w:type="gramEnd"/>
    </w:p>
    <w:p w14:paraId="1AF1EF73" w14:textId="7A6EB2A8" w:rsidR="005A0DB6" w:rsidRPr="003F140D" w:rsidRDefault="00B652B5" w:rsidP="003F140D">
      <w:pPr>
        <w:pStyle w:val="ListParagraph"/>
        <w:numPr>
          <w:ilvl w:val="1"/>
          <w:numId w:val="17"/>
        </w:numPr>
        <w:rPr>
          <w:lang w:val="en-US"/>
        </w:rPr>
      </w:pPr>
      <w:r w:rsidRPr="003F140D">
        <w:rPr>
          <w:lang w:val="en-US"/>
        </w:rPr>
        <w:t>Polarization index. This is the variance in the distribution of the differences in opinion between agents</w:t>
      </w:r>
      <w:r w:rsidR="005A0DB6" w:rsidRPr="003F140D">
        <w:rPr>
          <w:lang w:val="en-US"/>
        </w:rPr>
        <w:t xml:space="preserve">. </w:t>
      </w:r>
      <w:proofErr w:type="gramStart"/>
      <w:r w:rsidR="005A0DB6" w:rsidRPr="003F140D">
        <w:rPr>
          <w:lang w:val="en-US"/>
        </w:rPr>
        <w:t>In order to</w:t>
      </w:r>
      <w:proofErr w:type="gramEnd"/>
      <w:r w:rsidR="005A0DB6" w:rsidRPr="003F140D">
        <w:rPr>
          <w:lang w:val="en-US"/>
        </w:rPr>
        <w:t xml:space="preserve"> make the computation of this measure </w:t>
      </w:r>
      <w:r w:rsidR="00ED42E0">
        <w:rPr>
          <w:lang w:val="en-US"/>
        </w:rPr>
        <w:t xml:space="preserve">possible for </w:t>
      </w:r>
      <w:r w:rsidR="005A0DB6" w:rsidRPr="003F140D">
        <w:rPr>
          <w:lang w:val="en-US"/>
        </w:rPr>
        <w:t>the large</w:t>
      </w:r>
      <w:r w:rsidR="003F140D">
        <w:rPr>
          <w:lang w:val="en-US"/>
        </w:rPr>
        <w:t xml:space="preserve"> agent</w:t>
      </w:r>
      <w:r w:rsidR="005A0DB6" w:rsidRPr="003F140D">
        <w:rPr>
          <w:lang w:val="en-US"/>
        </w:rPr>
        <w:t xml:space="preserve"> population, </w:t>
      </w:r>
      <w:r w:rsidR="003F140D">
        <w:rPr>
          <w:lang w:val="en-US"/>
        </w:rPr>
        <w:t xml:space="preserve">this index is computed on a </w:t>
      </w:r>
      <w:r w:rsidR="00FC2C7D">
        <w:rPr>
          <w:lang w:val="en-US"/>
        </w:rPr>
        <w:t>random sample of agents. By default, the sample size is 50 agents.</w:t>
      </w:r>
    </w:p>
    <w:p w14:paraId="1AF1EF78" w14:textId="5AAE7071" w:rsidR="00074C58" w:rsidRDefault="005E6ACE" w:rsidP="00585CC2">
      <w:pPr>
        <w:pStyle w:val="ListParagraph"/>
        <w:numPr>
          <w:ilvl w:val="0"/>
          <w:numId w:val="17"/>
        </w:numPr>
        <w:rPr>
          <w:lang w:val="en-US"/>
        </w:rPr>
      </w:pPr>
      <w:r>
        <w:rPr>
          <w:lang w:val="en-US"/>
        </w:rPr>
        <w:t xml:space="preserve">System convergence to </w:t>
      </w:r>
      <w:r w:rsidR="00835145">
        <w:rPr>
          <w:lang w:val="en-US"/>
        </w:rPr>
        <w:t>the relevant equilibria (opinion consensus and between-groups bi-polarization) is measured via a combination of o</w:t>
      </w:r>
      <w:r w:rsidR="00B652B5" w:rsidRPr="00585CC2">
        <w:rPr>
          <w:lang w:val="en-US"/>
        </w:rPr>
        <w:t xml:space="preserve">pinion </w:t>
      </w:r>
      <w:r w:rsidR="00835145">
        <w:rPr>
          <w:lang w:val="en-US"/>
        </w:rPr>
        <w:t>average</w:t>
      </w:r>
      <w:r w:rsidR="00B652B5" w:rsidRPr="00585CC2">
        <w:rPr>
          <w:lang w:val="en-US"/>
        </w:rPr>
        <w:t xml:space="preserve"> and variance</w:t>
      </w:r>
      <w:r w:rsidR="00585CC2" w:rsidRPr="00585CC2">
        <w:rPr>
          <w:lang w:val="en-US"/>
        </w:rPr>
        <w:t xml:space="preserve"> (i</w:t>
      </w:r>
      <w:r w:rsidR="00B652B5" w:rsidRPr="00585CC2">
        <w:rPr>
          <w:lang w:val="en-US"/>
        </w:rPr>
        <w:t>n the entire population</w:t>
      </w:r>
      <w:r w:rsidR="00585CC2" w:rsidRPr="00585CC2">
        <w:rPr>
          <w:lang w:val="en-US"/>
        </w:rPr>
        <w:t xml:space="preserve">; and </w:t>
      </w:r>
      <w:r w:rsidR="00585CC2">
        <w:rPr>
          <w:lang w:val="en-US"/>
        </w:rPr>
        <w:t>wi</w:t>
      </w:r>
      <w:r w:rsidR="00B652B5" w:rsidRPr="00585CC2">
        <w:rPr>
          <w:lang w:val="en-US"/>
        </w:rPr>
        <w:t>thin the two groups separately</w:t>
      </w:r>
      <w:r w:rsidR="00585CC2">
        <w:rPr>
          <w:lang w:val="en-US"/>
        </w:rPr>
        <w:t>).</w:t>
      </w:r>
    </w:p>
    <w:p w14:paraId="706FC54B" w14:textId="5297F244" w:rsidR="00835145" w:rsidRDefault="00835145" w:rsidP="00585CC2">
      <w:pPr>
        <w:pStyle w:val="ListParagraph"/>
        <w:numPr>
          <w:ilvl w:val="0"/>
          <w:numId w:val="17"/>
        </w:numPr>
        <w:rPr>
          <w:lang w:val="en-US"/>
        </w:rPr>
      </w:pPr>
      <w:r>
        <w:rPr>
          <w:lang w:val="en-US"/>
        </w:rPr>
        <w:t>Alignment of group membership and opinions is measured:</w:t>
      </w:r>
    </w:p>
    <w:p w14:paraId="75DEA88A" w14:textId="7B334198" w:rsidR="00835145" w:rsidRDefault="00835145" w:rsidP="00835145">
      <w:pPr>
        <w:pStyle w:val="ListParagraph"/>
        <w:numPr>
          <w:ilvl w:val="1"/>
          <w:numId w:val="17"/>
        </w:numPr>
        <w:rPr>
          <w:lang w:val="en-US"/>
        </w:rPr>
      </w:pPr>
      <w:r>
        <w:rPr>
          <w:lang w:val="en-US"/>
        </w:rPr>
        <w:t xml:space="preserve">At the agent level, </w:t>
      </w:r>
      <w:r w:rsidR="00030CB0">
        <w:rPr>
          <w:lang w:val="en-US"/>
        </w:rPr>
        <w:t>using</w:t>
      </w:r>
      <w:r w:rsidR="00A52EBF">
        <w:rPr>
          <w:lang w:val="en-US"/>
        </w:rPr>
        <w:t xml:space="preserve"> the bivariate version of</w:t>
      </w:r>
      <w:r w:rsidR="005777A0">
        <w:rPr>
          <w:lang w:val="en-US"/>
        </w:rPr>
        <w:t xml:space="preserve"> LISA (Local Indicator of Spatial Association – see </w:t>
      </w:r>
      <w:proofErr w:type="spellStart"/>
      <w:r w:rsidR="005777A0">
        <w:rPr>
          <w:lang w:val="en-US"/>
        </w:rPr>
        <w:t>Anselin</w:t>
      </w:r>
      <w:proofErr w:type="spellEnd"/>
      <w:r w:rsidR="005777A0">
        <w:rPr>
          <w:lang w:val="en-US"/>
        </w:rPr>
        <w:t>, 1995).</w:t>
      </w:r>
      <w:r w:rsidR="003F0589">
        <w:rPr>
          <w:lang w:val="en-US"/>
        </w:rPr>
        <w:t xml:space="preserve"> Intuitively, </w:t>
      </w:r>
      <w:r w:rsidR="00C1225B">
        <w:rPr>
          <w:lang w:val="en-US"/>
        </w:rPr>
        <w:t xml:space="preserve">the </w:t>
      </w:r>
      <w:r w:rsidR="009E09A5">
        <w:rPr>
          <w:lang w:val="en-US"/>
        </w:rPr>
        <w:t>LISA</w:t>
      </w:r>
      <w:r w:rsidR="003F0589">
        <w:rPr>
          <w:lang w:val="en-US"/>
        </w:rPr>
        <w:t xml:space="preserve"> measures the correlation between agents</w:t>
      </w:r>
      <w:r w:rsidR="00F72752">
        <w:rPr>
          <w:lang w:val="en-US"/>
        </w:rPr>
        <w:t>’</w:t>
      </w:r>
      <w:r w:rsidR="003F0589">
        <w:rPr>
          <w:lang w:val="en-US"/>
        </w:rPr>
        <w:t xml:space="preserve"> </w:t>
      </w:r>
      <w:r w:rsidR="009C2F73">
        <w:rPr>
          <w:lang w:val="en-US"/>
        </w:rPr>
        <w:t>group and the average opinion in the</w:t>
      </w:r>
      <w:r w:rsidR="00F72752">
        <w:rPr>
          <w:lang w:val="en-US"/>
        </w:rPr>
        <w:t>ir</w:t>
      </w:r>
      <w:r w:rsidR="009C2F73">
        <w:rPr>
          <w:lang w:val="en-US"/>
        </w:rPr>
        <w:t xml:space="preserve"> surroundings</w:t>
      </w:r>
      <w:r w:rsidR="00F72752">
        <w:rPr>
          <w:lang w:val="en-US"/>
        </w:rPr>
        <w:t>.</w:t>
      </w:r>
      <w:r w:rsidR="00345F5B">
        <w:rPr>
          <w:lang w:val="en-US"/>
        </w:rPr>
        <w:t xml:space="preserve"> This is useful to map which parts of the district produce stronger alignment.</w:t>
      </w:r>
    </w:p>
    <w:p w14:paraId="3092EB84" w14:textId="77777777" w:rsidR="00536039" w:rsidRDefault="009D4568" w:rsidP="00536039">
      <w:pPr>
        <w:pStyle w:val="ListParagraph"/>
        <w:numPr>
          <w:ilvl w:val="1"/>
          <w:numId w:val="17"/>
        </w:numPr>
        <w:rPr>
          <w:lang w:val="en-US"/>
        </w:rPr>
      </w:pPr>
      <w:r>
        <w:rPr>
          <w:lang w:val="en-US"/>
        </w:rPr>
        <w:t>At the aggregate level</w:t>
      </w:r>
      <w:r w:rsidR="00536039">
        <w:rPr>
          <w:lang w:val="en-US"/>
        </w:rPr>
        <w:t>:</w:t>
      </w:r>
    </w:p>
    <w:p w14:paraId="77F67B2E" w14:textId="601C165E" w:rsidR="00AF669A" w:rsidRPr="00536039" w:rsidRDefault="009D4568" w:rsidP="00536039">
      <w:pPr>
        <w:pStyle w:val="ListParagraph"/>
        <w:numPr>
          <w:ilvl w:val="2"/>
          <w:numId w:val="17"/>
        </w:numPr>
        <w:rPr>
          <w:lang w:val="en-US"/>
        </w:rPr>
      </w:pPr>
      <w:r>
        <w:rPr>
          <w:lang w:val="en-US"/>
        </w:rPr>
        <w:t>LISA score</w:t>
      </w:r>
      <w:r w:rsidR="00AF669A">
        <w:rPr>
          <w:lang w:val="en-US"/>
        </w:rPr>
        <w:t xml:space="preserve">s can be aggregated in a summary statistic, measuring the </w:t>
      </w:r>
      <w:r w:rsidR="00AF669A">
        <w:rPr>
          <w:i/>
          <w:iCs/>
          <w:lang w:val="en-US"/>
        </w:rPr>
        <w:t>overall</w:t>
      </w:r>
      <w:r w:rsidR="00AF669A">
        <w:t xml:space="preserve"> alignment in the district.</w:t>
      </w:r>
    </w:p>
    <w:p w14:paraId="0A166B99" w14:textId="5F23B2A7" w:rsidR="00585CC2" w:rsidRPr="00403DEE" w:rsidRDefault="00536039" w:rsidP="00585CC2">
      <w:pPr>
        <w:pStyle w:val="ListParagraph"/>
        <w:numPr>
          <w:ilvl w:val="2"/>
          <w:numId w:val="17"/>
        </w:numPr>
        <w:rPr>
          <w:lang w:val="en-US"/>
        </w:rPr>
      </w:pPr>
      <w:r>
        <w:t>The di</w:t>
      </w:r>
      <w:r w:rsidR="00500075">
        <w:t>fference between the average attitude of the two groups – this is an intuitive measure of alignment at the population level</w:t>
      </w:r>
      <w:r w:rsidR="00DB21ED">
        <w:t xml:space="preserve"> that, unlike the LISA, is blind to the spatial distribution of groups and opinions.</w:t>
      </w:r>
    </w:p>
    <w:p w14:paraId="1AF1EF7D" w14:textId="77777777" w:rsidR="00C7319E" w:rsidRDefault="008626CD" w:rsidP="00C7319E">
      <w:pPr>
        <w:pStyle w:val="Heading1"/>
        <w:rPr>
          <w:lang w:val="en-US"/>
        </w:rPr>
      </w:pPr>
      <w:r w:rsidRPr="00930F39">
        <w:rPr>
          <w:lang w:val="en-US"/>
        </w:rPr>
        <w:t>5. Initialization</w:t>
      </w:r>
    </w:p>
    <w:p w14:paraId="1AF1EF7E" w14:textId="5093E037" w:rsidR="00C7319E" w:rsidRDefault="00B17435" w:rsidP="00C7319E">
      <w:pPr>
        <w:rPr>
          <w:lang w:val="en-US"/>
        </w:rPr>
      </w:pPr>
      <w:r>
        <w:rPr>
          <w:lang w:val="en-US"/>
        </w:rPr>
        <w:t xml:space="preserve">Agents are placed on the map and assigned a group membership in a way that reproduces the density and </w:t>
      </w:r>
      <w:r w:rsidR="000E4D37">
        <w:rPr>
          <w:lang w:val="en-US"/>
        </w:rPr>
        <w:t>spatial ethnic distribution of the simulated district (see next section on “Input data”).</w:t>
      </w:r>
    </w:p>
    <w:p w14:paraId="54D0BA79" w14:textId="40B86778" w:rsidR="00E828A7" w:rsidRDefault="00E828A7" w:rsidP="00C7319E">
      <w:pPr>
        <w:rPr>
          <w:lang w:val="en-US"/>
        </w:rPr>
      </w:pPr>
      <w:r>
        <w:rPr>
          <w:lang w:val="en-US"/>
        </w:rPr>
        <w:t>Depending on their position on the map and on the model parameter “d</w:t>
      </w:r>
      <w:r w:rsidRPr="00E828A7">
        <w:rPr>
          <w:lang w:val="en-US"/>
        </w:rPr>
        <w:t>istance decay</w:t>
      </w:r>
      <w:r>
        <w:rPr>
          <w:lang w:val="en-US"/>
        </w:rPr>
        <w:t xml:space="preserve">”, </w:t>
      </w:r>
      <w:r w:rsidR="006D3C57">
        <w:rPr>
          <w:lang w:val="en-US"/>
        </w:rPr>
        <w:t xml:space="preserve">agents are also equipped with </w:t>
      </w:r>
      <w:r w:rsidR="001B5ED3">
        <w:rPr>
          <w:lang w:val="en-US"/>
        </w:rPr>
        <w:t xml:space="preserve">a list of probabilities </w:t>
      </w:r>
      <w:r w:rsidR="006F1BA4">
        <w:rPr>
          <w:lang w:val="en-US"/>
        </w:rPr>
        <w:t xml:space="preserve">associated with all other positions on the map – these </w:t>
      </w:r>
      <w:r w:rsidR="007E764B">
        <w:rPr>
          <w:lang w:val="en-US"/>
        </w:rPr>
        <w:t xml:space="preserve">are the interaction probabilities used in the ABM to find interaction partners. See the </w:t>
      </w:r>
      <w:proofErr w:type="spellStart"/>
      <w:r w:rsidR="007E764B">
        <w:rPr>
          <w:lang w:val="en-US"/>
        </w:rPr>
        <w:t>submodel</w:t>
      </w:r>
      <w:proofErr w:type="spellEnd"/>
      <w:r w:rsidR="007E764B">
        <w:rPr>
          <w:lang w:val="en-US"/>
        </w:rPr>
        <w:t xml:space="preserve"> “</w:t>
      </w:r>
      <w:r w:rsidR="006E5375">
        <w:rPr>
          <w:lang w:val="en-US"/>
        </w:rPr>
        <w:t>finding an interaction partner</w:t>
      </w:r>
      <w:r w:rsidR="007E764B">
        <w:rPr>
          <w:lang w:val="en-US"/>
        </w:rPr>
        <w:t>” for details.</w:t>
      </w:r>
    </w:p>
    <w:p w14:paraId="1AF1EF80" w14:textId="191DA67C" w:rsidR="001B7002" w:rsidRPr="00C7319E" w:rsidRDefault="00C9145A" w:rsidP="00C9145A">
      <w:pPr>
        <w:rPr>
          <w:lang w:val="en-US"/>
        </w:rPr>
      </w:pPr>
      <w:r>
        <w:rPr>
          <w:lang w:val="en-US"/>
        </w:rPr>
        <w:t xml:space="preserve">Agents’ opinions are then initialized by </w:t>
      </w:r>
      <w:r w:rsidR="00CA6C30">
        <w:rPr>
          <w:lang w:val="en-US"/>
        </w:rPr>
        <w:t>drawing from a probability distribution</w:t>
      </w:r>
      <w:r w:rsidR="0044021A">
        <w:rPr>
          <w:lang w:val="en-US"/>
        </w:rPr>
        <w:t xml:space="preserve"> according to the model parameter: “initial opinion distribution”.</w:t>
      </w:r>
    </w:p>
    <w:p w14:paraId="148393DE" w14:textId="5CA0D02C" w:rsidR="004E6B79" w:rsidRPr="000C06C4" w:rsidRDefault="008626CD" w:rsidP="00671D9D">
      <w:pPr>
        <w:pStyle w:val="Heading1"/>
        <w:rPr>
          <w:lang w:val="en-US"/>
        </w:rPr>
      </w:pPr>
      <w:r w:rsidRPr="000C06C4">
        <w:rPr>
          <w:lang w:val="en-US"/>
        </w:rPr>
        <w:t>6. Input data</w:t>
      </w:r>
    </w:p>
    <w:p w14:paraId="11EFF433" w14:textId="5852DD3D" w:rsidR="00402B48" w:rsidRDefault="004E6B79" w:rsidP="00FC2DF1">
      <w:pPr>
        <w:rPr>
          <w:lang w:val="en-US"/>
        </w:rPr>
      </w:pPr>
      <w:r w:rsidRPr="00063B2D">
        <w:rPr>
          <w:lang w:val="en-US"/>
        </w:rPr>
        <w:t>Agent position and group membership</w:t>
      </w:r>
      <w:r w:rsidR="00063B2D" w:rsidRPr="00063B2D">
        <w:rPr>
          <w:lang w:val="en-US"/>
        </w:rPr>
        <w:t xml:space="preserve"> i</w:t>
      </w:r>
      <w:r w:rsidR="00063B2D">
        <w:rPr>
          <w:lang w:val="en-US"/>
        </w:rPr>
        <w:t xml:space="preserve">s based on register data </w:t>
      </w:r>
      <w:r w:rsidR="008D783E">
        <w:rPr>
          <w:lang w:val="en-US"/>
        </w:rPr>
        <w:t xml:space="preserve">for Rotterdam (reference year: 2014) </w:t>
      </w:r>
      <w:r w:rsidR="00063B2D">
        <w:rPr>
          <w:lang w:val="en-US"/>
        </w:rPr>
        <w:t>published by Statistics Netherlands</w:t>
      </w:r>
      <w:r w:rsidR="008D783E">
        <w:rPr>
          <w:lang w:val="en-US"/>
        </w:rPr>
        <w:t xml:space="preserve">. </w:t>
      </w:r>
      <w:r w:rsidR="001A6790">
        <w:rPr>
          <w:lang w:val="en-US"/>
        </w:rPr>
        <w:t>Raster d</w:t>
      </w:r>
      <w:r w:rsidR="008D783E">
        <w:rPr>
          <w:lang w:val="en-US"/>
        </w:rPr>
        <w:t xml:space="preserve">ata on </w:t>
      </w:r>
      <w:r w:rsidR="00034C51">
        <w:rPr>
          <w:lang w:val="en-US"/>
        </w:rPr>
        <w:t xml:space="preserve">population density and </w:t>
      </w:r>
      <w:r w:rsidR="008D783E">
        <w:rPr>
          <w:lang w:val="en-US"/>
        </w:rPr>
        <w:t>e</w:t>
      </w:r>
      <w:r w:rsidR="0008584F">
        <w:rPr>
          <w:lang w:val="en-US"/>
        </w:rPr>
        <w:t xml:space="preserve">thnic membership (native, </w:t>
      </w:r>
      <w:proofErr w:type="gramStart"/>
      <w:r w:rsidR="0008584F">
        <w:rPr>
          <w:lang w:val="en-US"/>
        </w:rPr>
        <w:t>western</w:t>
      </w:r>
      <w:proofErr w:type="gramEnd"/>
      <w:r w:rsidR="0008584F">
        <w:rPr>
          <w:lang w:val="en-US"/>
        </w:rPr>
        <w:t xml:space="preserve"> or non-western migration background) is aggregated at th</w:t>
      </w:r>
      <w:r w:rsidR="00C431C7">
        <w:rPr>
          <w:lang w:val="en-US"/>
        </w:rPr>
        <w:t>e level of 100*100 meters grid</w:t>
      </w:r>
      <w:r w:rsidR="008C66BF">
        <w:rPr>
          <w:lang w:val="en-US"/>
        </w:rPr>
        <w:t>s</w:t>
      </w:r>
      <w:r w:rsidR="00C431C7">
        <w:rPr>
          <w:lang w:val="en-US"/>
        </w:rPr>
        <w:t xml:space="preserve"> (CBS, 2021)</w:t>
      </w:r>
      <w:r w:rsidR="00034C51">
        <w:rPr>
          <w:lang w:val="en-US"/>
        </w:rPr>
        <w:t>.</w:t>
      </w:r>
      <w:r w:rsidR="009D1697">
        <w:rPr>
          <w:lang w:val="en-US"/>
        </w:rPr>
        <w:t xml:space="preserve"> </w:t>
      </w:r>
      <w:r w:rsidR="0005305D">
        <w:rPr>
          <w:lang w:val="en-US"/>
        </w:rPr>
        <w:t>Demographic data are not publicly available for g</w:t>
      </w:r>
      <w:r w:rsidR="009D1697">
        <w:rPr>
          <w:lang w:val="en-US"/>
        </w:rPr>
        <w:t>rid cells with fewer than five inhabitants</w:t>
      </w:r>
      <w:r w:rsidR="00CE18CF" w:rsidRPr="00CE18CF">
        <w:rPr>
          <w:lang w:val="en-US"/>
        </w:rPr>
        <w:t>—</w:t>
      </w:r>
      <w:r w:rsidR="00CE18CF">
        <w:rPr>
          <w:lang w:val="en-US"/>
        </w:rPr>
        <w:t xml:space="preserve">we excluded these from the simulation, treating them as </w:t>
      </w:r>
      <w:r w:rsidR="00CE60CE">
        <w:rPr>
          <w:lang w:val="en-US"/>
        </w:rPr>
        <w:t>if they had no residents at all.</w:t>
      </w:r>
    </w:p>
    <w:p w14:paraId="3FF4888A" w14:textId="23790EE6" w:rsidR="00671D9D" w:rsidRPr="00FC2DF1" w:rsidRDefault="008C3B56" w:rsidP="00FC2DF1">
      <w:pPr>
        <w:rPr>
          <w:b/>
          <w:bCs/>
          <w:lang w:val="en-US"/>
        </w:rPr>
      </w:pPr>
      <w:r>
        <w:rPr>
          <w:lang w:val="en-US"/>
        </w:rPr>
        <w:t xml:space="preserve">For </w:t>
      </w:r>
      <w:r w:rsidR="00FC2DF1">
        <w:rPr>
          <w:lang w:val="en-US"/>
        </w:rPr>
        <w:t>lack of finer-grained information</w:t>
      </w:r>
      <w:r>
        <w:rPr>
          <w:lang w:val="en-US"/>
        </w:rPr>
        <w:t>, the</w:t>
      </w:r>
      <w:r w:rsidR="0019626D">
        <w:rPr>
          <w:lang w:val="en-US"/>
        </w:rPr>
        <w:t xml:space="preserve"> ABM further</w:t>
      </w:r>
      <w:r>
        <w:rPr>
          <w:lang w:val="en-US"/>
        </w:rPr>
        <w:t xml:space="preserve"> assumes that agents reside on the centroid of their </w:t>
      </w:r>
      <w:r w:rsidR="00FC2DF1">
        <w:rPr>
          <w:lang w:val="en-US"/>
        </w:rPr>
        <w:t>100*100m cell.</w:t>
      </w:r>
      <w:r w:rsidR="00402B48">
        <w:rPr>
          <w:lang w:val="en-US"/>
        </w:rPr>
        <w:t xml:space="preserve"> </w:t>
      </w:r>
      <w:r w:rsidR="003E0368" w:rsidRPr="003E0368">
        <w:rPr>
          <w:lang w:val="en-US"/>
        </w:rPr>
        <w:t>The proximity between two agents belonging to the same square unit level is assumed to be 52.14 meters</w:t>
      </w:r>
      <w:r w:rsidR="003E0368">
        <w:rPr>
          <w:lang w:val="en-US"/>
        </w:rPr>
        <w:t xml:space="preserve"> (the </w:t>
      </w:r>
      <w:r w:rsidR="003E0368" w:rsidRPr="003E0368">
        <w:rPr>
          <w:lang w:val="en-US"/>
        </w:rPr>
        <w:t>approximate average distance between all points in a 100*100m square</w:t>
      </w:r>
      <w:r w:rsidR="003E0368">
        <w:rPr>
          <w:lang w:val="en-US"/>
        </w:rPr>
        <w:t>).</w:t>
      </w:r>
      <w:r w:rsidR="003E0368" w:rsidRPr="003E0368">
        <w:rPr>
          <w:lang w:val="en-US"/>
        </w:rPr>
        <w:t xml:space="preserve"> </w:t>
      </w:r>
      <w:r w:rsidR="00402B48">
        <w:rPr>
          <w:lang w:val="en-US"/>
        </w:rPr>
        <w:t xml:space="preserve">This </w:t>
      </w:r>
      <w:r w:rsidR="003E0368">
        <w:rPr>
          <w:lang w:val="en-US"/>
        </w:rPr>
        <w:t>simplification</w:t>
      </w:r>
      <w:r w:rsidR="00402B48">
        <w:rPr>
          <w:lang w:val="en-US"/>
        </w:rPr>
        <w:t xml:space="preserve"> bears consequences for the calculation of interaction probabilities (because based on proximity) and spatial measures of alignment.</w:t>
      </w:r>
    </w:p>
    <w:p w14:paraId="1AF1EF83" w14:textId="1BEF21E8" w:rsidR="008626CD" w:rsidRDefault="008626CD" w:rsidP="00671D9D">
      <w:pPr>
        <w:pStyle w:val="Heading1"/>
        <w:rPr>
          <w:lang w:val="en-US"/>
        </w:rPr>
      </w:pPr>
      <w:r w:rsidRPr="00930F39">
        <w:rPr>
          <w:lang w:val="en-US"/>
        </w:rPr>
        <w:t xml:space="preserve">7. </w:t>
      </w:r>
      <w:proofErr w:type="spellStart"/>
      <w:r w:rsidRPr="00930F39">
        <w:rPr>
          <w:lang w:val="en-US"/>
        </w:rPr>
        <w:t>Submodels</w:t>
      </w:r>
      <w:proofErr w:type="spellEnd"/>
    </w:p>
    <w:p w14:paraId="1AF1EF84" w14:textId="05662E16" w:rsidR="00C7319E" w:rsidRDefault="006E5375" w:rsidP="00C7319E">
      <w:pPr>
        <w:pStyle w:val="Heading2"/>
        <w:rPr>
          <w:lang w:val="en-US"/>
        </w:rPr>
      </w:pPr>
      <w:r>
        <w:rPr>
          <w:lang w:val="en-US"/>
        </w:rPr>
        <w:t>Find an interaction partner</w:t>
      </w:r>
    </w:p>
    <w:p w14:paraId="1AF1EF89" w14:textId="293ACDEA" w:rsidR="00570FB5" w:rsidRDefault="000C2FA8" w:rsidP="00346DE0">
      <w:r>
        <w:rPr>
          <w:lang w:val="en-US"/>
        </w:rPr>
        <w:t>The</w:t>
      </w:r>
      <w:r w:rsidR="004C6128">
        <w:rPr>
          <w:lang w:val="en-US"/>
        </w:rPr>
        <w:t xml:space="preserve"> relative</w:t>
      </w:r>
      <w:r>
        <w:rPr>
          <w:lang w:val="en-US"/>
        </w:rPr>
        <w:t xml:space="preserve"> probability that an agent </w:t>
      </w:r>
      <w:proofErr w:type="spellStart"/>
      <w:r>
        <w:rPr>
          <w:i/>
          <w:iCs/>
          <w:lang w:val="en-US"/>
        </w:rPr>
        <w:t>i</w:t>
      </w:r>
      <w:proofErr w:type="spellEnd"/>
      <w:r>
        <w:t xml:space="preserve"> interacts with an agent </w:t>
      </w:r>
      <w:r>
        <w:rPr>
          <w:i/>
          <w:iCs/>
        </w:rPr>
        <w:t>j</w:t>
      </w:r>
      <w:r>
        <w:t xml:space="preserve"> is function of their Euclidean distance </w:t>
      </w:r>
      <w:r>
        <w:rPr>
          <w:i/>
          <w:iCs/>
        </w:rPr>
        <w:t>d</w:t>
      </w:r>
      <w:r w:rsidRPr="000C2FA8">
        <w:rPr>
          <w:i/>
          <w:iCs/>
          <w:vertAlign w:val="subscript"/>
        </w:rPr>
        <w:t>ij</w:t>
      </w:r>
      <w:r w:rsidR="00D845C4">
        <w:t xml:space="preserve"> (in meters)</w:t>
      </w:r>
      <w:r>
        <w:t>:</w:t>
      </w:r>
    </w:p>
    <w:p w14:paraId="4FC9786A" w14:textId="5E9546DC" w:rsidR="000C2FA8" w:rsidRDefault="00AF6615" w:rsidP="004317D3">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/s)</m:t>
              </m:r>
            </m:num>
            <m:den>
              <m:nary>
                <m:naryPr>
                  <m:chr m:val="∑"/>
                  <m:limLoc m:val="subSup"/>
                  <m:supHide m:val="1"/>
                  <m:ctrlPr>
                    <w:rPr>
                      <w:rFonts w:ascii="Cambria Math" w:hAnsi="Cambria Math"/>
                      <w:i/>
                    </w:rPr>
                  </m:ctrlPr>
                </m:naryPr>
                <m:sub>
                  <m:r>
                    <w:rPr>
                      <w:rFonts w:ascii="Cambria Math" w:hAnsi="Cambria Math"/>
                    </w:rPr>
                    <m:t>j∈N,j≠i</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/s)</m:t>
                  </m:r>
                </m:e>
              </m:nary>
            </m:den>
          </m:f>
        </m:oMath>
      </m:oMathPara>
    </w:p>
    <w:p w14:paraId="57FB4BBC" w14:textId="3DFD2461" w:rsidR="004317D3" w:rsidRDefault="00E93FBC" w:rsidP="00346DE0">
      <w:pPr>
        <w:rPr>
          <w:iCs/>
          <w:lang w:val="en-US"/>
        </w:rPr>
      </w:pPr>
      <w:r>
        <w:t xml:space="preserve">The value for </w:t>
      </w:r>
      <w:r>
        <w:rPr>
          <w:i/>
          <w:iCs/>
        </w:rPr>
        <w:t xml:space="preserve">s </w:t>
      </w:r>
      <w:r>
        <w:t xml:space="preserve">defines the </w:t>
      </w:r>
      <w:r w:rsidR="00D76813">
        <w:t xml:space="preserve">strength of the distance decay effect: lower </w:t>
      </w:r>
      <w:r w:rsidR="00D76813">
        <w:rPr>
          <w:i/>
          <w:iCs/>
        </w:rPr>
        <w:t xml:space="preserve">s </w:t>
      </w:r>
      <w:r w:rsidR="00D76813">
        <w:t xml:space="preserve">implies </w:t>
      </w:r>
      <w:r w:rsidR="00F64B97">
        <w:t xml:space="preserve">that probabilities drop very </w:t>
      </w:r>
      <w:r w:rsidR="00502D02">
        <w:t xml:space="preserve">fast as distance increases; </w:t>
      </w:r>
      <w:r w:rsidR="00334B69">
        <w:t xml:space="preserve">conversely, with higher </w:t>
      </w:r>
      <w:r w:rsidR="00334B69">
        <w:rPr>
          <w:i/>
          <w:iCs/>
        </w:rPr>
        <w:t>s</w:t>
      </w:r>
      <w:r w:rsidR="00502D02">
        <w:t xml:space="preserve">, </w:t>
      </w:r>
      <w:r w:rsidR="0003505E">
        <w:t>probabilties remain higher over farther distances.</w:t>
      </w:r>
      <w:r w:rsidR="00381A82">
        <w:t xml:space="preserve"> </w:t>
      </w:r>
      <w:r w:rsidR="00D03C54">
        <w:t>The ABM</w:t>
      </w:r>
      <w:r w:rsidR="006236FB">
        <w:t xml:space="preserve"> paramter </w:t>
      </w:r>
      <w:r w:rsidR="006236FB">
        <w:rPr>
          <w:i/>
          <w:lang w:val="en-US"/>
        </w:rPr>
        <w:t>“distance decay</w:t>
      </w:r>
      <w:r w:rsidR="006236FB" w:rsidRPr="006236FB">
        <w:rPr>
          <w:iCs/>
          <w:lang w:val="en-US"/>
        </w:rPr>
        <w:t>”</w:t>
      </w:r>
      <w:r w:rsidR="00D03C54">
        <w:rPr>
          <w:iCs/>
          <w:lang w:val="en-US"/>
        </w:rPr>
        <w:t xml:space="preserve"> is mapped on </w:t>
      </w:r>
      <w:r w:rsidR="00D03C54">
        <w:rPr>
          <w:i/>
          <w:lang w:val="en-US"/>
        </w:rPr>
        <w:t>s</w:t>
      </w:r>
      <w:r w:rsidR="00777445">
        <w:rPr>
          <w:iCs/>
          <w:lang w:val="en-US"/>
        </w:rPr>
        <w:t xml:space="preserve"> in the following way:</w:t>
      </w:r>
    </w:p>
    <w:tbl>
      <w:tblPr>
        <w:tblStyle w:val="ListTable6Colorful"/>
        <w:tblW w:w="0" w:type="auto"/>
        <w:tblLook w:val="04A0" w:firstRow="1" w:lastRow="0" w:firstColumn="1" w:lastColumn="0" w:noHBand="0" w:noVBand="1"/>
      </w:tblPr>
      <w:tblGrid>
        <w:gridCol w:w="1786"/>
        <w:gridCol w:w="1786"/>
      </w:tblGrid>
      <w:tr w:rsidR="00777445" w14:paraId="6771A3DA" w14:textId="77777777" w:rsidTr="00193B0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86" w:type="dxa"/>
            <w:tcBorders>
              <w:right w:val="single" w:sz="4" w:space="0" w:color="auto"/>
            </w:tcBorders>
          </w:tcPr>
          <w:p w14:paraId="57B5368B" w14:textId="5E3F0035" w:rsidR="00777445" w:rsidRPr="00193B0C" w:rsidRDefault="00777445" w:rsidP="00193B0C">
            <w:pPr>
              <w:pStyle w:val="NoSpacing"/>
              <w:jc w:val="center"/>
              <w:rPr>
                <w:b w:val="0"/>
                <w:bCs w:val="0"/>
                <w:i/>
                <w:iCs/>
                <w:lang w:val="en-US"/>
              </w:rPr>
            </w:pPr>
            <w:r w:rsidRPr="00193B0C">
              <w:rPr>
                <w:b w:val="0"/>
                <w:bCs w:val="0"/>
                <w:i/>
                <w:iCs/>
                <w:lang w:val="en-US"/>
              </w:rPr>
              <w:t>distance decay</w:t>
            </w:r>
            <w:r w:rsidR="00193B0C" w:rsidRPr="00193B0C">
              <w:rPr>
                <w:b w:val="0"/>
                <w:bCs w:val="0"/>
                <w:i/>
                <w:iCs/>
                <w:lang w:val="en-US"/>
              </w:rPr>
              <w:t xml:space="preserve"> setting</w:t>
            </w:r>
          </w:p>
        </w:tc>
        <w:tc>
          <w:tcPr>
            <w:tcW w:w="1786" w:type="dxa"/>
            <w:tcBorders>
              <w:top w:val="single" w:sz="4" w:space="0" w:color="000000" w:themeColor="text1"/>
              <w:left w:val="single" w:sz="4" w:space="0" w:color="auto"/>
            </w:tcBorders>
          </w:tcPr>
          <w:p w14:paraId="5DFA53E7" w14:textId="57DEE22F" w:rsidR="00777445" w:rsidRPr="00193B0C" w:rsidRDefault="00777445" w:rsidP="00193B0C">
            <w:pPr>
              <w:pStyle w:val="NoSpacing"/>
              <w:jc w:val="center"/>
              <w:cnfStyle w:val="100000000000" w:firstRow="1" w:lastRow="0" w:firstColumn="0" w:lastColumn="0" w:oddVBand="0" w:evenVBand="0" w:oddHBand="0" w:evenHBand="0" w:firstRowFirstColumn="0" w:firstRowLastColumn="0" w:lastRowFirstColumn="0" w:lastRowLastColumn="0"/>
              <w:rPr>
                <w:b w:val="0"/>
                <w:bCs w:val="0"/>
                <w:i/>
                <w:iCs/>
                <w:lang w:val="en-US"/>
              </w:rPr>
            </w:pPr>
            <w:r w:rsidRPr="00193B0C">
              <w:rPr>
                <w:b w:val="0"/>
                <w:bCs w:val="0"/>
                <w:i/>
                <w:iCs/>
                <w:lang w:val="en-US"/>
              </w:rPr>
              <w:t>s</w:t>
            </w:r>
          </w:p>
        </w:tc>
      </w:tr>
      <w:tr w:rsidR="00777445" w14:paraId="5B366E36" w14:textId="77777777" w:rsidTr="00193B0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86" w:type="dxa"/>
            <w:tcBorders>
              <w:right w:val="single" w:sz="4" w:space="0" w:color="auto"/>
            </w:tcBorders>
          </w:tcPr>
          <w:p w14:paraId="12011E1F" w14:textId="62875466" w:rsidR="00777445" w:rsidRPr="00193B0C" w:rsidRDefault="00193B0C" w:rsidP="003E1229">
            <w:pPr>
              <w:pStyle w:val="NoSpacing"/>
              <w:jc w:val="left"/>
              <w:rPr>
                <w:b w:val="0"/>
                <w:bCs w:val="0"/>
                <w:iCs/>
                <w:lang w:val="en-US"/>
              </w:rPr>
            </w:pPr>
            <w:r w:rsidRPr="00193B0C">
              <w:rPr>
                <w:b w:val="0"/>
                <w:bCs w:val="0"/>
                <w:iCs/>
                <w:lang w:val="en-US"/>
              </w:rPr>
              <w:t>1</w:t>
            </w:r>
            <w:r w:rsidR="003E1229">
              <w:rPr>
                <w:b w:val="0"/>
                <w:bCs w:val="0"/>
                <w:iCs/>
                <w:lang w:val="en-US"/>
              </w:rPr>
              <w:t xml:space="preserve"> (steep decay)</w:t>
            </w:r>
          </w:p>
        </w:tc>
        <w:tc>
          <w:tcPr>
            <w:tcW w:w="1786" w:type="dxa"/>
            <w:tcBorders>
              <w:left w:val="single" w:sz="4" w:space="0" w:color="auto"/>
            </w:tcBorders>
          </w:tcPr>
          <w:p w14:paraId="4FED3C7D" w14:textId="0EEB9335" w:rsidR="00777445" w:rsidRPr="00193B0C" w:rsidRDefault="00193B0C" w:rsidP="00193B0C">
            <w:pPr>
              <w:pStyle w:val="NoSpacing"/>
              <w:jc w:val="center"/>
              <w:cnfStyle w:val="000000100000" w:firstRow="0" w:lastRow="0" w:firstColumn="0" w:lastColumn="0" w:oddVBand="0" w:evenVBand="0" w:oddHBand="1" w:evenHBand="0" w:firstRowFirstColumn="0" w:firstRowLastColumn="0" w:lastRowFirstColumn="0" w:lastRowLastColumn="0"/>
              <w:rPr>
                <w:iCs/>
                <w:lang w:val="en-US"/>
              </w:rPr>
            </w:pPr>
            <w:r w:rsidRPr="00193B0C">
              <w:rPr>
                <w:iCs/>
                <w:lang w:val="en-US"/>
              </w:rPr>
              <w:t>10</w:t>
            </w:r>
          </w:p>
        </w:tc>
      </w:tr>
      <w:tr w:rsidR="00777445" w14:paraId="7198332D" w14:textId="77777777" w:rsidTr="00193B0C">
        <w:trPr>
          <w:trHeight w:val="430"/>
        </w:trPr>
        <w:tc>
          <w:tcPr>
            <w:cnfStyle w:val="001000000000" w:firstRow="0" w:lastRow="0" w:firstColumn="1" w:lastColumn="0" w:oddVBand="0" w:evenVBand="0" w:oddHBand="0" w:evenHBand="0" w:firstRowFirstColumn="0" w:firstRowLastColumn="0" w:lastRowFirstColumn="0" w:lastRowLastColumn="0"/>
            <w:tcW w:w="1786" w:type="dxa"/>
            <w:tcBorders>
              <w:right w:val="single" w:sz="4" w:space="0" w:color="auto"/>
            </w:tcBorders>
          </w:tcPr>
          <w:p w14:paraId="0DA7C15C" w14:textId="1F67DBAE" w:rsidR="00777445" w:rsidRPr="00193B0C" w:rsidRDefault="00193B0C" w:rsidP="003E1229">
            <w:pPr>
              <w:pStyle w:val="NoSpacing"/>
              <w:jc w:val="left"/>
              <w:rPr>
                <w:b w:val="0"/>
                <w:bCs w:val="0"/>
                <w:iCs/>
                <w:lang w:val="en-US"/>
              </w:rPr>
            </w:pPr>
            <w:r w:rsidRPr="00193B0C">
              <w:rPr>
                <w:b w:val="0"/>
                <w:bCs w:val="0"/>
                <w:iCs/>
                <w:lang w:val="en-US"/>
              </w:rPr>
              <w:t>2</w:t>
            </w:r>
          </w:p>
        </w:tc>
        <w:tc>
          <w:tcPr>
            <w:tcW w:w="1786" w:type="dxa"/>
            <w:tcBorders>
              <w:left w:val="single" w:sz="4" w:space="0" w:color="auto"/>
            </w:tcBorders>
          </w:tcPr>
          <w:p w14:paraId="77B18DC2" w14:textId="269844FA" w:rsidR="00777445" w:rsidRPr="00193B0C" w:rsidRDefault="00193B0C" w:rsidP="00193B0C">
            <w:pPr>
              <w:pStyle w:val="NoSpacing"/>
              <w:jc w:val="center"/>
              <w:cnfStyle w:val="000000000000" w:firstRow="0" w:lastRow="0" w:firstColumn="0" w:lastColumn="0" w:oddVBand="0" w:evenVBand="0" w:oddHBand="0" w:evenHBand="0" w:firstRowFirstColumn="0" w:firstRowLastColumn="0" w:lastRowFirstColumn="0" w:lastRowLastColumn="0"/>
              <w:rPr>
                <w:iCs/>
                <w:lang w:val="en-US"/>
              </w:rPr>
            </w:pPr>
            <w:r w:rsidRPr="00193B0C">
              <w:rPr>
                <w:iCs/>
                <w:lang w:val="en-US"/>
              </w:rPr>
              <w:t>100</w:t>
            </w:r>
          </w:p>
        </w:tc>
      </w:tr>
      <w:tr w:rsidR="00777445" w14:paraId="5B3913A3" w14:textId="77777777" w:rsidTr="00193B0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86" w:type="dxa"/>
            <w:tcBorders>
              <w:right w:val="single" w:sz="4" w:space="0" w:color="auto"/>
            </w:tcBorders>
          </w:tcPr>
          <w:p w14:paraId="76F02E2B" w14:textId="0187F917" w:rsidR="00777445" w:rsidRPr="00193B0C" w:rsidRDefault="00193B0C" w:rsidP="003E1229">
            <w:pPr>
              <w:pStyle w:val="NoSpacing"/>
              <w:jc w:val="left"/>
              <w:rPr>
                <w:b w:val="0"/>
                <w:bCs w:val="0"/>
                <w:iCs/>
                <w:lang w:val="en-US"/>
              </w:rPr>
            </w:pPr>
            <w:r w:rsidRPr="00193B0C">
              <w:rPr>
                <w:b w:val="0"/>
                <w:bCs w:val="0"/>
                <w:iCs/>
                <w:lang w:val="en-US"/>
              </w:rPr>
              <w:t>3</w:t>
            </w:r>
            <w:r w:rsidR="003E1229">
              <w:rPr>
                <w:b w:val="0"/>
                <w:bCs w:val="0"/>
                <w:iCs/>
                <w:lang w:val="en-US"/>
              </w:rPr>
              <w:t xml:space="preserve"> (mild decay)</w:t>
            </w:r>
          </w:p>
        </w:tc>
        <w:tc>
          <w:tcPr>
            <w:tcW w:w="1786" w:type="dxa"/>
            <w:tcBorders>
              <w:left w:val="single" w:sz="4" w:space="0" w:color="auto"/>
              <w:bottom w:val="single" w:sz="4" w:space="0" w:color="000000" w:themeColor="text1"/>
            </w:tcBorders>
          </w:tcPr>
          <w:p w14:paraId="77282C51" w14:textId="5842B32D" w:rsidR="00777445" w:rsidRPr="00193B0C" w:rsidRDefault="00193B0C" w:rsidP="00193B0C">
            <w:pPr>
              <w:pStyle w:val="NoSpacing"/>
              <w:jc w:val="center"/>
              <w:cnfStyle w:val="000000100000" w:firstRow="0" w:lastRow="0" w:firstColumn="0" w:lastColumn="0" w:oddVBand="0" w:evenVBand="0" w:oddHBand="1" w:evenHBand="0" w:firstRowFirstColumn="0" w:firstRowLastColumn="0" w:lastRowFirstColumn="0" w:lastRowLastColumn="0"/>
              <w:rPr>
                <w:iCs/>
                <w:lang w:val="en-US"/>
              </w:rPr>
            </w:pPr>
            <w:r w:rsidRPr="00193B0C">
              <w:rPr>
                <w:iCs/>
                <w:lang w:val="en-US"/>
              </w:rPr>
              <w:t>1000</w:t>
            </w:r>
          </w:p>
        </w:tc>
      </w:tr>
    </w:tbl>
    <w:p w14:paraId="1AF1EF8C" w14:textId="77777777" w:rsidR="00C7319E" w:rsidRDefault="00C7319E" w:rsidP="00C7319E">
      <w:pPr>
        <w:pStyle w:val="Heading2"/>
        <w:rPr>
          <w:lang w:val="en-US"/>
        </w:rPr>
      </w:pPr>
      <w:r>
        <w:rPr>
          <w:lang w:val="en-US"/>
        </w:rPr>
        <w:t>Update weight</w:t>
      </w:r>
    </w:p>
    <w:p w14:paraId="1AF1EF8D" w14:textId="1F0607AD" w:rsidR="00DB586A" w:rsidRDefault="00C54D2B" w:rsidP="002C318B">
      <w:pPr>
        <w:rPr>
          <w:lang w:val="en-US"/>
        </w:rPr>
      </w:pPr>
      <w:r>
        <w:rPr>
          <w:lang w:val="en-US"/>
        </w:rPr>
        <w:t>The weight, or similarity, between a</w:t>
      </w:r>
      <w:r w:rsidR="00DB586A">
        <w:rPr>
          <w:lang w:val="en-US"/>
        </w:rPr>
        <w:t xml:space="preserve">gent </w:t>
      </w:r>
      <w:proofErr w:type="spellStart"/>
      <w:r w:rsidR="00DB586A">
        <w:rPr>
          <w:i/>
          <w:lang w:val="en-US"/>
        </w:rPr>
        <w:t>i</w:t>
      </w:r>
      <w:proofErr w:type="spellEnd"/>
      <w:r w:rsidR="00DB586A">
        <w:rPr>
          <w:lang w:val="en-US"/>
        </w:rPr>
        <w:t xml:space="preserve"> </w:t>
      </w:r>
      <w:r>
        <w:rPr>
          <w:lang w:val="en-US"/>
        </w:rPr>
        <w:t>and</w:t>
      </w:r>
      <w:r w:rsidR="00DE5E29">
        <w:rPr>
          <w:lang w:val="en-US"/>
        </w:rPr>
        <w:t xml:space="preserve"> an</w:t>
      </w:r>
      <w:r w:rsidR="00DB586A">
        <w:rPr>
          <w:lang w:val="en-US"/>
        </w:rPr>
        <w:t xml:space="preserve"> interaction partner </w:t>
      </w:r>
      <w:r w:rsidR="00DB586A">
        <w:rPr>
          <w:i/>
          <w:lang w:val="en-US"/>
        </w:rPr>
        <w:t>j</w:t>
      </w:r>
      <w:r w:rsidR="00DB586A">
        <w:rPr>
          <w:lang w:val="en-US"/>
        </w:rPr>
        <w:t xml:space="preserve"> at time</w:t>
      </w:r>
      <w:r w:rsidR="00DB586A" w:rsidRPr="00DB586A">
        <w:rPr>
          <w:lang w:val="en-US"/>
        </w:rPr>
        <w:t xml:space="preserve"> </w:t>
      </w:r>
      <w:bookmarkStart w:id="0" w:name="OLE_LINK3"/>
      <w:r w:rsidR="00DB586A">
        <w:rPr>
          <w:i/>
          <w:lang w:val="en-US"/>
        </w:rPr>
        <w:t xml:space="preserve">t </w:t>
      </w:r>
      <w:r w:rsidR="00DB586A">
        <w:rPr>
          <w:lang w:val="en-US"/>
        </w:rPr>
        <w:t>is defined as:</w:t>
      </w:r>
    </w:p>
    <w:bookmarkEnd w:id="0"/>
    <w:p w14:paraId="37D676B0" w14:textId="3994118F" w:rsidR="00E3388E" w:rsidRPr="00E3388E" w:rsidRDefault="00AF6615" w:rsidP="00C7319E">
      <m:oMathPara>
        <m:oMath>
          <m:sSub>
            <m:sSubPr>
              <m:ctrlPr>
                <w:rPr>
                  <w:rFonts w:ascii="Cambria Math" w:hAnsi="Cambria Math"/>
                </w:rPr>
              </m:ctrlPr>
            </m:sSubPr>
            <m:e>
              <m:r>
                <w:rPr>
                  <w:rFonts w:ascii="Cambria Math" w:hAnsi="Cambria Math"/>
                </w:rPr>
                <m:t>w</m:t>
              </m:r>
            </m:e>
            <m:sub>
              <m:r>
                <w:rPr>
                  <w:rFonts w:ascii="Cambria Math" w:hAnsi="Cambria Math"/>
                </w:rPr>
                <m:t>ij</m:t>
              </m:r>
              <m:r>
                <m:rPr>
                  <m:sty m:val="p"/>
                </m:rPr>
                <w:rPr>
                  <w:rFonts w:ascii="Cambria Math" w:hAnsi="Cambria Math"/>
                </w:rPr>
                <m:t>,</m:t>
              </m:r>
              <m:r>
                <w:rPr>
                  <w:rFonts w:ascii="Cambria Math" w:hAnsi="Cambria Math"/>
                </w:rPr>
                <m:t>t</m:t>
              </m:r>
            </m:sub>
          </m:sSub>
          <m:r>
            <m:rPr>
              <m:sty m:val="p"/>
            </m:rPr>
            <w:rPr>
              <w:rFonts w:ascii="Cambria Math" w:hAnsi="Cambria Math"/>
            </w:rPr>
            <m:t>=1-</m:t>
          </m:r>
          <m:d>
            <m:dPr>
              <m:ctrlPr>
                <w:rPr>
                  <w:rFonts w:ascii="Cambria Math" w:hAnsi="Cambria Math"/>
                </w:rPr>
              </m:ctrlPr>
            </m:dPr>
            <m:e>
              <m:r>
                <m:rPr>
                  <m:sty m:val="p"/>
                </m:rPr>
                <w:rPr>
                  <w:rFonts w:ascii="Cambria Math" w:hAnsi="Cambria Math"/>
                </w:rPr>
                <m:t>H∙</m:t>
              </m:r>
              <m:d>
                <m:dPr>
                  <m:begChr m:val="|"/>
                  <m:endChr m:val="|"/>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j</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t</m:t>
                      </m:r>
                    </m:sub>
                  </m:sSub>
                </m:e>
              </m:d>
              <m:r>
                <m:rPr>
                  <m:sty m:val="p"/>
                </m:rPr>
                <w:rPr>
                  <w:rFonts w:ascii="Cambria Math" w:hAnsi="Cambria Math"/>
                </w:rPr>
                <m:t>+(1-H)∙</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e>
              </m:d>
            </m:e>
          </m:d>
        </m:oMath>
      </m:oMathPara>
    </w:p>
    <w:p w14:paraId="2FEFAFCB" w14:textId="77777777" w:rsidR="00906191" w:rsidRDefault="00323E93" w:rsidP="00C7319E">
      <w:pPr>
        <w:rPr>
          <w:lang w:val="en-US"/>
        </w:rPr>
      </w:pPr>
      <w:r>
        <w:rPr>
          <w:lang w:val="en-US"/>
        </w:rPr>
        <w:t xml:space="preserve">Where </w:t>
      </w:r>
      <w:r w:rsidRPr="006A4A55">
        <w:rPr>
          <w:i/>
          <w:iCs/>
          <w:lang w:val="en-US"/>
        </w:rPr>
        <w:t>o</w:t>
      </w:r>
      <w:r w:rsidRPr="006A4A55">
        <w:rPr>
          <w:i/>
          <w:iCs/>
          <w:vertAlign w:val="subscript"/>
          <w:lang w:val="en-US"/>
        </w:rPr>
        <w:t>i</w:t>
      </w:r>
      <w:r w:rsidR="006A4A55">
        <w:rPr>
          <w:lang w:val="en-US"/>
        </w:rPr>
        <w:t xml:space="preserve"> a</w:t>
      </w:r>
      <w:r>
        <w:rPr>
          <w:lang w:val="en-US"/>
        </w:rPr>
        <w:t xml:space="preserve">nd </w:t>
      </w:r>
      <w:proofErr w:type="spellStart"/>
      <w:r w:rsidRPr="006A4A55">
        <w:rPr>
          <w:i/>
          <w:iCs/>
          <w:lang w:val="en-US"/>
        </w:rPr>
        <w:t>o</w:t>
      </w:r>
      <w:r w:rsidRPr="006A4A55">
        <w:rPr>
          <w:i/>
          <w:iCs/>
          <w:vertAlign w:val="subscript"/>
          <w:lang w:val="en-US"/>
        </w:rPr>
        <w:t>j</w:t>
      </w:r>
      <w:proofErr w:type="spellEnd"/>
      <w:r>
        <w:rPr>
          <w:lang w:val="en-US"/>
        </w:rPr>
        <w:t xml:space="preserve"> are the opinions of agents </w:t>
      </w:r>
      <w:proofErr w:type="spellStart"/>
      <w:r w:rsidR="006A4A55" w:rsidRPr="006A4A55">
        <w:rPr>
          <w:i/>
          <w:iCs/>
          <w:lang w:val="en-US"/>
        </w:rPr>
        <w:t>i</w:t>
      </w:r>
      <w:proofErr w:type="spellEnd"/>
      <w:r>
        <w:rPr>
          <w:lang w:val="en-US"/>
        </w:rPr>
        <w:t xml:space="preserve"> and </w:t>
      </w:r>
      <w:r w:rsidRPr="006A4A55">
        <w:rPr>
          <w:i/>
          <w:iCs/>
          <w:lang w:val="en-US"/>
        </w:rPr>
        <w:t>j</w:t>
      </w:r>
      <w:r w:rsidR="006A4A55">
        <w:rPr>
          <w:lang w:val="en-US"/>
        </w:rPr>
        <w:t xml:space="preserve">, and </w:t>
      </w:r>
      <w:proofErr w:type="spellStart"/>
      <w:r w:rsidR="006A4A55" w:rsidRPr="006A4A55">
        <w:rPr>
          <w:i/>
          <w:iCs/>
          <w:lang w:val="en-US"/>
        </w:rPr>
        <w:t>g</w:t>
      </w:r>
      <w:r w:rsidR="006A4A55" w:rsidRPr="006A4A55">
        <w:rPr>
          <w:i/>
          <w:iCs/>
          <w:vertAlign w:val="subscript"/>
          <w:lang w:val="en-US"/>
        </w:rPr>
        <w:t>i</w:t>
      </w:r>
      <w:proofErr w:type="spellEnd"/>
      <w:r w:rsidR="006A4A55" w:rsidRPr="006A4A55">
        <w:rPr>
          <w:i/>
          <w:iCs/>
          <w:lang w:val="en-US"/>
        </w:rPr>
        <w:t xml:space="preserve"> </w:t>
      </w:r>
      <w:r w:rsidR="006A4A55">
        <w:rPr>
          <w:lang w:val="en-US"/>
        </w:rPr>
        <w:t xml:space="preserve">and </w:t>
      </w:r>
      <w:proofErr w:type="spellStart"/>
      <w:r w:rsidR="006A4A55" w:rsidRPr="006A4A55">
        <w:rPr>
          <w:i/>
          <w:iCs/>
          <w:lang w:val="en-US"/>
        </w:rPr>
        <w:t>g</w:t>
      </w:r>
      <w:r w:rsidR="006A4A55" w:rsidRPr="006A4A55">
        <w:rPr>
          <w:i/>
          <w:iCs/>
          <w:vertAlign w:val="subscript"/>
          <w:lang w:val="en-US"/>
        </w:rPr>
        <w:t>j</w:t>
      </w:r>
      <w:proofErr w:type="spellEnd"/>
      <w:r w:rsidR="006A4A55">
        <w:rPr>
          <w:lang w:val="en-US"/>
        </w:rPr>
        <w:t xml:space="preserve"> their ethnic group membership.</w:t>
      </w:r>
      <w:r w:rsidR="000F1DDE">
        <w:rPr>
          <w:lang w:val="en-US"/>
        </w:rPr>
        <w:t xml:space="preserve"> Parameter</w:t>
      </w:r>
      <w:r w:rsidR="00DB586A" w:rsidRPr="00DB586A">
        <w:rPr>
          <w:lang w:val="en-US"/>
        </w:rPr>
        <w:t xml:space="preserve"> </w:t>
      </w:r>
      <w:r w:rsidR="00DB586A" w:rsidRPr="00DB586A">
        <w:rPr>
          <w:i/>
          <w:lang w:val="en-US"/>
        </w:rPr>
        <w:t>H</w:t>
      </w:r>
      <w:r w:rsidR="00DB586A" w:rsidRPr="00DB586A">
        <w:rPr>
          <w:lang w:val="en-US"/>
        </w:rPr>
        <w:t xml:space="preserve"> </w:t>
      </w:r>
      <w:r w:rsidR="00906191">
        <w:rPr>
          <w:lang w:val="en-US"/>
        </w:rPr>
        <w:t xml:space="preserve">in [0,1] </w:t>
      </w:r>
      <w:r w:rsidR="00DB586A" w:rsidRPr="00DB586A">
        <w:rPr>
          <w:lang w:val="en-US"/>
        </w:rPr>
        <w:t xml:space="preserve">captures the relative importance of group </w:t>
      </w:r>
      <w:r w:rsidR="000F1DDE">
        <w:rPr>
          <w:lang w:val="en-US"/>
        </w:rPr>
        <w:t>membership</w:t>
      </w:r>
      <w:r w:rsidR="00DB586A" w:rsidRPr="00DB586A">
        <w:rPr>
          <w:lang w:val="en-US"/>
        </w:rPr>
        <w:t xml:space="preserve"> and opinion in determining the weight </w:t>
      </w:r>
      <w:r w:rsidR="00DB586A" w:rsidRPr="00DB586A">
        <w:rPr>
          <w:i/>
          <w:lang w:val="en-US"/>
        </w:rPr>
        <w:t>w</w:t>
      </w:r>
      <w:r w:rsidR="00DB586A" w:rsidRPr="00DB586A">
        <w:rPr>
          <w:lang w:val="en-US"/>
        </w:rPr>
        <w:t xml:space="preserve">. </w:t>
      </w:r>
    </w:p>
    <w:p w14:paraId="1AF1EF8F" w14:textId="3586F1E8" w:rsidR="00C7319E" w:rsidRPr="00C7319E" w:rsidRDefault="00906191" w:rsidP="00C7319E">
      <w:pPr>
        <w:rPr>
          <w:lang w:val="en-US"/>
        </w:rPr>
      </w:pPr>
      <w:r>
        <w:rPr>
          <w:lang w:val="en-US"/>
        </w:rPr>
        <w:t xml:space="preserve">The weight </w:t>
      </w:r>
      <w:r w:rsidR="00DB586A" w:rsidRPr="00DB586A">
        <w:rPr>
          <w:i/>
          <w:lang w:val="en-US"/>
        </w:rPr>
        <w:t>w</w:t>
      </w:r>
      <w:r w:rsidR="00DB586A" w:rsidRPr="00DB586A">
        <w:rPr>
          <w:lang w:val="en-US"/>
        </w:rPr>
        <w:t xml:space="preserve"> ranges between -1 and +1. A higher weight signifies a stronger similarity between </w:t>
      </w:r>
      <w:proofErr w:type="spellStart"/>
      <w:r w:rsidR="00DB586A" w:rsidRPr="00DB586A">
        <w:rPr>
          <w:i/>
          <w:lang w:val="en-US"/>
        </w:rPr>
        <w:t>i</w:t>
      </w:r>
      <w:proofErr w:type="spellEnd"/>
      <w:r w:rsidR="00DB586A" w:rsidRPr="00DB586A">
        <w:rPr>
          <w:lang w:val="en-US"/>
        </w:rPr>
        <w:t xml:space="preserve"> and </w:t>
      </w:r>
      <w:r w:rsidR="00DB586A" w:rsidRPr="00DB586A">
        <w:rPr>
          <w:i/>
          <w:lang w:val="en-US"/>
        </w:rPr>
        <w:t>j</w:t>
      </w:r>
      <w:r w:rsidR="00DB586A" w:rsidRPr="00DB586A">
        <w:rPr>
          <w:lang w:val="en-US"/>
        </w:rPr>
        <w:t>, and vice versa. The highest similarity (</w:t>
      </w:r>
      <w:r w:rsidR="00DB586A" w:rsidRPr="00DB586A">
        <w:rPr>
          <w:i/>
          <w:lang w:val="en-US"/>
        </w:rPr>
        <w:t>w</w:t>
      </w:r>
      <w:r w:rsidR="00DB586A" w:rsidRPr="00DB586A">
        <w:rPr>
          <w:lang w:val="en-US"/>
        </w:rPr>
        <w:t xml:space="preserve">=1) occurs when </w:t>
      </w:r>
      <w:proofErr w:type="spellStart"/>
      <w:r w:rsidR="00DB586A" w:rsidRPr="00DB586A">
        <w:rPr>
          <w:i/>
          <w:lang w:val="en-US"/>
        </w:rPr>
        <w:t>i</w:t>
      </w:r>
      <w:proofErr w:type="spellEnd"/>
      <w:r w:rsidR="00DB586A" w:rsidRPr="00DB586A">
        <w:rPr>
          <w:lang w:val="en-US"/>
        </w:rPr>
        <w:t xml:space="preserve"> and </w:t>
      </w:r>
      <w:r w:rsidR="00DB586A" w:rsidRPr="00DB586A">
        <w:rPr>
          <w:i/>
          <w:lang w:val="en-US"/>
        </w:rPr>
        <w:t>j</w:t>
      </w:r>
      <w:r w:rsidR="00DB586A" w:rsidRPr="00DB586A">
        <w:rPr>
          <w:lang w:val="en-US"/>
        </w:rPr>
        <w:t xml:space="preserve"> belong to the same group and have an identical opinion. Conversely, the highest dissimilarity (</w:t>
      </w:r>
      <w:r w:rsidR="00DB586A" w:rsidRPr="00DB586A">
        <w:rPr>
          <w:i/>
          <w:lang w:val="en-US"/>
        </w:rPr>
        <w:t>w</w:t>
      </w:r>
      <w:r w:rsidR="00DB586A" w:rsidRPr="00DB586A">
        <w:rPr>
          <w:lang w:val="en-US"/>
        </w:rPr>
        <w:t xml:space="preserve">=-1) is between two agents belonging to different groups and </w:t>
      </w:r>
      <w:r w:rsidR="00980F5E">
        <w:rPr>
          <w:lang w:val="en-US"/>
        </w:rPr>
        <w:t>with</w:t>
      </w:r>
      <w:r w:rsidR="00DB586A" w:rsidRPr="00DB586A">
        <w:rPr>
          <w:lang w:val="en-US"/>
        </w:rPr>
        <w:t xml:space="preserve"> opposite extreme opinions.</w:t>
      </w:r>
    </w:p>
    <w:p w14:paraId="1AF1EF90" w14:textId="0BF1B08F" w:rsidR="00C7319E" w:rsidRDefault="00C7319E" w:rsidP="00C7319E">
      <w:pPr>
        <w:pStyle w:val="Heading2"/>
        <w:rPr>
          <w:lang w:val="en-US"/>
        </w:rPr>
      </w:pPr>
      <w:r>
        <w:rPr>
          <w:lang w:val="en-US"/>
        </w:rPr>
        <w:t xml:space="preserve">Update </w:t>
      </w:r>
      <w:r w:rsidR="00141467">
        <w:rPr>
          <w:lang w:val="en-US"/>
        </w:rPr>
        <w:t>opinion</w:t>
      </w:r>
    </w:p>
    <w:p w14:paraId="5EF2744B" w14:textId="1C238C12" w:rsidR="001E4D29" w:rsidRPr="00767D50" w:rsidRDefault="00A92422" w:rsidP="0048270C">
      <w:pPr>
        <w:rPr>
          <w:iCs/>
          <w:lang w:val="en-US"/>
        </w:rPr>
      </w:pPr>
      <w:r>
        <w:rPr>
          <w:lang w:val="en-US"/>
        </w:rPr>
        <w:t xml:space="preserve">How the interaction between agents </w:t>
      </w:r>
      <w:proofErr w:type="spellStart"/>
      <w:r w:rsidRPr="00A92422">
        <w:rPr>
          <w:i/>
          <w:iCs/>
          <w:lang w:val="en-US"/>
        </w:rPr>
        <w:t>i</w:t>
      </w:r>
      <w:proofErr w:type="spellEnd"/>
      <w:r>
        <w:rPr>
          <w:lang w:val="en-US"/>
        </w:rPr>
        <w:t xml:space="preserve"> and </w:t>
      </w:r>
      <w:r w:rsidRPr="00A92422">
        <w:rPr>
          <w:i/>
          <w:iCs/>
          <w:lang w:val="en-US"/>
        </w:rPr>
        <w:t>j</w:t>
      </w:r>
      <w:r>
        <w:rPr>
          <w:lang w:val="en-US"/>
        </w:rPr>
        <w:t xml:space="preserve"> affects their opinions </w:t>
      </w:r>
      <w:r w:rsidR="00C354C7">
        <w:rPr>
          <w:lang w:val="en-US"/>
        </w:rPr>
        <w:t xml:space="preserve">is </w:t>
      </w:r>
      <w:r>
        <w:rPr>
          <w:lang w:val="en-US"/>
        </w:rPr>
        <w:t>inherited from the RI-model as originally formulated</w:t>
      </w:r>
      <w:r w:rsidR="00C354C7">
        <w:rPr>
          <w:lang w:val="en-US"/>
        </w:rPr>
        <w:t xml:space="preserve"> by </w:t>
      </w:r>
      <w:proofErr w:type="spellStart"/>
      <w:r w:rsidR="00C354C7">
        <w:rPr>
          <w:lang w:val="en-US"/>
        </w:rPr>
        <w:t>Flache</w:t>
      </w:r>
      <w:proofErr w:type="spellEnd"/>
      <w:r w:rsidR="00C354C7">
        <w:rPr>
          <w:lang w:val="en-US"/>
        </w:rPr>
        <w:t xml:space="preserve"> &amp; Macy</w:t>
      </w:r>
      <w:r w:rsidR="00C354C7" w:rsidRPr="00C354C7">
        <w:rPr>
          <w:lang w:val="en-US"/>
        </w:rPr>
        <w:t xml:space="preserve"> </w:t>
      </w:r>
      <w:r w:rsidR="00C354C7">
        <w:rPr>
          <w:lang w:val="en-US"/>
        </w:rPr>
        <w:t>(2011) and Macy et al. (</w:t>
      </w:r>
      <w:r w:rsidR="00C354C7" w:rsidRPr="00C354C7">
        <w:rPr>
          <w:lang w:val="en-US"/>
        </w:rPr>
        <w:t>2003)</w:t>
      </w:r>
      <w:r w:rsidR="00C354C7">
        <w:rPr>
          <w:lang w:val="en-US"/>
        </w:rPr>
        <w:t xml:space="preserve">. </w:t>
      </w:r>
      <w:r w:rsidR="00A7365F">
        <w:rPr>
          <w:lang w:val="en-US"/>
        </w:rPr>
        <w:t>Note that h</w:t>
      </w:r>
      <w:r w:rsidR="001E4D29">
        <w:rPr>
          <w:lang w:val="en-US"/>
        </w:rPr>
        <w:t xml:space="preserve">ere we </w:t>
      </w:r>
      <w:r w:rsidR="00352C95">
        <w:rPr>
          <w:lang w:val="en-US"/>
        </w:rPr>
        <w:t>outline</w:t>
      </w:r>
      <w:r w:rsidR="001E4D29">
        <w:rPr>
          <w:lang w:val="en-US"/>
        </w:rPr>
        <w:t xml:space="preserve"> the effect of the interaction from the perspective of agent </w:t>
      </w:r>
      <w:proofErr w:type="spellStart"/>
      <w:r w:rsidR="001E4D29" w:rsidRPr="001E4D29">
        <w:rPr>
          <w:i/>
          <w:iCs/>
          <w:lang w:val="en-US"/>
        </w:rPr>
        <w:t>i</w:t>
      </w:r>
      <w:proofErr w:type="spellEnd"/>
      <w:r w:rsidR="001E4D29">
        <w:rPr>
          <w:lang w:val="en-US"/>
        </w:rPr>
        <w:t xml:space="preserve">; </w:t>
      </w:r>
      <w:proofErr w:type="gramStart"/>
      <w:r w:rsidR="00352C95">
        <w:rPr>
          <w:lang w:val="en-US"/>
        </w:rPr>
        <w:t>if  the</w:t>
      </w:r>
      <w:proofErr w:type="gramEnd"/>
      <w:r w:rsidR="00352C95">
        <w:rPr>
          <w:lang w:val="en-US"/>
        </w:rPr>
        <w:t xml:space="preserve"> </w:t>
      </w:r>
      <w:r w:rsidR="00352C95">
        <w:rPr>
          <w:i/>
          <w:lang w:val="en-US"/>
        </w:rPr>
        <w:t xml:space="preserve">type of interaction </w:t>
      </w:r>
      <w:r w:rsidR="00352C95">
        <w:rPr>
          <w:iCs/>
          <w:lang w:val="en-US"/>
        </w:rPr>
        <w:t xml:space="preserve">is set to “two-way”, the interaction will affect not only the opinion of </w:t>
      </w:r>
      <w:proofErr w:type="spellStart"/>
      <w:r w:rsidR="00352C95">
        <w:rPr>
          <w:i/>
          <w:lang w:val="en-US"/>
        </w:rPr>
        <w:t>i</w:t>
      </w:r>
      <w:proofErr w:type="spellEnd"/>
      <w:r w:rsidR="00352C95">
        <w:rPr>
          <w:iCs/>
          <w:lang w:val="en-US"/>
        </w:rPr>
        <w:t xml:space="preserve">, but also that of </w:t>
      </w:r>
      <w:r w:rsidR="00352C95">
        <w:rPr>
          <w:i/>
          <w:lang w:val="en-US"/>
        </w:rPr>
        <w:t>j</w:t>
      </w:r>
      <w:r w:rsidR="000911B0">
        <w:rPr>
          <w:iCs/>
          <w:lang w:val="en-US"/>
        </w:rPr>
        <w:t>. Simply</w:t>
      </w:r>
      <w:r w:rsidR="00767D50">
        <w:rPr>
          <w:iCs/>
          <w:lang w:val="en-US"/>
        </w:rPr>
        <w:t xml:space="preserve"> swapping</w:t>
      </w:r>
      <w:r w:rsidR="000911B0">
        <w:rPr>
          <w:iCs/>
          <w:lang w:val="en-US"/>
        </w:rPr>
        <w:t xml:space="preserve"> </w:t>
      </w:r>
      <w:r w:rsidR="00956F10">
        <w:rPr>
          <w:iCs/>
          <w:lang w:val="en-US"/>
        </w:rPr>
        <w:t>the indices “</w:t>
      </w:r>
      <w:proofErr w:type="spellStart"/>
      <w:r w:rsidR="00956F10">
        <w:rPr>
          <w:iCs/>
          <w:lang w:val="en-US"/>
        </w:rPr>
        <w:t>i</w:t>
      </w:r>
      <w:proofErr w:type="spellEnd"/>
      <w:r w:rsidR="00956F10">
        <w:rPr>
          <w:iCs/>
          <w:lang w:val="en-US"/>
        </w:rPr>
        <w:t xml:space="preserve">” and “j” in the </w:t>
      </w:r>
      <w:r w:rsidR="000911B0">
        <w:rPr>
          <w:iCs/>
          <w:lang w:val="en-US"/>
        </w:rPr>
        <w:t xml:space="preserve">following text and equations allows to </w:t>
      </w:r>
      <w:r w:rsidR="00767D50">
        <w:rPr>
          <w:iCs/>
          <w:lang w:val="en-US"/>
        </w:rPr>
        <w:t xml:space="preserve">calculate the effect on </w:t>
      </w:r>
      <w:r w:rsidR="00767D50">
        <w:rPr>
          <w:i/>
          <w:lang w:val="en-US"/>
        </w:rPr>
        <w:t>j</w:t>
      </w:r>
      <w:r w:rsidR="00767D50">
        <w:rPr>
          <w:iCs/>
          <w:lang w:val="en-US"/>
        </w:rPr>
        <w:t>.</w:t>
      </w:r>
    </w:p>
    <w:p w14:paraId="1AF1EF91" w14:textId="4D34000B" w:rsidR="0048270C" w:rsidRPr="0048270C" w:rsidRDefault="0048270C" w:rsidP="0048270C">
      <w:pPr>
        <w:rPr>
          <w:lang w:val="en-US"/>
        </w:rPr>
      </w:pPr>
      <w:r w:rsidRPr="001E4D29">
        <w:rPr>
          <w:lang w:val="en-US"/>
        </w:rPr>
        <w:t>The</w:t>
      </w:r>
      <w:r>
        <w:rPr>
          <w:lang w:val="en-US"/>
        </w:rPr>
        <w:t xml:space="preserve"> effect of the </w:t>
      </w:r>
      <w:r w:rsidR="0000102F">
        <w:rPr>
          <w:lang w:val="en-US"/>
        </w:rPr>
        <w:t>repulsive</w:t>
      </w:r>
      <w:r>
        <w:rPr>
          <w:lang w:val="en-US"/>
        </w:rPr>
        <w:t xml:space="preserve"> influence mechanism</w:t>
      </w:r>
      <w:r w:rsidRPr="0048270C">
        <w:rPr>
          <w:rFonts w:eastAsiaTheme="minorEastAsia" w:cstheme="minorBidi"/>
          <w:szCs w:val="22"/>
          <w:lang w:val="en-US" w:eastAsia="en-US"/>
        </w:rPr>
        <w:t xml:space="preserve"> </w:t>
      </w:r>
      <w:r w:rsidRPr="0048270C">
        <w:rPr>
          <w:lang w:val="en-US"/>
        </w:rPr>
        <w:t xml:space="preserve">on </w:t>
      </w:r>
      <w:r w:rsidRPr="0048270C">
        <w:rPr>
          <w:i/>
          <w:lang w:val="en-US"/>
        </w:rPr>
        <w:t>i</w:t>
      </w:r>
      <w:r w:rsidRPr="0048270C">
        <w:rPr>
          <w:lang w:val="en-US"/>
        </w:rPr>
        <w:t xml:space="preserve">’s opinion at time </w:t>
      </w:r>
      <w:r w:rsidRPr="0048270C">
        <w:rPr>
          <w:i/>
          <w:lang w:val="en-US"/>
        </w:rPr>
        <w:t>t</w:t>
      </w:r>
      <w:r w:rsidRPr="0048270C">
        <w:rPr>
          <w:lang w:val="en-US"/>
        </w:rPr>
        <w:t xml:space="preserve"> is function of </w:t>
      </w:r>
      <w:proofErr w:type="gramStart"/>
      <w:r w:rsidRPr="0048270C">
        <w:rPr>
          <w:i/>
          <w:lang w:val="en-US"/>
        </w:rPr>
        <w:t>i</w:t>
      </w:r>
      <w:r w:rsidRPr="0048270C">
        <w:rPr>
          <w:lang w:val="en-US"/>
        </w:rPr>
        <w:t>’s</w:t>
      </w:r>
      <w:proofErr w:type="gramEnd"/>
      <w:r w:rsidRPr="0048270C">
        <w:rPr>
          <w:lang w:val="en-US"/>
        </w:rPr>
        <w:t xml:space="preserve"> and </w:t>
      </w:r>
      <w:r w:rsidRPr="0048270C">
        <w:rPr>
          <w:i/>
          <w:lang w:val="en-US"/>
        </w:rPr>
        <w:t>j</w:t>
      </w:r>
      <w:r w:rsidRPr="0048270C">
        <w:rPr>
          <w:lang w:val="en-US"/>
        </w:rPr>
        <w:t xml:space="preserve">’s difference in opinion, and is weighted by </w:t>
      </w:r>
      <w:r w:rsidRPr="0048270C">
        <w:rPr>
          <w:i/>
          <w:lang w:val="en-US"/>
        </w:rPr>
        <w:t>w</w:t>
      </w:r>
      <w:r w:rsidRPr="0048270C">
        <w:rPr>
          <w:lang w:val="en-US"/>
        </w:rPr>
        <w:t>:</w:t>
      </w:r>
    </w:p>
    <w:p w14:paraId="1AF1EF92" w14:textId="4D840595" w:rsidR="0048270C" w:rsidRPr="0048270C" w:rsidRDefault="00AF6615" w:rsidP="0048270C">
      <w:pPr>
        <w:rPr>
          <w:lang w:val="nl-NL"/>
        </w:rPr>
      </w:pPr>
      <m:oMathPara>
        <m:oMath>
          <m:sSub>
            <m:sSubPr>
              <m:ctrlPr>
                <w:rPr>
                  <w:rFonts w:ascii="Cambria Math" w:hAnsi="Cambria Math"/>
                </w:rPr>
              </m:ctrlPr>
            </m:sSubPr>
            <m:e>
              <m:r>
                <m:rPr>
                  <m:sty m:val="p"/>
                </m:rPr>
                <w:rPr>
                  <w:rFonts w:ascii="Cambria Math" w:hAnsi="Cambria Math"/>
                </w:rPr>
                <m:t>∆</m:t>
              </m:r>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lang w:val="en-US"/>
            </w:rPr>
            <m:t>=</m:t>
          </m:r>
          <m:f>
            <m:fPr>
              <m:ctrlPr>
                <w:rPr>
                  <w:rFonts w:ascii="Cambria Math" w:hAnsi="Cambria Math"/>
                  <w:lang w:val="nl-NL"/>
                </w:rPr>
              </m:ctrlPr>
            </m:fPr>
            <m:num>
              <m:r>
                <m:rPr>
                  <m:sty m:val="p"/>
                </m:rPr>
                <w:rPr>
                  <w:rFonts w:ascii="Cambria Math" w:hAnsi="Cambria Math"/>
                  <w:lang w:val="en-US"/>
                </w:rPr>
                <m:t>1</m:t>
              </m:r>
            </m:num>
            <m:den>
              <m:r>
                <m:rPr>
                  <m:sty m:val="p"/>
                </m:rPr>
                <w:rPr>
                  <w:rFonts w:ascii="Cambria Math" w:hAnsi="Cambria Math"/>
                  <w:lang w:val="en-US"/>
                </w:rPr>
                <m:t>2</m:t>
              </m:r>
            </m:den>
          </m:f>
          <m:r>
            <m:rPr>
              <m:sty m:val="p"/>
            </m:rPr>
            <w:rPr>
              <w:rFonts w:ascii="Cambria Math" w:hAnsi="Cambria Math"/>
              <w:lang w:val="en-US"/>
            </w:rPr>
            <m:t>∙</m:t>
          </m:r>
          <m:d>
            <m:dPr>
              <m:ctrlPr>
                <w:rPr>
                  <w:rFonts w:ascii="Cambria Math" w:hAnsi="Cambria Math"/>
                  <w:lang w:val="nl-NL"/>
                </w:rPr>
              </m:ctrlPr>
            </m:dPr>
            <m:e>
              <m:sSub>
                <m:sSubPr>
                  <m:ctrlPr>
                    <w:rPr>
                      <w:rFonts w:ascii="Cambria Math" w:hAnsi="Cambria Math"/>
                      <w:lang w:val="nl-NL"/>
                    </w:rPr>
                  </m:ctrlPr>
                </m:sSubPr>
                <m:e>
                  <m:r>
                    <w:rPr>
                      <w:rFonts w:ascii="Cambria Math" w:hAnsi="Cambria Math"/>
                      <w:lang w:val="nl-NL"/>
                    </w:rPr>
                    <m:t>o</m:t>
                  </m:r>
                </m:e>
                <m:sub>
                  <m:r>
                    <w:rPr>
                      <w:rFonts w:ascii="Cambria Math" w:hAnsi="Cambria Math"/>
                      <w:lang w:val="nl-NL"/>
                    </w:rPr>
                    <m:t>j</m:t>
                  </m:r>
                  <m:r>
                    <m:rPr>
                      <m:sty m:val="p"/>
                    </m:rPr>
                    <w:rPr>
                      <w:rFonts w:ascii="Cambria Math" w:hAnsi="Cambria Math"/>
                      <w:lang w:val="en-US"/>
                    </w:rPr>
                    <m:t>,</m:t>
                  </m:r>
                  <m:r>
                    <w:rPr>
                      <w:rFonts w:ascii="Cambria Math" w:hAnsi="Cambria Math"/>
                      <w:lang w:val="nl-NL"/>
                    </w:rPr>
                    <m:t>t</m:t>
                  </m:r>
                </m:sub>
              </m:sSub>
              <m:r>
                <m:rPr>
                  <m:sty m:val="p"/>
                </m:rPr>
                <w:rPr>
                  <w:rFonts w:ascii="Cambria Math" w:hAnsi="Cambria Math"/>
                  <w:lang w:val="en-US"/>
                </w:rPr>
                <m:t>-</m:t>
              </m:r>
              <m:sSub>
                <m:sSubPr>
                  <m:ctrlPr>
                    <w:rPr>
                      <w:rFonts w:ascii="Cambria Math" w:hAnsi="Cambria Math"/>
                      <w:lang w:val="nl-NL"/>
                    </w:rPr>
                  </m:ctrlPr>
                </m:sSubPr>
                <m:e>
                  <m:r>
                    <w:rPr>
                      <w:rFonts w:ascii="Cambria Math" w:hAnsi="Cambria Math"/>
                      <w:lang w:val="nl-NL"/>
                    </w:rPr>
                    <m:t>o</m:t>
                  </m:r>
                </m:e>
                <m:sub>
                  <m:r>
                    <w:rPr>
                      <w:rFonts w:ascii="Cambria Math" w:hAnsi="Cambria Math"/>
                      <w:lang w:val="nl-NL"/>
                    </w:rPr>
                    <m:t>i</m:t>
                  </m:r>
                  <m:r>
                    <m:rPr>
                      <m:sty m:val="p"/>
                    </m:rPr>
                    <w:rPr>
                      <w:rFonts w:ascii="Cambria Math" w:hAnsi="Cambria Math"/>
                      <w:lang w:val="en-US"/>
                    </w:rPr>
                    <m:t>,</m:t>
                  </m:r>
                  <m:r>
                    <w:rPr>
                      <w:rFonts w:ascii="Cambria Math" w:hAnsi="Cambria Math"/>
                      <w:lang w:val="nl-NL"/>
                    </w:rPr>
                    <m:t>t</m:t>
                  </m:r>
                </m:sub>
              </m:sSub>
            </m:e>
          </m:d>
          <m:r>
            <m:rPr>
              <m:sty m:val="p"/>
            </m:rPr>
            <w:rPr>
              <w:rFonts w:ascii="Cambria Math" w:hAnsi="Cambria Math"/>
              <w:lang w:val="en-US"/>
            </w:rPr>
            <m:t>∙</m:t>
          </m:r>
          <m:sSub>
            <m:sSubPr>
              <m:ctrlPr>
                <w:rPr>
                  <w:rFonts w:ascii="Cambria Math" w:hAnsi="Cambria Math"/>
                  <w:lang w:val="nl-NL"/>
                </w:rPr>
              </m:ctrlPr>
            </m:sSubPr>
            <m:e>
              <m:r>
                <w:rPr>
                  <w:rFonts w:ascii="Cambria Math" w:hAnsi="Cambria Math"/>
                  <w:lang w:val="nl-NL"/>
                </w:rPr>
                <m:t>w</m:t>
              </m:r>
            </m:e>
            <m:sub>
              <m:r>
                <w:rPr>
                  <w:rFonts w:ascii="Cambria Math" w:hAnsi="Cambria Math"/>
                  <w:lang w:val="nl-NL"/>
                </w:rPr>
                <m:t>ij</m:t>
              </m:r>
              <m:r>
                <m:rPr>
                  <m:sty m:val="p"/>
                </m:rPr>
                <w:rPr>
                  <w:rFonts w:ascii="Cambria Math" w:hAnsi="Cambria Math"/>
                  <w:lang w:val="en-US"/>
                </w:rPr>
                <m:t>,</m:t>
              </m:r>
              <m:r>
                <w:rPr>
                  <w:rFonts w:ascii="Cambria Math" w:hAnsi="Cambria Math"/>
                  <w:lang w:val="nl-NL"/>
                </w:rPr>
                <m:t>t</m:t>
              </m:r>
            </m:sub>
          </m:sSub>
        </m:oMath>
      </m:oMathPara>
    </w:p>
    <w:p w14:paraId="1AF1EFA0" w14:textId="77777777" w:rsidR="00FA452C" w:rsidRPr="00FA452C" w:rsidRDefault="00FA452C" w:rsidP="002C318B">
      <w:pPr>
        <w:rPr>
          <w:lang w:val="en-US"/>
        </w:rPr>
      </w:pPr>
      <w:r w:rsidRPr="00FA452C">
        <w:rPr>
          <w:lang w:val="en-US"/>
        </w:rPr>
        <w:t xml:space="preserve">Interactions end with agents updating their opinion based on their previous opinion and the raw opinion change </w:t>
      </w:r>
      <w:r w:rsidRPr="00697709">
        <w:rPr>
          <w:i/>
          <w:lang w:val="en-US"/>
        </w:rPr>
        <w:t>∆</w:t>
      </w:r>
      <w:r w:rsidRPr="00FA452C">
        <w:rPr>
          <w:i/>
          <w:lang w:val="en-US"/>
        </w:rPr>
        <w:t>o</w:t>
      </w:r>
      <w:r w:rsidRPr="00FA452C">
        <w:rPr>
          <w:lang w:val="en-US"/>
        </w:rPr>
        <w:t>.</w:t>
      </w:r>
    </w:p>
    <w:p w14:paraId="1AF1EFA1" w14:textId="77777777" w:rsidR="00C7319E" w:rsidRPr="00C7319E" w:rsidRDefault="00AF6615" w:rsidP="002C318B">
      <w:pPr>
        <w:rPr>
          <w:lang w:val="en-US"/>
        </w:rPr>
      </w:pPr>
      <m:oMathPara>
        <m:oMath>
          <m:sSub>
            <m:sSubPr>
              <m:ctrlPr>
                <w:rPr>
                  <w:rFonts w:ascii="Cambria Math" w:hAnsi="Cambria Math"/>
                  <w:lang w:val="nl-NL"/>
                </w:rPr>
              </m:ctrlPr>
            </m:sSubPr>
            <m:e>
              <m:r>
                <w:rPr>
                  <w:rFonts w:ascii="Cambria Math" w:hAnsi="Cambria Math"/>
                  <w:lang w:val="nl-NL"/>
                </w:rPr>
                <m:t>o</m:t>
              </m:r>
            </m:e>
            <m:sub>
              <m:r>
                <w:rPr>
                  <w:rFonts w:ascii="Cambria Math" w:hAnsi="Cambria Math"/>
                  <w:lang w:val="nl-NL"/>
                </w:rPr>
                <m:t>i</m:t>
              </m:r>
              <m:r>
                <m:rPr>
                  <m:sty m:val="p"/>
                </m:rPr>
                <w:rPr>
                  <w:rFonts w:ascii="Cambria Math" w:hAnsi="Cambria Math"/>
                  <w:lang w:val="en-US"/>
                </w:rPr>
                <m:t>,</m:t>
              </m:r>
              <m:r>
                <w:rPr>
                  <w:rFonts w:ascii="Cambria Math" w:hAnsi="Cambria Math"/>
                  <w:lang w:val="nl-NL"/>
                </w:rPr>
                <m:t>t</m:t>
              </m:r>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nl-NL"/>
                </w:rPr>
              </m:ctrlPr>
            </m:sSubPr>
            <m:e>
              <m:r>
                <w:rPr>
                  <w:rFonts w:ascii="Cambria Math" w:hAnsi="Cambria Math"/>
                  <w:lang w:val="nl-NL"/>
                </w:rPr>
                <m:t>o</m:t>
              </m:r>
            </m:e>
            <m:sub>
              <m:r>
                <w:rPr>
                  <w:rFonts w:ascii="Cambria Math" w:hAnsi="Cambria Math"/>
                  <w:lang w:val="nl-NL"/>
                </w:rPr>
                <m:t>i</m:t>
              </m:r>
              <m:r>
                <m:rPr>
                  <m:sty m:val="p"/>
                </m:rPr>
                <w:rPr>
                  <w:rFonts w:ascii="Cambria Math" w:hAnsi="Cambria Math"/>
                  <w:lang w:val="en-US"/>
                </w:rPr>
                <m:t>,</m:t>
              </m:r>
              <m:r>
                <w:rPr>
                  <w:rFonts w:ascii="Cambria Math" w:hAnsi="Cambria Math"/>
                  <w:lang w:val="nl-NL"/>
                </w:rPr>
                <m:t>t</m:t>
              </m:r>
            </m:sub>
          </m:sSub>
          <m:r>
            <m:rPr>
              <m:sty m:val="p"/>
            </m:rPr>
            <w:rPr>
              <w:rFonts w:ascii="Cambria Math" w:hAnsi="Cambria Math"/>
              <w:lang w:val="en-US"/>
            </w:rPr>
            <m:t>+</m:t>
          </m:r>
          <m:sSub>
            <m:sSubPr>
              <m:ctrlPr>
                <w:rPr>
                  <w:rFonts w:ascii="Cambria Math" w:hAnsi="Cambria Math"/>
                  <w:lang w:val="nl-NL"/>
                </w:rPr>
              </m:ctrlPr>
            </m:sSubPr>
            <m:e>
              <m:r>
                <m:rPr>
                  <m:sty m:val="p"/>
                </m:rPr>
                <w:rPr>
                  <w:rFonts w:ascii="Cambria Math" w:hAnsi="Cambria Math"/>
                  <w:lang w:val="en-US"/>
                </w:rPr>
                <m:t>∆</m:t>
              </m:r>
              <m:r>
                <w:rPr>
                  <w:rFonts w:ascii="Cambria Math" w:hAnsi="Cambria Math"/>
                  <w:lang w:val="nl-NL"/>
                </w:rPr>
                <m:t>o</m:t>
              </m:r>
            </m:e>
            <m:sub>
              <m:r>
                <w:rPr>
                  <w:rFonts w:ascii="Cambria Math" w:hAnsi="Cambria Math"/>
                  <w:lang w:val="nl-NL"/>
                </w:rPr>
                <m:t>i</m:t>
              </m:r>
              <m:r>
                <m:rPr>
                  <m:sty m:val="p"/>
                </m:rPr>
                <w:rPr>
                  <w:rFonts w:ascii="Cambria Math" w:hAnsi="Cambria Math"/>
                  <w:lang w:val="en-US"/>
                </w:rPr>
                <m:t>,</m:t>
              </m:r>
              <m:r>
                <w:rPr>
                  <w:rFonts w:ascii="Cambria Math" w:hAnsi="Cambria Math"/>
                  <w:lang w:val="nl-NL"/>
                </w:rPr>
                <m:t>t</m:t>
              </m:r>
            </m:sub>
          </m:sSub>
        </m:oMath>
      </m:oMathPara>
    </w:p>
    <w:p w14:paraId="029B96F7" w14:textId="35BC53CE" w:rsidR="001E4D29" w:rsidRDefault="00FA452C" w:rsidP="002C318B">
      <w:pPr>
        <w:rPr>
          <w:lang w:val="en-US"/>
        </w:rPr>
      </w:pPr>
      <w:r w:rsidRPr="00FA452C">
        <w:rPr>
          <w:lang w:val="en-US"/>
        </w:rPr>
        <w:t>Once an agent has updated her opinion, a truncating function assures that it does not exceed range [-1; 1].</w:t>
      </w:r>
    </w:p>
    <w:p w14:paraId="1AF1EFA3" w14:textId="77777777" w:rsidR="001A5FC5" w:rsidRDefault="001A5FC5" w:rsidP="001A5FC5">
      <w:pPr>
        <w:pStyle w:val="Heading1"/>
        <w:rPr>
          <w:lang w:val="en-US"/>
        </w:rPr>
      </w:pPr>
      <w:r>
        <w:rPr>
          <w:lang w:val="en-US"/>
        </w:rPr>
        <w:t>References</w:t>
      </w:r>
    </w:p>
    <w:p w14:paraId="0AF820A6" w14:textId="3950CD02" w:rsidR="00DD6256" w:rsidRPr="000C06C4" w:rsidRDefault="00DD6256" w:rsidP="00C354C7">
      <w:pPr>
        <w:spacing w:after="240"/>
        <w:ind w:left="709" w:hanging="709"/>
        <w:rPr>
          <w:lang w:val="nl-NL"/>
        </w:rPr>
      </w:pPr>
      <w:proofErr w:type="spellStart"/>
      <w:r w:rsidRPr="00DD6256">
        <w:rPr>
          <w:lang w:val="en-US"/>
        </w:rPr>
        <w:t>Anselin</w:t>
      </w:r>
      <w:proofErr w:type="spellEnd"/>
      <w:r w:rsidRPr="00DD6256">
        <w:rPr>
          <w:lang w:val="en-US"/>
        </w:rPr>
        <w:t xml:space="preserve">, L. (1995). Local Indicators of Spatial Association—LISA. </w:t>
      </w:r>
      <w:r w:rsidRPr="000C06C4">
        <w:rPr>
          <w:i/>
          <w:iCs/>
          <w:lang w:val="nl-NL"/>
        </w:rPr>
        <w:t>Geographical Analysis</w:t>
      </w:r>
      <w:r w:rsidRPr="000C06C4">
        <w:rPr>
          <w:lang w:val="nl-NL"/>
        </w:rPr>
        <w:t xml:space="preserve">. </w:t>
      </w:r>
      <w:r w:rsidR="00AF6615">
        <w:fldChar w:fldCharType="begin"/>
      </w:r>
      <w:r w:rsidR="00AF6615">
        <w:instrText xml:space="preserve"> HYPERLINK "https://doi.org/10.1111/j.1538-4632.1995.tb00338.x" </w:instrText>
      </w:r>
      <w:r w:rsidR="00AF6615">
        <w:fldChar w:fldCharType="separate"/>
      </w:r>
      <w:r w:rsidRPr="000C06C4">
        <w:rPr>
          <w:rStyle w:val="Hyperlink"/>
          <w:lang w:val="nl-NL"/>
        </w:rPr>
        <w:t>https://doi.org/10.1111/j.1538-4632.1995.tb00338.x</w:t>
      </w:r>
      <w:r w:rsidR="00AF6615">
        <w:rPr>
          <w:rStyle w:val="Hyperlink"/>
          <w:lang w:val="en-US"/>
        </w:rPr>
        <w:fldChar w:fldCharType="end"/>
      </w:r>
      <w:r w:rsidRPr="000C06C4">
        <w:rPr>
          <w:lang w:val="nl-NL"/>
        </w:rPr>
        <w:t xml:space="preserve"> </w:t>
      </w:r>
    </w:p>
    <w:p w14:paraId="5AB003A9" w14:textId="7790708E" w:rsidR="00B731EC" w:rsidRPr="000C06C4" w:rsidRDefault="00B731EC" w:rsidP="00B731EC">
      <w:pPr>
        <w:spacing w:after="240"/>
        <w:ind w:left="709" w:hanging="709"/>
      </w:pPr>
      <w:r w:rsidRPr="00B731EC">
        <w:rPr>
          <w:lang w:val="nl-NL"/>
        </w:rPr>
        <w:t xml:space="preserve">CBS (2021). </w:t>
      </w:r>
      <w:r w:rsidRPr="00125412">
        <w:rPr>
          <w:i/>
          <w:iCs/>
          <w:lang w:val="nl-NL"/>
        </w:rPr>
        <w:t>Kaart van 100 meter bij 100 meter met statistieken</w:t>
      </w:r>
      <w:r w:rsidRPr="00B731EC">
        <w:rPr>
          <w:lang w:val="nl-NL"/>
        </w:rPr>
        <w:t xml:space="preserve">. </w:t>
      </w:r>
      <w:r w:rsidR="00AF6615">
        <w:fldChar w:fldCharType="begin"/>
      </w:r>
      <w:r w:rsidR="00AF6615">
        <w:instrText xml:space="preserve"> HYPERLINK "https://www.cbs.nl/nl-nl/dossier/nederland-regionaal/geografische-data/kaart-van-100-meter-bij-100-meter-met-statistieken" </w:instrText>
      </w:r>
      <w:r w:rsidR="00AF6615">
        <w:fldChar w:fldCharType="separate"/>
      </w:r>
      <w:r w:rsidR="00125412" w:rsidRPr="000C06C4">
        <w:rPr>
          <w:rStyle w:val="Hyperlink"/>
        </w:rPr>
        <w:t>https://www.cbs.nl/nl-nl/dossier/nederland-regionaal/geografische-data/kaart-van-100-meter-bij-100-meter-met-statistieken</w:t>
      </w:r>
      <w:r w:rsidR="00AF6615">
        <w:rPr>
          <w:rStyle w:val="Hyperlink"/>
          <w:lang w:val="nl-NL"/>
        </w:rPr>
        <w:fldChar w:fldCharType="end"/>
      </w:r>
      <w:r w:rsidR="00125412" w:rsidRPr="000C06C4">
        <w:t xml:space="preserve"> </w:t>
      </w:r>
    </w:p>
    <w:p w14:paraId="1E0D291A" w14:textId="50DEB5FA" w:rsidR="00EE5EE3" w:rsidRDefault="00EE5EE3" w:rsidP="00C354C7">
      <w:pPr>
        <w:spacing w:after="240"/>
        <w:ind w:left="709" w:hanging="709"/>
        <w:rPr>
          <w:lang w:val="en-US"/>
        </w:rPr>
      </w:pPr>
      <w:r w:rsidRPr="00EE5EE3">
        <w:rPr>
          <w:lang w:val="en-US"/>
        </w:rPr>
        <w:t xml:space="preserve">Feliciani, T., </w:t>
      </w:r>
      <w:proofErr w:type="spellStart"/>
      <w:r w:rsidRPr="00EE5EE3">
        <w:rPr>
          <w:lang w:val="en-US"/>
        </w:rPr>
        <w:t>Flache</w:t>
      </w:r>
      <w:proofErr w:type="spellEnd"/>
      <w:r w:rsidRPr="00EE5EE3">
        <w:rPr>
          <w:lang w:val="en-US"/>
        </w:rPr>
        <w:t xml:space="preserve">, A., &amp; </w:t>
      </w:r>
      <w:proofErr w:type="spellStart"/>
      <w:r w:rsidRPr="00EE5EE3">
        <w:rPr>
          <w:lang w:val="en-US"/>
        </w:rPr>
        <w:t>Tolsma</w:t>
      </w:r>
      <w:proofErr w:type="spellEnd"/>
      <w:r w:rsidRPr="00EE5EE3">
        <w:rPr>
          <w:lang w:val="en-US"/>
        </w:rPr>
        <w:t xml:space="preserve">, J. (2017). How, </w:t>
      </w:r>
      <w:proofErr w:type="gramStart"/>
      <w:r w:rsidRPr="00EE5EE3">
        <w:rPr>
          <w:lang w:val="en-US"/>
        </w:rPr>
        <w:t>when</w:t>
      </w:r>
      <w:proofErr w:type="gramEnd"/>
      <w:r w:rsidRPr="00EE5EE3">
        <w:rPr>
          <w:lang w:val="en-US"/>
        </w:rPr>
        <w:t xml:space="preserve"> and where can Spatial Segregation Induce Opinion Polarization? Two Competing Models. </w:t>
      </w:r>
      <w:r w:rsidRPr="00EE5EE3">
        <w:rPr>
          <w:i/>
          <w:iCs/>
          <w:lang w:val="en-US"/>
        </w:rPr>
        <w:t>JASSS</w:t>
      </w:r>
      <w:r w:rsidRPr="00EE5EE3">
        <w:rPr>
          <w:lang w:val="en-US"/>
        </w:rPr>
        <w:t xml:space="preserve">, 20(2), 6. </w:t>
      </w:r>
      <w:hyperlink r:id="rId8" w:history="1">
        <w:r w:rsidR="007741E6" w:rsidRPr="00F5411D">
          <w:rPr>
            <w:rStyle w:val="Hyperlink"/>
            <w:lang w:val="en-US"/>
          </w:rPr>
          <w:t>https://doi.org/10.18564/jasss.3419</w:t>
        </w:r>
      </w:hyperlink>
      <w:r w:rsidR="007741E6">
        <w:rPr>
          <w:lang w:val="en-US"/>
        </w:rPr>
        <w:t xml:space="preserve"> </w:t>
      </w:r>
    </w:p>
    <w:p w14:paraId="1AF1EFA4" w14:textId="1C3F8A1D" w:rsidR="00495B53" w:rsidRDefault="00495B53" w:rsidP="00C354C7">
      <w:pPr>
        <w:spacing w:after="240"/>
        <w:ind w:left="709" w:hanging="709"/>
        <w:rPr>
          <w:lang w:val="en-US"/>
        </w:rPr>
      </w:pPr>
      <w:r w:rsidRPr="00495B53">
        <w:rPr>
          <w:lang w:val="en-US"/>
        </w:rPr>
        <w:t xml:space="preserve">Festinger, L. (1957). A theory of cognitive dissonance. Scientific American (Vol. 207). </w:t>
      </w:r>
      <w:hyperlink r:id="rId9" w:history="1">
        <w:r w:rsidR="007741E6" w:rsidRPr="00F5411D">
          <w:rPr>
            <w:rStyle w:val="Hyperlink"/>
            <w:lang w:val="en-US"/>
          </w:rPr>
          <w:t>http://doi.org/10.1037/10318-001</w:t>
        </w:r>
      </w:hyperlink>
    </w:p>
    <w:p w14:paraId="7E4D6139" w14:textId="61FDDFEB" w:rsidR="007741E6" w:rsidRDefault="007741E6" w:rsidP="00C354C7">
      <w:pPr>
        <w:spacing w:after="240"/>
        <w:ind w:left="709" w:hanging="709"/>
        <w:rPr>
          <w:lang w:val="en-US"/>
        </w:rPr>
      </w:pPr>
      <w:proofErr w:type="spellStart"/>
      <w:r w:rsidRPr="007741E6">
        <w:rPr>
          <w:lang w:val="en-US"/>
        </w:rPr>
        <w:t>Flache</w:t>
      </w:r>
      <w:proofErr w:type="spellEnd"/>
      <w:r w:rsidRPr="007741E6">
        <w:rPr>
          <w:lang w:val="en-US"/>
        </w:rPr>
        <w:t xml:space="preserve">, A. (2019). Social Integration in a Diverse Society: Social Complexity Models of the Link Between Segregation and Opinion Polarization. In F. </w:t>
      </w:r>
      <w:proofErr w:type="spellStart"/>
      <w:r w:rsidRPr="007741E6">
        <w:rPr>
          <w:lang w:val="en-US"/>
        </w:rPr>
        <w:t>Abergel</w:t>
      </w:r>
      <w:proofErr w:type="spellEnd"/>
      <w:r w:rsidRPr="007741E6">
        <w:rPr>
          <w:lang w:val="en-US"/>
        </w:rPr>
        <w:t xml:space="preserve">, B. K. Chakrabarti, A. </w:t>
      </w:r>
      <w:proofErr w:type="spellStart"/>
      <w:r w:rsidRPr="007741E6">
        <w:rPr>
          <w:lang w:val="en-US"/>
        </w:rPr>
        <w:t>Chakraborti</w:t>
      </w:r>
      <w:proofErr w:type="spellEnd"/>
      <w:r w:rsidRPr="007741E6">
        <w:rPr>
          <w:lang w:val="en-US"/>
        </w:rPr>
        <w:t xml:space="preserve">, N. Deo, &amp; K. Sharma (Eds.), </w:t>
      </w:r>
      <w:r w:rsidRPr="007741E6">
        <w:rPr>
          <w:i/>
          <w:iCs/>
          <w:lang w:val="en-US"/>
        </w:rPr>
        <w:t xml:space="preserve">New Perspectives and Challenges in </w:t>
      </w:r>
      <w:proofErr w:type="spellStart"/>
      <w:r w:rsidRPr="007741E6">
        <w:rPr>
          <w:i/>
          <w:iCs/>
          <w:lang w:val="en-US"/>
        </w:rPr>
        <w:t>Econophysics</w:t>
      </w:r>
      <w:proofErr w:type="spellEnd"/>
      <w:r w:rsidRPr="007741E6">
        <w:rPr>
          <w:i/>
          <w:iCs/>
          <w:lang w:val="en-US"/>
        </w:rPr>
        <w:t xml:space="preserve"> and </w:t>
      </w:r>
      <w:proofErr w:type="spellStart"/>
      <w:r w:rsidRPr="007741E6">
        <w:rPr>
          <w:i/>
          <w:iCs/>
          <w:lang w:val="en-US"/>
        </w:rPr>
        <w:t>Sociophysics</w:t>
      </w:r>
      <w:proofErr w:type="spellEnd"/>
      <w:r w:rsidRPr="007741E6">
        <w:rPr>
          <w:lang w:val="en-US"/>
        </w:rPr>
        <w:t xml:space="preserve"> (pp. 213–228). Springer, Cham. </w:t>
      </w:r>
      <w:hyperlink r:id="rId10" w:history="1">
        <w:r w:rsidRPr="00F5411D">
          <w:rPr>
            <w:rStyle w:val="Hyperlink"/>
            <w:lang w:val="en-US"/>
          </w:rPr>
          <w:t>https://doi.org/10.1007/978-3-030-11364-3_15</w:t>
        </w:r>
      </w:hyperlink>
      <w:r>
        <w:rPr>
          <w:lang w:val="en-US"/>
        </w:rPr>
        <w:t xml:space="preserve"> </w:t>
      </w:r>
    </w:p>
    <w:p w14:paraId="1AF1EFA5" w14:textId="77777777" w:rsidR="00370812" w:rsidRDefault="00C354C7" w:rsidP="00370812">
      <w:pPr>
        <w:spacing w:after="0"/>
        <w:ind w:left="709" w:hanging="709"/>
        <w:rPr>
          <w:lang w:val="en-US"/>
        </w:rPr>
      </w:pPr>
      <w:proofErr w:type="spellStart"/>
      <w:r>
        <w:rPr>
          <w:lang w:val="en-US"/>
        </w:rPr>
        <w:t>Flache</w:t>
      </w:r>
      <w:proofErr w:type="spellEnd"/>
      <w:r>
        <w:rPr>
          <w:lang w:val="en-US"/>
        </w:rPr>
        <w:t>, A., &amp; Macy, M. W. (2011</w:t>
      </w:r>
      <w:r w:rsidRPr="00C354C7">
        <w:rPr>
          <w:lang w:val="en-US"/>
        </w:rPr>
        <w:t xml:space="preserve">). Small Worlds and Cultural Polarization. </w:t>
      </w:r>
      <w:r w:rsidRPr="00C354C7">
        <w:rPr>
          <w:i/>
          <w:iCs/>
          <w:lang w:val="en-US"/>
        </w:rPr>
        <w:t>The Journal of Mathematical Sociology</w:t>
      </w:r>
      <w:r w:rsidRPr="00C354C7">
        <w:rPr>
          <w:lang w:val="en-US"/>
        </w:rPr>
        <w:t xml:space="preserve">, </w:t>
      </w:r>
      <w:r w:rsidRPr="00C354C7">
        <w:rPr>
          <w:i/>
          <w:iCs/>
          <w:lang w:val="en-US"/>
        </w:rPr>
        <w:t>35</w:t>
      </w:r>
      <w:r w:rsidRPr="00C354C7">
        <w:rPr>
          <w:lang w:val="en-US"/>
        </w:rPr>
        <w:t xml:space="preserve">(1-3), 146–176. </w:t>
      </w:r>
    </w:p>
    <w:p w14:paraId="25D5AB05" w14:textId="0D07234F" w:rsidR="0026485E" w:rsidRDefault="00AF6615" w:rsidP="0026485E">
      <w:pPr>
        <w:spacing w:before="0" w:after="240"/>
        <w:ind w:left="709" w:hanging="1"/>
        <w:rPr>
          <w:lang w:val="en-US"/>
        </w:rPr>
      </w:pPr>
      <w:hyperlink r:id="rId11" w:history="1">
        <w:r w:rsidR="0026485E" w:rsidRPr="00F5411D">
          <w:rPr>
            <w:rStyle w:val="Hyperlink"/>
            <w:lang w:val="en-US"/>
          </w:rPr>
          <w:t>http://doi.org/10.1080/0022250X.2010.532261</w:t>
        </w:r>
      </w:hyperlink>
    </w:p>
    <w:p w14:paraId="5544B922" w14:textId="0F482815" w:rsidR="00125412" w:rsidRDefault="00481A73" w:rsidP="00125412">
      <w:pPr>
        <w:spacing w:after="240"/>
        <w:ind w:left="709" w:hanging="709"/>
        <w:rPr>
          <w:lang w:val="en-US"/>
        </w:rPr>
      </w:pPr>
      <w:r>
        <w:rPr>
          <w:lang w:val="en-US"/>
        </w:rPr>
        <w:t>Grimm,</w:t>
      </w:r>
      <w:r w:rsidRPr="00481A73">
        <w:rPr>
          <w:lang w:val="en-US"/>
        </w:rPr>
        <w:t xml:space="preserve"> V., Berger, U., DeAngelis, D. L., Polhill, J. G., </w:t>
      </w:r>
      <w:proofErr w:type="spellStart"/>
      <w:r w:rsidRPr="00481A73">
        <w:rPr>
          <w:lang w:val="en-US"/>
        </w:rPr>
        <w:t>Giske</w:t>
      </w:r>
      <w:proofErr w:type="spellEnd"/>
      <w:r w:rsidRPr="00481A73">
        <w:rPr>
          <w:lang w:val="en-US"/>
        </w:rPr>
        <w:t>, J., &amp; Railsback, S. F. (2010). The ODD protocol: a review and first update. Ecological modelling, 221(23), 2760-2768.</w:t>
      </w:r>
      <w:r w:rsidR="008E08B5">
        <w:rPr>
          <w:lang w:val="en-US"/>
        </w:rPr>
        <w:t xml:space="preserve"> </w:t>
      </w:r>
      <w:hyperlink r:id="rId12" w:history="1">
        <w:r w:rsidR="007741E6" w:rsidRPr="00F5411D">
          <w:rPr>
            <w:rStyle w:val="Hyperlink"/>
            <w:lang w:val="en-US"/>
          </w:rPr>
          <w:t>https://doi.org/10.1016/j.ecolmodel.2010.08.019</w:t>
        </w:r>
      </w:hyperlink>
      <w:r w:rsidR="007741E6">
        <w:rPr>
          <w:lang w:val="en-US"/>
        </w:rPr>
        <w:t xml:space="preserve"> </w:t>
      </w:r>
    </w:p>
    <w:p w14:paraId="1AF1EFAE" w14:textId="59243542" w:rsidR="006A7FDC" w:rsidRDefault="00C354C7" w:rsidP="00A05498">
      <w:pPr>
        <w:spacing w:after="240"/>
        <w:ind w:left="709" w:hanging="709"/>
        <w:rPr>
          <w:lang w:val="en-US"/>
        </w:rPr>
      </w:pPr>
      <w:r w:rsidRPr="00C354C7">
        <w:rPr>
          <w:lang w:val="en-US"/>
        </w:rPr>
        <w:t xml:space="preserve">Macy, M. W., Kitts, J. A., </w:t>
      </w:r>
      <w:proofErr w:type="spellStart"/>
      <w:r w:rsidRPr="00C354C7">
        <w:rPr>
          <w:lang w:val="en-US"/>
        </w:rPr>
        <w:t>Flache</w:t>
      </w:r>
      <w:proofErr w:type="spellEnd"/>
      <w:r w:rsidRPr="00C354C7">
        <w:rPr>
          <w:lang w:val="en-US"/>
        </w:rPr>
        <w:t xml:space="preserve">, A., &amp; </w:t>
      </w:r>
      <w:proofErr w:type="spellStart"/>
      <w:r w:rsidRPr="00C354C7">
        <w:rPr>
          <w:lang w:val="en-US"/>
        </w:rPr>
        <w:t>Benard</w:t>
      </w:r>
      <w:proofErr w:type="spellEnd"/>
      <w:r w:rsidRPr="00C354C7">
        <w:rPr>
          <w:lang w:val="en-US"/>
        </w:rPr>
        <w:t xml:space="preserve">, S. (2003). Polarization in Dynamic Networks: A Hopfield Model of Emergent Structure. </w:t>
      </w:r>
      <w:r w:rsidR="005C512D">
        <w:rPr>
          <w:lang w:val="en-US"/>
        </w:rPr>
        <w:t xml:space="preserve">In: </w:t>
      </w:r>
      <w:proofErr w:type="spellStart"/>
      <w:r w:rsidR="005C512D">
        <w:rPr>
          <w:lang w:val="en-US"/>
        </w:rPr>
        <w:t>Bre</w:t>
      </w:r>
      <w:r w:rsidR="00F83029">
        <w:rPr>
          <w:lang w:val="en-US"/>
        </w:rPr>
        <w:t>iger</w:t>
      </w:r>
      <w:proofErr w:type="spellEnd"/>
      <w:r w:rsidR="00F83029">
        <w:rPr>
          <w:lang w:val="en-US"/>
        </w:rPr>
        <w:t>, R., Carle</w:t>
      </w:r>
      <w:r w:rsidR="001059E9">
        <w:rPr>
          <w:lang w:val="en-US"/>
        </w:rPr>
        <w:t>y</w:t>
      </w:r>
      <w:r w:rsidR="00F83029">
        <w:rPr>
          <w:lang w:val="en-US"/>
        </w:rPr>
        <w:t xml:space="preserve">, K., &amp; Pattison, P., </w:t>
      </w:r>
      <w:r w:rsidRPr="00C354C7">
        <w:rPr>
          <w:i/>
          <w:iCs/>
          <w:lang w:val="en-US"/>
        </w:rPr>
        <w:t>Dynamic Social Network</w:t>
      </w:r>
      <w:r w:rsidR="001059E9">
        <w:rPr>
          <w:i/>
          <w:iCs/>
          <w:lang w:val="en-US"/>
        </w:rPr>
        <w:t xml:space="preserve"> Modeling and Analysis</w:t>
      </w:r>
      <w:r w:rsidR="001059E9">
        <w:rPr>
          <w:lang w:val="en-US"/>
        </w:rPr>
        <w:t>,</w:t>
      </w:r>
      <w:r w:rsidRPr="00C354C7">
        <w:rPr>
          <w:i/>
          <w:iCs/>
          <w:lang w:val="en-US"/>
        </w:rPr>
        <w:t xml:space="preserve"> </w:t>
      </w:r>
      <w:r w:rsidR="001059E9">
        <w:t>Washington DC: National Academies Press, p.162–173.</w:t>
      </w:r>
    </w:p>
    <w:p w14:paraId="69D2FC79" w14:textId="50278A55" w:rsidR="00125412" w:rsidRPr="000C06C4" w:rsidRDefault="00125412" w:rsidP="00FC2DF1">
      <w:pPr>
        <w:spacing w:after="240"/>
        <w:rPr>
          <w:lang w:val="en-US"/>
        </w:rPr>
      </w:pPr>
    </w:p>
    <w:sectPr w:rsidR="00125412" w:rsidRPr="000C06C4">
      <w:headerReference w:type="even" r:id="rId13"/>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397A0" w14:textId="77777777" w:rsidR="00AF6615" w:rsidRDefault="00AF6615">
      <w:r>
        <w:separator/>
      </w:r>
    </w:p>
  </w:endnote>
  <w:endnote w:type="continuationSeparator" w:id="0">
    <w:p w14:paraId="1CF6C0BE" w14:textId="77777777" w:rsidR="00AF6615" w:rsidRDefault="00AF6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1138A" w14:textId="77777777" w:rsidR="00AF6615" w:rsidRDefault="00AF6615">
      <w:r>
        <w:separator/>
      </w:r>
    </w:p>
  </w:footnote>
  <w:footnote w:type="continuationSeparator" w:id="0">
    <w:p w14:paraId="3D618E22" w14:textId="77777777" w:rsidR="00AF6615" w:rsidRDefault="00AF6615">
      <w:r>
        <w:continuationSeparator/>
      </w:r>
    </w:p>
  </w:footnote>
  <w:footnote w:id="1">
    <w:p w14:paraId="06EEB04C" w14:textId="1F5DEE9E" w:rsidR="00097CD0" w:rsidRPr="00097CD0" w:rsidRDefault="00097CD0" w:rsidP="00097CD0">
      <w:pPr>
        <w:pStyle w:val="FootnoteText"/>
        <w:rPr>
          <w:lang w:val="nl-NL"/>
        </w:rPr>
      </w:pPr>
      <w:r>
        <w:rPr>
          <w:rStyle w:val="FootnoteReference"/>
        </w:rPr>
        <w:footnoteRef/>
      </w:r>
      <w:r>
        <w:t xml:space="preserve"> </w:t>
      </w:r>
      <w:r w:rsidRPr="00097CD0">
        <w:rPr>
          <w:lang w:val="nl-NL"/>
        </w:rPr>
        <w:t>The twelve districts are: Stadscentrum, Delfshaven, Overschie</w:t>
      </w:r>
      <w:r>
        <w:rPr>
          <w:lang w:val="nl-NL"/>
        </w:rPr>
        <w:t xml:space="preserve">, </w:t>
      </w:r>
      <w:r w:rsidRPr="00097CD0">
        <w:rPr>
          <w:lang w:val="nl-NL"/>
        </w:rPr>
        <w:t>Noord</w:t>
      </w:r>
      <w:r>
        <w:rPr>
          <w:lang w:val="nl-NL"/>
        </w:rPr>
        <w:t xml:space="preserve">, </w:t>
      </w:r>
      <w:r w:rsidRPr="00097CD0">
        <w:rPr>
          <w:lang w:val="nl-NL"/>
        </w:rPr>
        <w:t>Hillegersberg-Schiebroek</w:t>
      </w:r>
      <w:r>
        <w:rPr>
          <w:lang w:val="nl-NL"/>
        </w:rPr>
        <w:t xml:space="preserve">, </w:t>
      </w:r>
      <w:r w:rsidRPr="00097CD0">
        <w:rPr>
          <w:lang w:val="nl-NL"/>
        </w:rPr>
        <w:t>Kralingen-Crooswijk</w:t>
      </w:r>
      <w:r>
        <w:rPr>
          <w:lang w:val="nl-NL"/>
        </w:rPr>
        <w:t xml:space="preserve">, </w:t>
      </w:r>
      <w:r w:rsidRPr="00097CD0">
        <w:rPr>
          <w:lang w:val="nl-NL"/>
        </w:rPr>
        <w:t>Feijenoord</w:t>
      </w:r>
      <w:r>
        <w:rPr>
          <w:lang w:val="nl-NL"/>
        </w:rPr>
        <w:t xml:space="preserve">, </w:t>
      </w:r>
      <w:r w:rsidRPr="00097CD0">
        <w:rPr>
          <w:lang w:val="nl-NL"/>
        </w:rPr>
        <w:t>Ijsselmonde</w:t>
      </w:r>
      <w:r>
        <w:rPr>
          <w:lang w:val="nl-NL"/>
        </w:rPr>
        <w:t>,</w:t>
      </w:r>
      <w:r w:rsidRPr="00097CD0">
        <w:rPr>
          <w:lang w:val="nl-NL"/>
        </w:rPr>
        <w:t xml:space="preserve"> Pernis</w:t>
      </w:r>
      <w:r>
        <w:rPr>
          <w:lang w:val="nl-NL"/>
        </w:rPr>
        <w:t xml:space="preserve">, </w:t>
      </w:r>
      <w:r w:rsidRPr="00097CD0">
        <w:rPr>
          <w:lang w:val="nl-NL"/>
        </w:rPr>
        <w:t>Prins Alexander</w:t>
      </w:r>
      <w:r>
        <w:rPr>
          <w:lang w:val="nl-NL"/>
        </w:rPr>
        <w:t xml:space="preserve">, </w:t>
      </w:r>
      <w:r w:rsidRPr="00097CD0">
        <w:rPr>
          <w:lang w:val="nl-NL"/>
        </w:rPr>
        <w:t>Charlois</w:t>
      </w:r>
      <w:r>
        <w:rPr>
          <w:lang w:val="nl-NL"/>
        </w:rPr>
        <w:t xml:space="preserve">, </w:t>
      </w:r>
      <w:r w:rsidRPr="00097CD0">
        <w:rPr>
          <w:lang w:val="nl-NL"/>
        </w:rPr>
        <w:t>Hoogvliet</w:t>
      </w:r>
      <w:r>
        <w:rPr>
          <w:lang w:val="nl-N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EFB3" w14:textId="77777777" w:rsidR="00403BE3" w:rsidRDefault="00403BE3" w:rsidP="001302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F1EFB4" w14:textId="77777777" w:rsidR="00403BE3" w:rsidRDefault="00403BE3" w:rsidP="002B04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EFB5" w14:textId="77777777" w:rsidR="00403BE3" w:rsidRPr="002C318B" w:rsidRDefault="00403BE3" w:rsidP="001302D9">
    <w:pPr>
      <w:pStyle w:val="Header"/>
      <w:framePr w:wrap="around" w:vAnchor="text" w:hAnchor="margin" w:xAlign="right" w:y="1"/>
      <w:rPr>
        <w:rStyle w:val="PageNumber"/>
        <w:b/>
        <w:color w:val="FFFFFF" w:themeColor="background1"/>
        <w:sz w:val="20"/>
      </w:rPr>
    </w:pPr>
    <w:r w:rsidRPr="002C318B">
      <w:rPr>
        <w:rStyle w:val="PageNumber"/>
        <w:b/>
        <w:color w:val="FFFFFF" w:themeColor="background1"/>
        <w:sz w:val="20"/>
        <w:highlight w:val="black"/>
      </w:rPr>
      <w:fldChar w:fldCharType="begin"/>
    </w:r>
    <w:r w:rsidRPr="002C318B">
      <w:rPr>
        <w:rStyle w:val="PageNumber"/>
        <w:b/>
        <w:color w:val="FFFFFF" w:themeColor="background1"/>
        <w:sz w:val="20"/>
        <w:highlight w:val="black"/>
      </w:rPr>
      <w:instrText xml:space="preserve">PAGE  </w:instrText>
    </w:r>
    <w:r w:rsidRPr="002C318B">
      <w:rPr>
        <w:rStyle w:val="PageNumber"/>
        <w:b/>
        <w:color w:val="FFFFFF" w:themeColor="background1"/>
        <w:sz w:val="20"/>
        <w:highlight w:val="black"/>
      </w:rPr>
      <w:fldChar w:fldCharType="separate"/>
    </w:r>
    <w:r w:rsidR="00702393">
      <w:rPr>
        <w:rStyle w:val="PageNumber"/>
        <w:b/>
        <w:noProof/>
        <w:color w:val="FFFFFF" w:themeColor="background1"/>
        <w:sz w:val="20"/>
        <w:highlight w:val="black"/>
      </w:rPr>
      <w:t>4</w:t>
    </w:r>
    <w:r w:rsidRPr="002C318B">
      <w:rPr>
        <w:rStyle w:val="PageNumber"/>
        <w:b/>
        <w:color w:val="FFFFFF" w:themeColor="background1"/>
        <w:sz w:val="20"/>
        <w:highlight w:val="black"/>
      </w:rPr>
      <w:fldChar w:fldCharType="end"/>
    </w:r>
  </w:p>
  <w:p w14:paraId="1AF1EFB6" w14:textId="77777777" w:rsidR="00403BE3" w:rsidRDefault="00403BE3" w:rsidP="002B049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829"/>
    <w:multiLevelType w:val="hybridMultilevel"/>
    <w:tmpl w:val="06F8B846"/>
    <w:lvl w:ilvl="0" w:tplc="134A3E52">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EF0358"/>
    <w:multiLevelType w:val="hybridMultilevel"/>
    <w:tmpl w:val="FB9664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666DF1"/>
    <w:multiLevelType w:val="hybridMultilevel"/>
    <w:tmpl w:val="C53E7BC4"/>
    <w:lvl w:ilvl="0" w:tplc="2A1AB3F4">
      <w:start w:val="1"/>
      <w:numFmt w:val="decimal"/>
      <w:lvlText w:val="%1."/>
      <w:lvlJc w:val="left"/>
      <w:pPr>
        <w:tabs>
          <w:tab w:val="num" w:pos="360"/>
        </w:tabs>
        <w:ind w:left="360" w:hanging="360"/>
      </w:pPr>
      <w:rPr>
        <w:rFonts w:hint="default"/>
        <w:b w:val="0"/>
        <w:i w:val="0"/>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 w15:restartNumberingAfterBreak="0">
    <w:nsid w:val="16795A3C"/>
    <w:multiLevelType w:val="hybridMultilevel"/>
    <w:tmpl w:val="B2FCEDE6"/>
    <w:lvl w:ilvl="0" w:tplc="53C03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369AA"/>
    <w:multiLevelType w:val="hybridMultilevel"/>
    <w:tmpl w:val="CC1E58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7DB6CD5"/>
    <w:multiLevelType w:val="hybridMultilevel"/>
    <w:tmpl w:val="C99C13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CA63011"/>
    <w:multiLevelType w:val="hybridMultilevel"/>
    <w:tmpl w:val="8EDAB8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F44B20"/>
    <w:multiLevelType w:val="hybridMultilevel"/>
    <w:tmpl w:val="8730C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5D75E84"/>
    <w:multiLevelType w:val="hybridMultilevel"/>
    <w:tmpl w:val="5A98F18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9" w15:restartNumberingAfterBreak="0">
    <w:nsid w:val="2A372DC8"/>
    <w:multiLevelType w:val="hybridMultilevel"/>
    <w:tmpl w:val="08EEE69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FE40839"/>
    <w:multiLevelType w:val="hybridMultilevel"/>
    <w:tmpl w:val="495A8F8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B027222"/>
    <w:multiLevelType w:val="hybridMultilevel"/>
    <w:tmpl w:val="A524D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432647"/>
    <w:multiLevelType w:val="hybridMultilevel"/>
    <w:tmpl w:val="E342DD9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3" w15:restartNumberingAfterBreak="0">
    <w:nsid w:val="4C1D2BDB"/>
    <w:multiLevelType w:val="hybridMultilevel"/>
    <w:tmpl w:val="1598DE5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4" w15:restartNumberingAfterBreak="0">
    <w:nsid w:val="53844130"/>
    <w:multiLevelType w:val="hybridMultilevel"/>
    <w:tmpl w:val="0AB4E2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3861346"/>
    <w:multiLevelType w:val="hybridMultilevel"/>
    <w:tmpl w:val="1F8A51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1B77795"/>
    <w:multiLevelType w:val="hybridMultilevel"/>
    <w:tmpl w:val="CD96A4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8E14DC5"/>
    <w:multiLevelType w:val="hybridMultilevel"/>
    <w:tmpl w:val="6C2A2640"/>
    <w:lvl w:ilvl="0" w:tplc="134A3E52">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7"/>
  </w:num>
  <w:num w:numId="3">
    <w:abstractNumId w:val="8"/>
  </w:num>
  <w:num w:numId="4">
    <w:abstractNumId w:val="12"/>
  </w:num>
  <w:num w:numId="5">
    <w:abstractNumId w:val="13"/>
  </w:num>
  <w:num w:numId="6">
    <w:abstractNumId w:val="9"/>
  </w:num>
  <w:num w:numId="7">
    <w:abstractNumId w:val="2"/>
  </w:num>
  <w:num w:numId="8">
    <w:abstractNumId w:val="10"/>
  </w:num>
  <w:num w:numId="9">
    <w:abstractNumId w:val="1"/>
  </w:num>
  <w:num w:numId="10">
    <w:abstractNumId w:val="5"/>
  </w:num>
  <w:num w:numId="11">
    <w:abstractNumId w:val="15"/>
  </w:num>
  <w:num w:numId="12">
    <w:abstractNumId w:val="7"/>
  </w:num>
  <w:num w:numId="13">
    <w:abstractNumId w:val="11"/>
  </w:num>
  <w:num w:numId="14">
    <w:abstractNumId w:val="14"/>
  </w:num>
  <w:num w:numId="15">
    <w:abstractNumId w:val="6"/>
  </w:num>
  <w:num w:numId="16">
    <w:abstractNumId w:val="4"/>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2CF2"/>
    <w:rsid w:val="00000E46"/>
    <w:rsid w:val="00000FCD"/>
    <w:rsid w:val="0000102F"/>
    <w:rsid w:val="000018F5"/>
    <w:rsid w:val="00014B73"/>
    <w:rsid w:val="0002632E"/>
    <w:rsid w:val="00030CB0"/>
    <w:rsid w:val="000341A9"/>
    <w:rsid w:val="00034C51"/>
    <w:rsid w:val="0003505E"/>
    <w:rsid w:val="00042D16"/>
    <w:rsid w:val="00042D34"/>
    <w:rsid w:val="000460CE"/>
    <w:rsid w:val="00050860"/>
    <w:rsid w:val="0005305D"/>
    <w:rsid w:val="00062187"/>
    <w:rsid w:val="00063B2D"/>
    <w:rsid w:val="00074C58"/>
    <w:rsid w:val="000774D6"/>
    <w:rsid w:val="00080F88"/>
    <w:rsid w:val="00085213"/>
    <w:rsid w:val="0008584F"/>
    <w:rsid w:val="000911B0"/>
    <w:rsid w:val="00097CD0"/>
    <w:rsid w:val="000A68F2"/>
    <w:rsid w:val="000A7A6D"/>
    <w:rsid w:val="000C06C4"/>
    <w:rsid w:val="000C2FA8"/>
    <w:rsid w:val="000D0468"/>
    <w:rsid w:val="000D2CF2"/>
    <w:rsid w:val="000E4D37"/>
    <w:rsid w:val="000E6502"/>
    <w:rsid w:val="000F0DB3"/>
    <w:rsid w:val="000F1DDE"/>
    <w:rsid w:val="000F380D"/>
    <w:rsid w:val="000F6C32"/>
    <w:rsid w:val="000F6E69"/>
    <w:rsid w:val="001030C9"/>
    <w:rsid w:val="00103F23"/>
    <w:rsid w:val="001044FC"/>
    <w:rsid w:val="00104643"/>
    <w:rsid w:val="001059E9"/>
    <w:rsid w:val="001173CC"/>
    <w:rsid w:val="00124112"/>
    <w:rsid w:val="00125412"/>
    <w:rsid w:val="00125A08"/>
    <w:rsid w:val="00126270"/>
    <w:rsid w:val="001302CF"/>
    <w:rsid w:val="001302D9"/>
    <w:rsid w:val="00130A49"/>
    <w:rsid w:val="0013791B"/>
    <w:rsid w:val="00141467"/>
    <w:rsid w:val="001572AE"/>
    <w:rsid w:val="00167564"/>
    <w:rsid w:val="00171E78"/>
    <w:rsid w:val="00182EE7"/>
    <w:rsid w:val="001834AC"/>
    <w:rsid w:val="00185D71"/>
    <w:rsid w:val="00187DD2"/>
    <w:rsid w:val="00193B0C"/>
    <w:rsid w:val="0019586D"/>
    <w:rsid w:val="0019626D"/>
    <w:rsid w:val="001A1168"/>
    <w:rsid w:val="001A5A7A"/>
    <w:rsid w:val="001A5FC5"/>
    <w:rsid w:val="001A6790"/>
    <w:rsid w:val="001A7343"/>
    <w:rsid w:val="001B469B"/>
    <w:rsid w:val="001B5ED3"/>
    <w:rsid w:val="001B7002"/>
    <w:rsid w:val="001C41AF"/>
    <w:rsid w:val="001C71FC"/>
    <w:rsid w:val="001D19D6"/>
    <w:rsid w:val="001D7959"/>
    <w:rsid w:val="001E3396"/>
    <w:rsid w:val="001E4D29"/>
    <w:rsid w:val="00202F75"/>
    <w:rsid w:val="002041A1"/>
    <w:rsid w:val="00206C65"/>
    <w:rsid w:val="0020772B"/>
    <w:rsid w:val="00222551"/>
    <w:rsid w:val="00225DEB"/>
    <w:rsid w:val="0022679A"/>
    <w:rsid w:val="002329FF"/>
    <w:rsid w:val="0024597D"/>
    <w:rsid w:val="00253131"/>
    <w:rsid w:val="00254D6B"/>
    <w:rsid w:val="00264450"/>
    <w:rsid w:val="0026485E"/>
    <w:rsid w:val="00271BD9"/>
    <w:rsid w:val="00274179"/>
    <w:rsid w:val="00275A89"/>
    <w:rsid w:val="00285D14"/>
    <w:rsid w:val="00295D0A"/>
    <w:rsid w:val="002A5D29"/>
    <w:rsid w:val="002B0499"/>
    <w:rsid w:val="002B4247"/>
    <w:rsid w:val="002B4F05"/>
    <w:rsid w:val="002C12D2"/>
    <w:rsid w:val="002C318B"/>
    <w:rsid w:val="002C4FA4"/>
    <w:rsid w:val="002D4EDB"/>
    <w:rsid w:val="002D57E4"/>
    <w:rsid w:val="002E0F85"/>
    <w:rsid w:val="002E25D4"/>
    <w:rsid w:val="002E2668"/>
    <w:rsid w:val="002E6117"/>
    <w:rsid w:val="002F4643"/>
    <w:rsid w:val="003214BF"/>
    <w:rsid w:val="00321E5A"/>
    <w:rsid w:val="00323E93"/>
    <w:rsid w:val="00327E01"/>
    <w:rsid w:val="00334B69"/>
    <w:rsid w:val="00343722"/>
    <w:rsid w:val="00345F5B"/>
    <w:rsid w:val="00346DE0"/>
    <w:rsid w:val="00352C95"/>
    <w:rsid w:val="00356010"/>
    <w:rsid w:val="00363786"/>
    <w:rsid w:val="00370812"/>
    <w:rsid w:val="00371C0A"/>
    <w:rsid w:val="003808A0"/>
    <w:rsid w:val="00381A82"/>
    <w:rsid w:val="003835A9"/>
    <w:rsid w:val="00383B54"/>
    <w:rsid w:val="00383EB6"/>
    <w:rsid w:val="003860F7"/>
    <w:rsid w:val="00394C94"/>
    <w:rsid w:val="003A03F3"/>
    <w:rsid w:val="003A63F4"/>
    <w:rsid w:val="003B3599"/>
    <w:rsid w:val="003B5368"/>
    <w:rsid w:val="003B655A"/>
    <w:rsid w:val="003B740D"/>
    <w:rsid w:val="003E0315"/>
    <w:rsid w:val="003E0368"/>
    <w:rsid w:val="003E0EC4"/>
    <w:rsid w:val="003E1229"/>
    <w:rsid w:val="003E2462"/>
    <w:rsid w:val="003F0589"/>
    <w:rsid w:val="003F0F59"/>
    <w:rsid w:val="003F140D"/>
    <w:rsid w:val="003F245F"/>
    <w:rsid w:val="003F32BB"/>
    <w:rsid w:val="003F69B9"/>
    <w:rsid w:val="00402B48"/>
    <w:rsid w:val="00403BE3"/>
    <w:rsid w:val="00403DEE"/>
    <w:rsid w:val="004317D3"/>
    <w:rsid w:val="004379D6"/>
    <w:rsid w:val="0044021A"/>
    <w:rsid w:val="00441628"/>
    <w:rsid w:val="00446082"/>
    <w:rsid w:val="00447E6B"/>
    <w:rsid w:val="0045079E"/>
    <w:rsid w:val="00464ADF"/>
    <w:rsid w:val="00465054"/>
    <w:rsid w:val="00465EF8"/>
    <w:rsid w:val="00474AFF"/>
    <w:rsid w:val="00477693"/>
    <w:rsid w:val="00481A73"/>
    <w:rsid w:val="0048270C"/>
    <w:rsid w:val="00495B53"/>
    <w:rsid w:val="00496991"/>
    <w:rsid w:val="004A59B2"/>
    <w:rsid w:val="004B5542"/>
    <w:rsid w:val="004B691A"/>
    <w:rsid w:val="004B7CFD"/>
    <w:rsid w:val="004C6128"/>
    <w:rsid w:val="004E02C9"/>
    <w:rsid w:val="004E43C1"/>
    <w:rsid w:val="004E6B79"/>
    <w:rsid w:val="004F180D"/>
    <w:rsid w:val="004F3929"/>
    <w:rsid w:val="00500075"/>
    <w:rsid w:val="00502D02"/>
    <w:rsid w:val="0050312B"/>
    <w:rsid w:val="005068AD"/>
    <w:rsid w:val="00515C39"/>
    <w:rsid w:val="00522749"/>
    <w:rsid w:val="00531781"/>
    <w:rsid w:val="00536039"/>
    <w:rsid w:val="00541F33"/>
    <w:rsid w:val="00545DC7"/>
    <w:rsid w:val="005511A7"/>
    <w:rsid w:val="00554D51"/>
    <w:rsid w:val="005567D2"/>
    <w:rsid w:val="00561C8B"/>
    <w:rsid w:val="00570FB5"/>
    <w:rsid w:val="0057563A"/>
    <w:rsid w:val="005777A0"/>
    <w:rsid w:val="00585CC2"/>
    <w:rsid w:val="005970D9"/>
    <w:rsid w:val="005A0DB6"/>
    <w:rsid w:val="005A44CD"/>
    <w:rsid w:val="005A79E8"/>
    <w:rsid w:val="005B4153"/>
    <w:rsid w:val="005C512D"/>
    <w:rsid w:val="005D070F"/>
    <w:rsid w:val="005D1602"/>
    <w:rsid w:val="005D332A"/>
    <w:rsid w:val="005D63AE"/>
    <w:rsid w:val="005E40CA"/>
    <w:rsid w:val="005E44D8"/>
    <w:rsid w:val="005E6ACE"/>
    <w:rsid w:val="00605309"/>
    <w:rsid w:val="0061114B"/>
    <w:rsid w:val="00615857"/>
    <w:rsid w:val="00615A6E"/>
    <w:rsid w:val="0061655A"/>
    <w:rsid w:val="006236FB"/>
    <w:rsid w:val="00636FEB"/>
    <w:rsid w:val="00641D35"/>
    <w:rsid w:val="00646EEE"/>
    <w:rsid w:val="00663CCC"/>
    <w:rsid w:val="00671D9D"/>
    <w:rsid w:val="00675A69"/>
    <w:rsid w:val="00676B94"/>
    <w:rsid w:val="00676CD4"/>
    <w:rsid w:val="006826F3"/>
    <w:rsid w:val="00694658"/>
    <w:rsid w:val="00694BCD"/>
    <w:rsid w:val="00697709"/>
    <w:rsid w:val="006A4A55"/>
    <w:rsid w:val="006A7FDC"/>
    <w:rsid w:val="006B1529"/>
    <w:rsid w:val="006B2220"/>
    <w:rsid w:val="006B38B5"/>
    <w:rsid w:val="006B7C63"/>
    <w:rsid w:val="006C5C8F"/>
    <w:rsid w:val="006C63C4"/>
    <w:rsid w:val="006C7D8E"/>
    <w:rsid w:val="006D2BAD"/>
    <w:rsid w:val="006D3C57"/>
    <w:rsid w:val="006E20B1"/>
    <w:rsid w:val="006E5375"/>
    <w:rsid w:val="006F1BA4"/>
    <w:rsid w:val="006F219E"/>
    <w:rsid w:val="006F5D66"/>
    <w:rsid w:val="007022C8"/>
    <w:rsid w:val="00702393"/>
    <w:rsid w:val="007116ED"/>
    <w:rsid w:val="007237CD"/>
    <w:rsid w:val="00726E80"/>
    <w:rsid w:val="00743AE3"/>
    <w:rsid w:val="00764DA1"/>
    <w:rsid w:val="007655E6"/>
    <w:rsid w:val="00767D50"/>
    <w:rsid w:val="007741E6"/>
    <w:rsid w:val="00777445"/>
    <w:rsid w:val="007814D1"/>
    <w:rsid w:val="00797E4E"/>
    <w:rsid w:val="007A7B09"/>
    <w:rsid w:val="007B1910"/>
    <w:rsid w:val="007C08ED"/>
    <w:rsid w:val="007C7DAF"/>
    <w:rsid w:val="007D43C8"/>
    <w:rsid w:val="007D49C4"/>
    <w:rsid w:val="007E764B"/>
    <w:rsid w:val="007F0F6B"/>
    <w:rsid w:val="007F2E4B"/>
    <w:rsid w:val="007F67DA"/>
    <w:rsid w:val="00801CA0"/>
    <w:rsid w:val="00801DD5"/>
    <w:rsid w:val="00801FF5"/>
    <w:rsid w:val="008122E6"/>
    <w:rsid w:val="0082111F"/>
    <w:rsid w:val="00824839"/>
    <w:rsid w:val="00835145"/>
    <w:rsid w:val="00835C06"/>
    <w:rsid w:val="00841D05"/>
    <w:rsid w:val="00843921"/>
    <w:rsid w:val="00860DEE"/>
    <w:rsid w:val="008626CD"/>
    <w:rsid w:val="00866343"/>
    <w:rsid w:val="008704E6"/>
    <w:rsid w:val="00876D4C"/>
    <w:rsid w:val="008854BC"/>
    <w:rsid w:val="00895B7D"/>
    <w:rsid w:val="00895E61"/>
    <w:rsid w:val="00897E16"/>
    <w:rsid w:val="008A52F1"/>
    <w:rsid w:val="008A6F6A"/>
    <w:rsid w:val="008A779C"/>
    <w:rsid w:val="008C3B56"/>
    <w:rsid w:val="008C4F7A"/>
    <w:rsid w:val="008C66BF"/>
    <w:rsid w:val="008D00E3"/>
    <w:rsid w:val="008D37B6"/>
    <w:rsid w:val="008D5B37"/>
    <w:rsid w:val="008D7327"/>
    <w:rsid w:val="008D783E"/>
    <w:rsid w:val="008E08B5"/>
    <w:rsid w:val="00903618"/>
    <w:rsid w:val="00905834"/>
    <w:rsid w:val="00906191"/>
    <w:rsid w:val="00907CB8"/>
    <w:rsid w:val="00911577"/>
    <w:rsid w:val="009139D0"/>
    <w:rsid w:val="00915CE5"/>
    <w:rsid w:val="0092779C"/>
    <w:rsid w:val="00930F39"/>
    <w:rsid w:val="00935118"/>
    <w:rsid w:val="0094234A"/>
    <w:rsid w:val="00944DD5"/>
    <w:rsid w:val="00946DBE"/>
    <w:rsid w:val="00947A23"/>
    <w:rsid w:val="00950466"/>
    <w:rsid w:val="009515C6"/>
    <w:rsid w:val="00956F10"/>
    <w:rsid w:val="00957DF0"/>
    <w:rsid w:val="0097046D"/>
    <w:rsid w:val="009803BD"/>
    <w:rsid w:val="00980F5E"/>
    <w:rsid w:val="00996026"/>
    <w:rsid w:val="00997ADF"/>
    <w:rsid w:val="009A685C"/>
    <w:rsid w:val="009C2F73"/>
    <w:rsid w:val="009D1697"/>
    <w:rsid w:val="009D4568"/>
    <w:rsid w:val="009D671D"/>
    <w:rsid w:val="009D73C8"/>
    <w:rsid w:val="009E09A5"/>
    <w:rsid w:val="009F0FD0"/>
    <w:rsid w:val="009F6AB4"/>
    <w:rsid w:val="00A053F4"/>
    <w:rsid w:val="00A05498"/>
    <w:rsid w:val="00A113DB"/>
    <w:rsid w:val="00A15014"/>
    <w:rsid w:val="00A20C46"/>
    <w:rsid w:val="00A2395B"/>
    <w:rsid w:val="00A24C79"/>
    <w:rsid w:val="00A34885"/>
    <w:rsid w:val="00A36B79"/>
    <w:rsid w:val="00A52EBF"/>
    <w:rsid w:val="00A62F8C"/>
    <w:rsid w:val="00A64298"/>
    <w:rsid w:val="00A67825"/>
    <w:rsid w:val="00A7365F"/>
    <w:rsid w:val="00A74E6F"/>
    <w:rsid w:val="00A813E4"/>
    <w:rsid w:val="00A86795"/>
    <w:rsid w:val="00A92422"/>
    <w:rsid w:val="00A9252E"/>
    <w:rsid w:val="00AA4DFF"/>
    <w:rsid w:val="00AC088F"/>
    <w:rsid w:val="00AC1005"/>
    <w:rsid w:val="00AC11E9"/>
    <w:rsid w:val="00AC36B4"/>
    <w:rsid w:val="00AE4185"/>
    <w:rsid w:val="00AE7E5A"/>
    <w:rsid w:val="00AF58B1"/>
    <w:rsid w:val="00AF6563"/>
    <w:rsid w:val="00AF6615"/>
    <w:rsid w:val="00AF669A"/>
    <w:rsid w:val="00B04AE9"/>
    <w:rsid w:val="00B15796"/>
    <w:rsid w:val="00B17435"/>
    <w:rsid w:val="00B25A00"/>
    <w:rsid w:val="00B33308"/>
    <w:rsid w:val="00B60421"/>
    <w:rsid w:val="00B652B5"/>
    <w:rsid w:val="00B728AA"/>
    <w:rsid w:val="00B731EC"/>
    <w:rsid w:val="00B7712E"/>
    <w:rsid w:val="00B91ED5"/>
    <w:rsid w:val="00BA18A1"/>
    <w:rsid w:val="00BB4403"/>
    <w:rsid w:val="00BB445D"/>
    <w:rsid w:val="00BC0565"/>
    <w:rsid w:val="00BC747D"/>
    <w:rsid w:val="00BD234F"/>
    <w:rsid w:val="00BE32E4"/>
    <w:rsid w:val="00C05292"/>
    <w:rsid w:val="00C11CDC"/>
    <w:rsid w:val="00C1225B"/>
    <w:rsid w:val="00C1632E"/>
    <w:rsid w:val="00C2287D"/>
    <w:rsid w:val="00C242DE"/>
    <w:rsid w:val="00C2596F"/>
    <w:rsid w:val="00C354C7"/>
    <w:rsid w:val="00C431C7"/>
    <w:rsid w:val="00C45F85"/>
    <w:rsid w:val="00C4603F"/>
    <w:rsid w:val="00C46297"/>
    <w:rsid w:val="00C47CB2"/>
    <w:rsid w:val="00C54D2B"/>
    <w:rsid w:val="00C611DF"/>
    <w:rsid w:val="00C7314D"/>
    <w:rsid w:val="00C7319E"/>
    <w:rsid w:val="00C75E16"/>
    <w:rsid w:val="00C80D39"/>
    <w:rsid w:val="00C82452"/>
    <w:rsid w:val="00C9145A"/>
    <w:rsid w:val="00C96995"/>
    <w:rsid w:val="00CA12BE"/>
    <w:rsid w:val="00CA1B3B"/>
    <w:rsid w:val="00CA3693"/>
    <w:rsid w:val="00CA6C30"/>
    <w:rsid w:val="00CB460E"/>
    <w:rsid w:val="00CC2B2F"/>
    <w:rsid w:val="00CC6173"/>
    <w:rsid w:val="00CD2937"/>
    <w:rsid w:val="00CD4A2F"/>
    <w:rsid w:val="00CD5EA1"/>
    <w:rsid w:val="00CE18CF"/>
    <w:rsid w:val="00CE1C44"/>
    <w:rsid w:val="00CE3944"/>
    <w:rsid w:val="00CE60CE"/>
    <w:rsid w:val="00CF6441"/>
    <w:rsid w:val="00CF7FBB"/>
    <w:rsid w:val="00D01C67"/>
    <w:rsid w:val="00D03C54"/>
    <w:rsid w:val="00D03C96"/>
    <w:rsid w:val="00D100F4"/>
    <w:rsid w:val="00D1033B"/>
    <w:rsid w:val="00D167F4"/>
    <w:rsid w:val="00D22CD1"/>
    <w:rsid w:val="00D25563"/>
    <w:rsid w:val="00D32528"/>
    <w:rsid w:val="00D37D41"/>
    <w:rsid w:val="00D43238"/>
    <w:rsid w:val="00D536E2"/>
    <w:rsid w:val="00D65043"/>
    <w:rsid w:val="00D76813"/>
    <w:rsid w:val="00D845C4"/>
    <w:rsid w:val="00DA0144"/>
    <w:rsid w:val="00DB21ED"/>
    <w:rsid w:val="00DB344B"/>
    <w:rsid w:val="00DB4ECC"/>
    <w:rsid w:val="00DB586A"/>
    <w:rsid w:val="00DB60FC"/>
    <w:rsid w:val="00DC2D73"/>
    <w:rsid w:val="00DC5F8A"/>
    <w:rsid w:val="00DD6256"/>
    <w:rsid w:val="00DD7809"/>
    <w:rsid w:val="00DE47AE"/>
    <w:rsid w:val="00DE5E29"/>
    <w:rsid w:val="00DE7746"/>
    <w:rsid w:val="00E01E50"/>
    <w:rsid w:val="00E11E5A"/>
    <w:rsid w:val="00E1354F"/>
    <w:rsid w:val="00E30746"/>
    <w:rsid w:val="00E3388E"/>
    <w:rsid w:val="00E40401"/>
    <w:rsid w:val="00E552AF"/>
    <w:rsid w:val="00E55A76"/>
    <w:rsid w:val="00E63E9E"/>
    <w:rsid w:val="00E763BD"/>
    <w:rsid w:val="00E77D7F"/>
    <w:rsid w:val="00E828A7"/>
    <w:rsid w:val="00E93FBC"/>
    <w:rsid w:val="00E95CF6"/>
    <w:rsid w:val="00EA0D84"/>
    <w:rsid w:val="00EA2869"/>
    <w:rsid w:val="00EA74A8"/>
    <w:rsid w:val="00EB0641"/>
    <w:rsid w:val="00EB192A"/>
    <w:rsid w:val="00EC1D46"/>
    <w:rsid w:val="00ED06C9"/>
    <w:rsid w:val="00ED42E0"/>
    <w:rsid w:val="00ED5712"/>
    <w:rsid w:val="00ED7642"/>
    <w:rsid w:val="00EE3EB5"/>
    <w:rsid w:val="00EE5EE3"/>
    <w:rsid w:val="00EF6118"/>
    <w:rsid w:val="00F029AE"/>
    <w:rsid w:val="00F035D3"/>
    <w:rsid w:val="00F10FA1"/>
    <w:rsid w:val="00F11056"/>
    <w:rsid w:val="00F13752"/>
    <w:rsid w:val="00F20820"/>
    <w:rsid w:val="00F27D93"/>
    <w:rsid w:val="00F3279E"/>
    <w:rsid w:val="00F34ABC"/>
    <w:rsid w:val="00F370B7"/>
    <w:rsid w:val="00F43C2E"/>
    <w:rsid w:val="00F44F76"/>
    <w:rsid w:val="00F60FD3"/>
    <w:rsid w:val="00F64B97"/>
    <w:rsid w:val="00F72752"/>
    <w:rsid w:val="00F8005F"/>
    <w:rsid w:val="00F83029"/>
    <w:rsid w:val="00F846FD"/>
    <w:rsid w:val="00F851F7"/>
    <w:rsid w:val="00F85AEC"/>
    <w:rsid w:val="00F8620D"/>
    <w:rsid w:val="00FA33F6"/>
    <w:rsid w:val="00FA452C"/>
    <w:rsid w:val="00FA6682"/>
    <w:rsid w:val="00FC2C7D"/>
    <w:rsid w:val="00FC2DF1"/>
    <w:rsid w:val="00FD0AE2"/>
    <w:rsid w:val="00FE4415"/>
    <w:rsid w:val="00FE484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1EF10"/>
  <w15:docId w15:val="{7CF3DC6B-A2EB-4196-BDE8-1889CB52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37CD"/>
    <w:pPr>
      <w:spacing w:before="120" w:after="120" w:line="288" w:lineRule="auto"/>
      <w:jc w:val="both"/>
    </w:pPr>
    <w:rPr>
      <w:rFonts w:asciiTheme="majorHAnsi" w:hAnsiTheme="majorHAnsi"/>
      <w:sz w:val="24"/>
      <w:szCs w:val="24"/>
      <w:lang w:val="de-DE" w:eastAsia="de-DE"/>
    </w:rPr>
  </w:style>
  <w:style w:type="paragraph" w:styleId="Heading1">
    <w:name w:val="heading 1"/>
    <w:basedOn w:val="Normal"/>
    <w:next w:val="Normal"/>
    <w:qFormat/>
    <w:rsid w:val="002C318B"/>
    <w:pPr>
      <w:keepNext/>
      <w:spacing w:before="600"/>
      <w:outlineLvl w:val="0"/>
    </w:pPr>
    <w:rPr>
      <w:rFonts w:cs="Arial"/>
      <w:b/>
      <w:bCs/>
      <w:kern w:val="32"/>
      <w:sz w:val="32"/>
      <w:szCs w:val="32"/>
    </w:rPr>
  </w:style>
  <w:style w:type="paragraph" w:styleId="Heading2">
    <w:name w:val="heading 2"/>
    <w:basedOn w:val="Normal"/>
    <w:next w:val="Normal"/>
    <w:qFormat/>
    <w:rsid w:val="002C318B"/>
    <w:pPr>
      <w:keepNext/>
      <w:spacing w:before="360"/>
      <w:outlineLvl w:val="1"/>
    </w:pPr>
    <w:rPr>
      <w:rFonts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berschrift1NichtKapitlchen">
    <w:name w:val="Formatvorlage Überschrift 1 + Nicht Kapitälchen"/>
    <w:basedOn w:val="Heading1"/>
    <w:rsid w:val="008D37B6"/>
    <w:pPr>
      <w:spacing w:line="480" w:lineRule="auto"/>
    </w:pPr>
    <w:rPr>
      <w:rFonts w:ascii="Times New Roman" w:hAnsi="Times New Roman"/>
      <w:b w:val="0"/>
      <w:smallCaps/>
      <w:sz w:val="28"/>
    </w:rPr>
  </w:style>
  <w:style w:type="paragraph" w:styleId="FootnoteText">
    <w:name w:val="footnote text"/>
    <w:basedOn w:val="Normal"/>
    <w:semiHidden/>
    <w:rsid w:val="002B0499"/>
    <w:pPr>
      <w:spacing w:after="240"/>
    </w:pPr>
    <w:rPr>
      <w:sz w:val="20"/>
      <w:szCs w:val="20"/>
    </w:rPr>
  </w:style>
  <w:style w:type="character" w:styleId="FootnoteReference">
    <w:name w:val="footnote reference"/>
    <w:semiHidden/>
    <w:rsid w:val="002B0499"/>
    <w:rPr>
      <w:rFonts w:cs="Times New Roman"/>
      <w:vertAlign w:val="superscript"/>
    </w:rPr>
  </w:style>
  <w:style w:type="character" w:styleId="CommentReference">
    <w:name w:val="annotation reference"/>
    <w:semiHidden/>
    <w:rsid w:val="002B0499"/>
    <w:rPr>
      <w:rFonts w:cs="Times New Roman"/>
      <w:sz w:val="16"/>
      <w:szCs w:val="16"/>
    </w:rPr>
  </w:style>
  <w:style w:type="paragraph" w:customStyle="1" w:styleId="FormatvorlageZeilenabstand15Zeilen">
    <w:name w:val="Formatvorlage Zeilenabstand:  15 Zeilen"/>
    <w:basedOn w:val="Normal"/>
    <w:rsid w:val="002B0499"/>
    <w:pPr>
      <w:spacing w:after="240" w:line="360" w:lineRule="auto"/>
    </w:pPr>
    <w:rPr>
      <w:szCs w:val="20"/>
    </w:rPr>
  </w:style>
  <w:style w:type="paragraph" w:styleId="Header">
    <w:name w:val="header"/>
    <w:basedOn w:val="Normal"/>
    <w:rsid w:val="002B0499"/>
    <w:pPr>
      <w:tabs>
        <w:tab w:val="center" w:pos="4536"/>
        <w:tab w:val="right" w:pos="9072"/>
      </w:tabs>
    </w:pPr>
  </w:style>
  <w:style w:type="character" w:styleId="PageNumber">
    <w:name w:val="page number"/>
    <w:basedOn w:val="DefaultParagraphFont"/>
    <w:rsid w:val="002B0499"/>
  </w:style>
  <w:style w:type="paragraph" w:customStyle="1" w:styleId="StandardMS">
    <w:name w:val="Standard MS"/>
    <w:basedOn w:val="Normal"/>
    <w:rsid w:val="009D671D"/>
    <w:pPr>
      <w:spacing w:after="240" w:line="480" w:lineRule="auto"/>
    </w:pPr>
    <w:rPr>
      <w:lang w:val="en-GB"/>
    </w:rPr>
  </w:style>
  <w:style w:type="paragraph" w:customStyle="1" w:styleId="FormatvorlageBlockNach6ptZeilenabstand15Zeilen">
    <w:name w:val="Formatvorlage Block Nach:  6 pt Zeilenabstand:  15 Zeilen"/>
    <w:basedOn w:val="Normal"/>
    <w:rsid w:val="008626CD"/>
    <w:pPr>
      <w:spacing w:line="480" w:lineRule="auto"/>
    </w:pPr>
    <w:rPr>
      <w:szCs w:val="20"/>
    </w:rPr>
  </w:style>
  <w:style w:type="paragraph" w:customStyle="1" w:styleId="FormatvorlageBlockZeilenabstand15Zeilen">
    <w:name w:val="Formatvorlage Block Zeilenabstand:  15 Zeilen"/>
    <w:basedOn w:val="Normal"/>
    <w:rsid w:val="008626CD"/>
    <w:pPr>
      <w:spacing w:after="240" w:line="480" w:lineRule="auto"/>
    </w:pPr>
    <w:rPr>
      <w:szCs w:val="20"/>
    </w:rPr>
  </w:style>
  <w:style w:type="paragraph" w:styleId="ListParagraph">
    <w:name w:val="List Paragraph"/>
    <w:basedOn w:val="Normal"/>
    <w:uiPriority w:val="34"/>
    <w:qFormat/>
    <w:rsid w:val="00636FEB"/>
    <w:pPr>
      <w:ind w:left="720"/>
      <w:contextualSpacing/>
    </w:pPr>
  </w:style>
  <w:style w:type="paragraph" w:styleId="BalloonText">
    <w:name w:val="Balloon Text"/>
    <w:basedOn w:val="Normal"/>
    <w:link w:val="BalloonTextChar"/>
    <w:rsid w:val="00801FF5"/>
    <w:rPr>
      <w:rFonts w:ascii="Tahoma" w:hAnsi="Tahoma" w:cs="Tahoma"/>
      <w:sz w:val="16"/>
      <w:szCs w:val="16"/>
    </w:rPr>
  </w:style>
  <w:style w:type="character" w:customStyle="1" w:styleId="BalloonTextChar">
    <w:name w:val="Balloon Text Char"/>
    <w:basedOn w:val="DefaultParagraphFont"/>
    <w:link w:val="BalloonText"/>
    <w:rsid w:val="00801FF5"/>
    <w:rPr>
      <w:rFonts w:ascii="Tahoma" w:hAnsi="Tahoma" w:cs="Tahoma"/>
      <w:sz w:val="16"/>
      <w:szCs w:val="16"/>
      <w:lang w:val="de-DE" w:eastAsia="de-DE"/>
    </w:rPr>
  </w:style>
  <w:style w:type="character" w:styleId="Hyperlink">
    <w:name w:val="Hyperlink"/>
    <w:basedOn w:val="DefaultParagraphFont"/>
    <w:rsid w:val="006A7FDC"/>
    <w:rPr>
      <w:color w:val="0000FF" w:themeColor="hyperlink"/>
      <w:u w:val="single"/>
    </w:rPr>
  </w:style>
  <w:style w:type="paragraph" w:styleId="Title">
    <w:name w:val="Title"/>
    <w:basedOn w:val="Normal"/>
    <w:next w:val="Normal"/>
    <w:link w:val="TitleChar"/>
    <w:qFormat/>
    <w:rsid w:val="002C318B"/>
    <w:pPr>
      <w:spacing w:before="720" w:after="300"/>
      <w:contextualSpacing/>
      <w:jc w:val="center"/>
    </w:pPr>
    <w:rPr>
      <w:rFonts w:eastAsiaTheme="majorEastAsia" w:cstheme="majorBidi"/>
      <w:spacing w:val="-30"/>
      <w:kern w:val="16"/>
      <w:sz w:val="62"/>
      <w:szCs w:val="52"/>
      <w14:ligatures w14:val="standard"/>
    </w:rPr>
  </w:style>
  <w:style w:type="character" w:customStyle="1" w:styleId="TitleChar">
    <w:name w:val="Title Char"/>
    <w:basedOn w:val="DefaultParagraphFont"/>
    <w:link w:val="Title"/>
    <w:rsid w:val="002C318B"/>
    <w:rPr>
      <w:rFonts w:asciiTheme="majorHAnsi" w:eastAsiaTheme="majorEastAsia" w:hAnsiTheme="majorHAnsi" w:cstheme="majorBidi"/>
      <w:spacing w:val="-30"/>
      <w:kern w:val="16"/>
      <w:sz w:val="62"/>
      <w:szCs w:val="52"/>
      <w:lang w:val="de-DE" w:eastAsia="de-DE"/>
      <w14:ligatures w14:val="standard"/>
    </w:rPr>
  </w:style>
  <w:style w:type="paragraph" w:styleId="Subtitle">
    <w:name w:val="Subtitle"/>
    <w:basedOn w:val="Normal"/>
    <w:next w:val="Normal"/>
    <w:link w:val="SubtitleChar"/>
    <w:qFormat/>
    <w:rsid w:val="00CD5EA1"/>
    <w:pPr>
      <w:numPr>
        <w:ilvl w:val="1"/>
      </w:numPr>
      <w:spacing w:after="720"/>
      <w:jc w:val="center"/>
    </w:pPr>
    <w:rPr>
      <w:rFonts w:eastAsiaTheme="majorEastAsia" w:cstheme="majorBidi"/>
      <w:b/>
      <w:iCs/>
      <w:spacing w:val="-12"/>
      <w:sz w:val="32"/>
    </w:rPr>
  </w:style>
  <w:style w:type="character" w:customStyle="1" w:styleId="SubtitleChar">
    <w:name w:val="Subtitle Char"/>
    <w:basedOn w:val="DefaultParagraphFont"/>
    <w:link w:val="Subtitle"/>
    <w:rsid w:val="00CD5EA1"/>
    <w:rPr>
      <w:rFonts w:asciiTheme="majorHAnsi" w:eastAsiaTheme="majorEastAsia" w:hAnsiTheme="majorHAnsi" w:cstheme="majorBidi"/>
      <w:b/>
      <w:iCs/>
      <w:spacing w:val="-12"/>
      <w:sz w:val="32"/>
      <w:szCs w:val="24"/>
      <w:lang w:val="de-DE" w:eastAsia="de-DE"/>
    </w:rPr>
  </w:style>
  <w:style w:type="paragraph" w:styleId="NoSpacing">
    <w:name w:val="No Spacing"/>
    <w:uiPriority w:val="1"/>
    <w:qFormat/>
    <w:rsid w:val="002C318B"/>
    <w:pPr>
      <w:jc w:val="both"/>
    </w:pPr>
    <w:rPr>
      <w:rFonts w:asciiTheme="majorHAnsi" w:hAnsiTheme="majorHAnsi"/>
      <w:sz w:val="24"/>
      <w:szCs w:val="24"/>
      <w:lang w:val="de-DE" w:eastAsia="de-DE"/>
    </w:rPr>
  </w:style>
  <w:style w:type="paragraph" w:styleId="Footer">
    <w:name w:val="footer"/>
    <w:basedOn w:val="Normal"/>
    <w:link w:val="FooterChar"/>
    <w:rsid w:val="002C318B"/>
    <w:pPr>
      <w:tabs>
        <w:tab w:val="center" w:pos="4536"/>
        <w:tab w:val="right" w:pos="9072"/>
      </w:tabs>
      <w:spacing w:before="0" w:after="0" w:line="240" w:lineRule="auto"/>
    </w:pPr>
  </w:style>
  <w:style w:type="character" w:customStyle="1" w:styleId="FooterChar">
    <w:name w:val="Footer Char"/>
    <w:basedOn w:val="DefaultParagraphFont"/>
    <w:link w:val="Footer"/>
    <w:rsid w:val="002C318B"/>
    <w:rPr>
      <w:rFonts w:asciiTheme="majorHAnsi" w:hAnsiTheme="majorHAnsi"/>
      <w:sz w:val="24"/>
      <w:szCs w:val="24"/>
      <w:lang w:val="de-DE" w:eastAsia="de-DE"/>
    </w:rPr>
  </w:style>
  <w:style w:type="character" w:styleId="UnresolvedMention">
    <w:name w:val="Unresolved Mention"/>
    <w:basedOn w:val="DefaultParagraphFont"/>
    <w:uiPriority w:val="99"/>
    <w:semiHidden/>
    <w:unhideWhenUsed/>
    <w:rsid w:val="0026485E"/>
    <w:rPr>
      <w:color w:val="605E5C"/>
      <w:shd w:val="clear" w:color="auto" w:fill="E1DFDD"/>
    </w:rPr>
  </w:style>
  <w:style w:type="table" w:styleId="TableGrid">
    <w:name w:val="Table Grid"/>
    <w:basedOn w:val="TableNormal"/>
    <w:rsid w:val="00777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774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6Colorful">
    <w:name w:val="List Table 6 Colorful"/>
    <w:basedOn w:val="TableNormal"/>
    <w:uiPriority w:val="51"/>
    <w:rsid w:val="0077744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8564/jasss.34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ecolmodel.2010.08.0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org/10.1080/0022250X.2010.53226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07/978-3-030-11364-3_15" TargetMode="External"/><Relationship Id="rId4" Type="http://schemas.openxmlformats.org/officeDocument/2006/relationships/settings" Target="settings.xml"/><Relationship Id="rId9" Type="http://schemas.openxmlformats.org/officeDocument/2006/relationships/hyperlink" Target="http://doi.org/10.1037/10318-00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E43FC-90B8-47F2-854A-A65D6F4D6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5421</TotalTime>
  <Pages>1</Pages>
  <Words>2618</Words>
  <Characters>14925</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Supplement 2 to</vt:lpstr>
      <vt:lpstr>Supplement 2 to</vt:lpstr>
    </vt:vector>
  </TitlesOfParts>
  <Company>UFZ-Umweltforschungszentrum Leipzig-Halle</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2 to</dc:title>
  <dc:creator>vogri</dc:creator>
  <cp:lastModifiedBy>Thomas Feliciani</cp:lastModifiedBy>
  <cp:revision>386</cp:revision>
  <dcterms:created xsi:type="dcterms:W3CDTF">2015-07-02T14:34:00Z</dcterms:created>
  <dcterms:modified xsi:type="dcterms:W3CDTF">2021-11-16T13:49:00Z</dcterms:modified>
</cp:coreProperties>
</file>