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20.pdf" ContentType="application/pdf"/>
  <Override PartName="/word/media/rId2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sGBJ</w:t>
      </w:r>
      <w:r>
        <w:t xml:space="preserve"> </w:t>
      </w:r>
      <w:r>
        <w:t xml:space="preserve">-</w:t>
      </w:r>
      <w:r>
        <w:t xml:space="preserve"> </w:t>
      </w:r>
      <w:r>
        <w:t xml:space="preserve">supplementary</w:t>
      </w:r>
      <w:r>
        <w:t xml:space="preserve"> </w:t>
      </w:r>
      <w:r>
        <w:t xml:space="preserve">material</w:t>
      </w:r>
    </w:p>
    <w:bookmarkStart w:id="30" w:name="simulations"/>
    <w:p>
      <w:pPr>
        <w:pStyle w:val="Heading1"/>
      </w:pPr>
      <w:r>
        <w:t xml:space="preserve">Simulations</w:t>
      </w:r>
    </w:p>
    <w:bookmarkStart w:id="24" w:name="high-power-setting"/>
    <w:p>
      <w:pPr>
        <w:pStyle w:val="Heading2"/>
      </w:pPr>
      <w:r>
        <w:t xml:space="preserve">High power setting</w:t>
      </w:r>
    </w:p>
    <w:p>
      <w:pPr>
        <w:pStyle w:val="FirstParagraph"/>
      </w:pPr>
      <w:r>
        <w:t xml:space="preserve">Figure 1 mainly focus on setting where the statistical power of most methods is low (most scenario are below 50% of power). We perform an additional simulation where the proportion of significant gene is set to 50% in order to achieve higher power. The Case and Type remained the same as in figure 1, simulations were repeated 500 times to compute the statistical power. The results are displayed in figure</w:t>
      </w:r>
      <w:r>
        <w:t xml:space="preserve"> </w:t>
      </w:r>
      <w:hyperlink w:anchor="fig-highpower">
        <w:r>
          <w:rPr>
            <w:rStyle w:val="Hyperlink"/>
          </w:rPr>
          <w:t xml:space="preserve">Figure S 1</w:t>
        </w:r>
      </w:hyperlink>
      <w:r>
        <w:t xml:space="preserve"> </w:t>
      </w:r>
      <w:r>
        <w:t xml:space="preserve">. Except in Case II where all methods perform similarly, sGBJ performs poorly compared to other methods.</w:t>
      </w:r>
    </w:p>
    <w:tbl>
      <w:tblPr>
        <w:tblStyle w:val="Table"/>
        <w:tblW w:type="pct" w:w="5000"/>
        <w:tblLook w:firstRow="0" w:lastRow="0" w:firstColumn="0" w:lastColumn="0" w:noHBand="0" w:noVBand="0" w:val="0000"/>
      </w:tblPr>
      <w:tblGrid>
        <w:gridCol w:w="7920"/>
      </w:tblGrid>
      <w:tr>
        <w:tc>
          <w:tcPr/>
          <w:bookmarkStart w:id="23" w:name="fig-highpower"/>
          <w:p>
            <w:pPr>
              <w:pStyle w:val="Figure"/>
              <w:jc w:val="center"/>
            </w:pPr>
            <w:r>
              <w:drawing>
                <wp:inline>
                  <wp:extent cx="5334000" cy="5334000"/>
                  <wp:effectExtent b="0" l="0" r="0" t="0"/>
                  <wp:docPr descr="" title="" id="21" name="Picture"/>
                  <a:graphic>
                    <a:graphicData uri="http://schemas.openxmlformats.org/drawingml/2006/picture">
                      <pic:pic>
                        <pic:nvPicPr>
                          <pic:cNvPr descr="../images/plot_high_power.pdf"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The statistical power of the four methods (sGBJ, Global boost test, Wald test and Global test) are compared over the six different combinations: three Cases of correlation (I, II and III) and three Types of effects (A, B and C, see Section 3.1 for more details). Each method is represented by a color. Dotted lines represent a censoring fraction of 0.3; full lines, a censoring fraction of 0. Proportion of significant genes was set to 50%</w:t>
            </w:r>
          </w:p>
          <w:bookmarkEnd w:id="23"/>
        </w:tc>
      </w:tr>
    </w:tbl>
    <w:bookmarkEnd w:id="24"/>
    <w:bookmarkStart w:id="29" w:name="hazard-proportional-assumption"/>
    <w:p>
      <w:pPr>
        <w:pStyle w:val="Heading2"/>
      </w:pPr>
      <w:r>
        <w:t xml:space="preserve">Hazard proportional assumption</w:t>
      </w:r>
    </w:p>
    <w:p>
      <w:pPr>
        <w:pStyle w:val="FirstParagraph"/>
      </w:pPr>
      <w:r>
        <w:t xml:space="preserve">As the different methods rely on Cox model which makes proportional hazard assumption, we performed a simulation in the setting where this hypothesis is not verified. In this setting, the linear predictor of the survival linear predictor is halved after 25% of patients are censored or deceased. The Case and Type remained the same as in figure 1, simulations were repeated 500 times to compute the statistical power. The results are displayed in figure</w:t>
      </w:r>
      <w:r>
        <w:t xml:space="preserve"> </w:t>
      </w:r>
      <w:hyperlink w:anchor="fig-prophazard">
        <w:r>
          <w:rPr>
            <w:rStyle w:val="Hyperlink"/>
          </w:rPr>
          <w:t xml:space="preserve">Figure S 2</w:t>
        </w:r>
      </w:hyperlink>
      <w:r>
        <w:t xml:space="preserve"> </w:t>
      </w:r>
      <w:r>
        <w:t xml:space="preserve">.</w:t>
      </w:r>
    </w:p>
    <w:tbl>
      <w:tblPr>
        <w:tblStyle w:val="Table"/>
        <w:tblW w:type="pct" w:w="5000"/>
        <w:tblLook w:firstRow="0" w:lastRow="0" w:firstColumn="0" w:lastColumn="0" w:noHBand="0" w:noVBand="0" w:val="0000"/>
      </w:tblPr>
      <w:tblGrid>
        <w:gridCol w:w="7920"/>
      </w:tblGrid>
      <w:tr>
        <w:tc>
          <w:tcPr/>
          <w:bookmarkStart w:id="28" w:name="fig-prophazard"/>
          <w:p>
            <w:pPr>
              <w:pStyle w:val="Figure"/>
              <w:jc w:val="center"/>
            </w:pPr>
            <w:r>
              <w:drawing>
                <wp:inline>
                  <wp:extent cx="5334000" cy="5334000"/>
                  <wp:effectExtent b="0" l="0" r="0" t="0"/>
                  <wp:docPr descr="" title="" id="26" name="Picture"/>
                  <a:graphic>
                    <a:graphicData uri="http://schemas.openxmlformats.org/drawingml/2006/picture">
                      <pic:pic>
                        <pic:nvPicPr>
                          <pic:cNvPr descr="../images/plot_prop_risk.pdf"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The statistical power of the four methods (sGBJ, Global boost test, Wald test an Global test) are compared over the six different combinations: three Cases of correlation (I, II and III) and three Types of effects (A, B and C, see Section 3.1 for more details). Each method is represented by a color, with the statistical power computed for different proportions of significant genes. Dotted lines represent a censoring fraction of 0.3; full lines, a censoring fraction of 0. In this setting, Cox model used by different methods are misspecified as the survival linear predictor is halved after 25% of patients are censored or deceased.</w:t>
            </w:r>
          </w:p>
          <w:bookmarkEnd w:id="28"/>
        </w:tc>
      </w:tr>
    </w:tbl>
    <w:bookmarkEnd w:id="29"/>
    <w:bookmarkEnd w:id="30"/>
    <w:bookmarkStart w:id="34" w:name="breast-cancer"/>
    <w:p>
      <w:pPr>
        <w:pStyle w:val="Heading1"/>
      </w:pPr>
      <w:r>
        <w:t xml:space="preserve">Breast cancer</w:t>
      </w:r>
    </w:p>
    <w:p>
      <w:pPr>
        <w:pStyle w:val="FirstParagraph"/>
      </w:pPr>
      <w:r>
        <w:t xml:space="preserve">The following analysis is a complementary to the progression free survival in breast cancer. The main analysis is performed on all the patients, this additional analysis is stratified by cancer grade.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2" name="Picture"/>
                  <a:graphic>
                    <a:graphicData uri="http://schemas.openxmlformats.org/drawingml/2006/picture">
                      <pic:pic>
                        <pic:nvPicPr>
                          <pic:cNvPr descr="../images/plot_grade_km.pdf"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Kaplan-Meier curves of Breast cancer patients, stratified on the grade. Dotted lines represent the time to 50 % survival.</w:t>
            </w:r>
          </w:p>
        </w:tc>
      </w:tr>
    </w:tbl>
    <w:p>
      <w:pPr>
        <w:pStyle w:val="BodyText"/>
      </w:pPr>
      <w:r>
        <w:t xml:space="preserve"> </w:t>
      </w:r>
    </w:p>
    <w:p>
      <w:pPr>
        <w:pStyle w:val="TableCaption"/>
      </w:pPr>
      <w:r>
        <w:t xml:space="preserve">Top ten pathways for the selected 70 pathways by grade, with their p-values after correction.</w:t>
      </w:r>
    </w:p>
    <w:tbl>
      <w:tblPr>
        <w:tblStyle w:val="Table"/>
        <w:tblW w:type="auto" w:w="0"/>
        <w:tblLook w:firstRow="1" w:lastRow="0" w:firstColumn="0" w:lastColumn="0" w:noHBand="0" w:noVBand="0" w:val="0020"/>
        <w:tblCaption w:val="Top ten pathways for the selected 70 pathways by grade, with their p-values after correction."/>
      </w:tblPr>
      <w:tblGrid>
        <w:gridCol w:w="1980"/>
        <w:gridCol w:w="1980"/>
        <w:gridCol w:w="1980"/>
        <w:gridCol w:w="1980"/>
      </w:tblGrid>
      <w:tr>
        <w:trPr>
          <w:tblHeader w:val="true"/>
        </w:trPr>
        <w:tc>
          <w:tcPr/>
          <w:p>
            <w:pPr>
              <w:pStyle w:val="Compact"/>
              <w:jc w:val="left"/>
            </w:pPr>
            <w:r>
              <w:t xml:space="preserve">Pathway</w:t>
            </w:r>
          </w:p>
        </w:tc>
        <w:tc>
          <w:tcPr/>
          <w:p>
            <w:pPr>
              <w:pStyle w:val="Compact"/>
              <w:jc w:val="right"/>
            </w:pPr>
            <w:r>
              <w:t xml:space="preserve">Grade</w:t>
            </w:r>
          </w:p>
        </w:tc>
        <w:tc>
          <w:tcPr/>
          <w:p>
            <w:pPr>
              <w:pStyle w:val="Compact"/>
              <w:jc w:val="right"/>
            </w:pPr>
            <w:r>
              <w:t xml:space="preserve">P-value</w:t>
            </w:r>
          </w:p>
        </w:tc>
        <w:tc>
          <w:tcPr/>
          <w:p>
            <w:pPr>
              <w:pStyle w:val="Compact"/>
              <w:jc w:val="right"/>
            </w:pPr>
            <w:r>
              <w:t xml:space="preserve">P-value (BH correction)</w:t>
            </w:r>
          </w:p>
        </w:tc>
      </w:tr>
      <w:tr>
        <w:tc>
          <w:tcPr/>
          <w:p>
            <w:pPr>
              <w:pStyle w:val="Compact"/>
              <w:jc w:val="left"/>
            </w:pPr>
            <w:r>
              <w:t xml:space="preserve">HSA00790_FOLATE_BIOSYNTHESIS</w:t>
            </w:r>
          </w:p>
        </w:tc>
        <w:tc>
          <w:tcPr/>
          <w:p>
            <w:pPr>
              <w:pStyle w:val="Compact"/>
              <w:jc w:val="right"/>
            </w:pPr>
            <w:r>
              <w:t xml:space="preserve">1</w:t>
            </w:r>
          </w:p>
        </w:tc>
        <w:tc>
          <w:tcPr/>
          <w:p>
            <w:pPr>
              <w:pStyle w:val="Compact"/>
              <w:jc w:val="right"/>
            </w:pPr>
            <w:r>
              <w:t xml:space="preserve">0.0017446</w:t>
            </w:r>
          </w:p>
        </w:tc>
        <w:tc>
          <w:tcPr/>
          <w:p>
            <w:pPr>
              <w:pStyle w:val="Compact"/>
              <w:jc w:val="right"/>
            </w:pPr>
            <w:r>
              <w:t xml:space="preserve">0.3628848</w:t>
            </w:r>
          </w:p>
        </w:tc>
      </w:tr>
      <w:tr>
        <w:tc>
          <w:tcPr/>
          <w:p>
            <w:pPr>
              <w:pStyle w:val="Compact"/>
              <w:jc w:val="left"/>
            </w:pPr>
            <w:r>
              <w:t xml:space="preserve">HSA01031_GLYCAN_STRUCTURES_BIOSYNTHESIS_2</w:t>
            </w:r>
          </w:p>
        </w:tc>
        <w:tc>
          <w:tcPr/>
          <w:p>
            <w:pPr>
              <w:pStyle w:val="Compact"/>
              <w:jc w:val="right"/>
            </w:pPr>
            <w:r>
              <w:t xml:space="preserve">1</w:t>
            </w:r>
          </w:p>
        </w:tc>
        <w:tc>
          <w:tcPr/>
          <w:p>
            <w:pPr>
              <w:pStyle w:val="Compact"/>
              <w:jc w:val="right"/>
            </w:pPr>
            <w:r>
              <w:t xml:space="preserve">0.0073527</w:t>
            </w:r>
          </w:p>
        </w:tc>
        <w:tc>
          <w:tcPr/>
          <w:p>
            <w:pPr>
              <w:pStyle w:val="Compact"/>
              <w:jc w:val="right"/>
            </w:pPr>
            <w:r>
              <w:t xml:space="preserve">1.0000000</w:t>
            </w:r>
          </w:p>
        </w:tc>
      </w:tr>
      <w:tr>
        <w:tc>
          <w:tcPr/>
          <w:p>
            <w:pPr>
              <w:pStyle w:val="Compact"/>
              <w:jc w:val="left"/>
            </w:pPr>
            <w:r>
              <w:t xml:space="preserve">RASPATHWAY</w:t>
            </w:r>
          </w:p>
        </w:tc>
        <w:tc>
          <w:tcPr/>
          <w:p>
            <w:pPr>
              <w:pStyle w:val="Compact"/>
              <w:jc w:val="right"/>
            </w:pPr>
            <w:r>
              <w:t xml:space="preserve">1</w:t>
            </w:r>
          </w:p>
        </w:tc>
        <w:tc>
          <w:tcPr/>
          <w:p>
            <w:pPr>
              <w:pStyle w:val="Compact"/>
              <w:jc w:val="right"/>
            </w:pPr>
            <w:r>
              <w:t xml:space="preserve">0.0132031</w:t>
            </w:r>
          </w:p>
        </w:tc>
        <w:tc>
          <w:tcPr/>
          <w:p>
            <w:pPr>
              <w:pStyle w:val="Compact"/>
              <w:jc w:val="right"/>
            </w:pPr>
            <w:r>
              <w:t xml:space="preserve">1.0000000</w:t>
            </w:r>
          </w:p>
        </w:tc>
      </w:tr>
      <w:tr>
        <w:tc>
          <w:tcPr/>
          <w:p>
            <w:pPr>
              <w:pStyle w:val="Compact"/>
              <w:jc w:val="left"/>
            </w:pPr>
            <w:r>
              <w:t xml:space="preserve">ARFPATHWAY</w:t>
            </w:r>
          </w:p>
        </w:tc>
        <w:tc>
          <w:tcPr/>
          <w:p>
            <w:pPr>
              <w:pStyle w:val="Compact"/>
              <w:jc w:val="right"/>
            </w:pPr>
            <w:r>
              <w:t xml:space="preserve">1</w:t>
            </w:r>
          </w:p>
        </w:tc>
        <w:tc>
          <w:tcPr/>
          <w:p>
            <w:pPr>
              <w:pStyle w:val="Compact"/>
              <w:jc w:val="right"/>
            </w:pPr>
            <w:r>
              <w:t xml:space="preserve">0.0171985</w:t>
            </w:r>
          </w:p>
        </w:tc>
        <w:tc>
          <w:tcPr/>
          <w:p>
            <w:pPr>
              <w:pStyle w:val="Compact"/>
              <w:jc w:val="right"/>
            </w:pPr>
            <w:r>
              <w:t xml:space="preserve">1.0000000</w:t>
            </w:r>
          </w:p>
        </w:tc>
      </w:tr>
      <w:tr>
        <w:tc>
          <w:tcPr/>
          <w:p>
            <w:pPr>
              <w:pStyle w:val="Compact"/>
              <w:jc w:val="left"/>
            </w:pPr>
            <w:r>
              <w:t xml:space="preserve">P53PATHWAY</w:t>
            </w:r>
          </w:p>
        </w:tc>
        <w:tc>
          <w:tcPr/>
          <w:p>
            <w:pPr>
              <w:pStyle w:val="Compact"/>
              <w:jc w:val="right"/>
            </w:pPr>
            <w:r>
              <w:t xml:space="preserve">1</w:t>
            </w:r>
          </w:p>
        </w:tc>
        <w:tc>
          <w:tcPr/>
          <w:p>
            <w:pPr>
              <w:pStyle w:val="Compact"/>
              <w:jc w:val="right"/>
            </w:pPr>
            <w:r>
              <w:t xml:space="preserve">0.0176066</w:t>
            </w:r>
          </w:p>
        </w:tc>
        <w:tc>
          <w:tcPr/>
          <w:p>
            <w:pPr>
              <w:pStyle w:val="Compact"/>
              <w:jc w:val="right"/>
            </w:pPr>
            <w:r>
              <w:t xml:space="preserve">1.0000000</w:t>
            </w:r>
          </w:p>
        </w:tc>
      </w:tr>
      <w:tr>
        <w:tc>
          <w:tcPr/>
          <w:p>
            <w:pPr>
              <w:pStyle w:val="Compact"/>
              <w:jc w:val="left"/>
            </w:pPr>
            <w:r>
              <w:t xml:space="preserve">HSA01510_NEURODEGENERATIVE_DISEASES</w:t>
            </w:r>
          </w:p>
        </w:tc>
        <w:tc>
          <w:tcPr/>
          <w:p>
            <w:pPr>
              <w:pStyle w:val="Compact"/>
              <w:jc w:val="right"/>
            </w:pPr>
            <w:r>
              <w:t xml:space="preserve">1</w:t>
            </w:r>
          </w:p>
        </w:tc>
        <w:tc>
          <w:tcPr/>
          <w:p>
            <w:pPr>
              <w:pStyle w:val="Compact"/>
              <w:jc w:val="right"/>
            </w:pPr>
            <w:r>
              <w:t xml:space="preserve">0.0181201</w:t>
            </w:r>
          </w:p>
        </w:tc>
        <w:tc>
          <w:tcPr/>
          <w:p>
            <w:pPr>
              <w:pStyle w:val="Compact"/>
              <w:jc w:val="right"/>
            </w:pPr>
            <w:r>
              <w:t xml:space="preserve">1.0000000</w:t>
            </w:r>
          </w:p>
        </w:tc>
      </w:tr>
      <w:tr>
        <w:tc>
          <w:tcPr/>
          <w:p>
            <w:pPr>
              <w:pStyle w:val="Compact"/>
              <w:jc w:val="left"/>
            </w:pPr>
            <w:r>
              <w:t xml:space="preserve">MTA3PATHWAY</w:t>
            </w:r>
          </w:p>
        </w:tc>
        <w:tc>
          <w:tcPr/>
          <w:p>
            <w:pPr>
              <w:pStyle w:val="Compact"/>
              <w:jc w:val="right"/>
            </w:pPr>
            <w:r>
              <w:t xml:space="preserve">1</w:t>
            </w:r>
          </w:p>
        </w:tc>
        <w:tc>
          <w:tcPr/>
          <w:p>
            <w:pPr>
              <w:pStyle w:val="Compact"/>
              <w:jc w:val="right"/>
            </w:pPr>
            <w:r>
              <w:t xml:space="preserve">0.0189822</w:t>
            </w:r>
          </w:p>
        </w:tc>
        <w:tc>
          <w:tcPr/>
          <w:p>
            <w:pPr>
              <w:pStyle w:val="Compact"/>
              <w:jc w:val="right"/>
            </w:pPr>
            <w:r>
              <w:t xml:space="preserve">1.0000000</w:t>
            </w:r>
          </w:p>
        </w:tc>
      </w:tr>
      <w:tr>
        <w:tc>
          <w:tcPr/>
          <w:p>
            <w:pPr>
              <w:pStyle w:val="Compact"/>
              <w:jc w:val="left"/>
            </w:pPr>
            <w:r>
              <w:t xml:space="preserve">MPRPATHWAY</w:t>
            </w:r>
          </w:p>
        </w:tc>
        <w:tc>
          <w:tcPr/>
          <w:p>
            <w:pPr>
              <w:pStyle w:val="Compact"/>
              <w:jc w:val="right"/>
            </w:pPr>
            <w:r>
              <w:t xml:space="preserve">1</w:t>
            </w:r>
          </w:p>
        </w:tc>
        <w:tc>
          <w:tcPr/>
          <w:p>
            <w:pPr>
              <w:pStyle w:val="Compact"/>
              <w:jc w:val="right"/>
            </w:pPr>
            <w:r>
              <w:t xml:space="preserve">0.0200556</w:t>
            </w:r>
          </w:p>
        </w:tc>
        <w:tc>
          <w:tcPr/>
          <w:p>
            <w:pPr>
              <w:pStyle w:val="Compact"/>
              <w:jc w:val="right"/>
            </w:pPr>
            <w:r>
              <w:t xml:space="preserve">1.0000000</w:t>
            </w:r>
          </w:p>
        </w:tc>
      </w:tr>
      <w:tr>
        <w:tc>
          <w:tcPr/>
          <w:p>
            <w:pPr>
              <w:pStyle w:val="Compact"/>
              <w:jc w:val="left"/>
            </w:pPr>
            <w:r>
              <w:t xml:space="preserve">WNT_SIGNALING</w:t>
            </w:r>
          </w:p>
        </w:tc>
        <w:tc>
          <w:tcPr/>
          <w:p>
            <w:pPr>
              <w:pStyle w:val="Compact"/>
              <w:jc w:val="right"/>
            </w:pPr>
            <w:r>
              <w:t xml:space="preserve">1</w:t>
            </w:r>
          </w:p>
        </w:tc>
        <w:tc>
          <w:tcPr/>
          <w:p>
            <w:pPr>
              <w:pStyle w:val="Compact"/>
              <w:jc w:val="right"/>
            </w:pPr>
            <w:r>
              <w:t xml:space="preserve">0.0204508</w:t>
            </w:r>
          </w:p>
        </w:tc>
        <w:tc>
          <w:tcPr/>
          <w:p>
            <w:pPr>
              <w:pStyle w:val="Compact"/>
              <w:jc w:val="right"/>
            </w:pPr>
            <w:r>
              <w:t xml:space="preserve">1.0000000</w:t>
            </w:r>
          </w:p>
        </w:tc>
      </w:tr>
      <w:tr>
        <w:tc>
          <w:tcPr/>
          <w:p>
            <w:pPr>
              <w:pStyle w:val="Compact"/>
              <w:jc w:val="left"/>
            </w:pPr>
            <w:r>
              <w:t xml:space="preserve">PELP1PATHWAY</w:t>
            </w:r>
          </w:p>
        </w:tc>
        <w:tc>
          <w:tcPr/>
          <w:p>
            <w:pPr>
              <w:pStyle w:val="Compact"/>
              <w:jc w:val="right"/>
            </w:pPr>
            <w:r>
              <w:t xml:space="preserve">1</w:t>
            </w:r>
          </w:p>
        </w:tc>
        <w:tc>
          <w:tcPr/>
          <w:p>
            <w:pPr>
              <w:pStyle w:val="Compact"/>
              <w:jc w:val="right"/>
            </w:pPr>
            <w:r>
              <w:t xml:space="preserve">0.0208647</w:t>
            </w:r>
          </w:p>
        </w:tc>
        <w:tc>
          <w:tcPr/>
          <w:p>
            <w:pPr>
              <w:pStyle w:val="Compact"/>
              <w:jc w:val="right"/>
            </w:pPr>
            <w:r>
              <w:t xml:space="preserve">1.0000000</w:t>
            </w:r>
          </w:p>
        </w:tc>
      </w:tr>
      <w:tr>
        <w:tc>
          <w:tcPr/>
          <w:p>
            <w:pPr>
              <w:pStyle w:val="Compact"/>
              <w:jc w:val="left"/>
            </w:pPr>
            <w:r>
              <w:t xml:space="preserve">HSA03050_PROTEASOME</w:t>
            </w:r>
          </w:p>
        </w:tc>
        <w:tc>
          <w:tcPr/>
          <w:p>
            <w:pPr>
              <w:pStyle w:val="Compact"/>
              <w:jc w:val="right"/>
            </w:pPr>
            <w:r>
              <w:t xml:space="preserve">2</w:t>
            </w:r>
          </w:p>
        </w:tc>
        <w:tc>
          <w:tcPr/>
          <w:p>
            <w:pPr>
              <w:pStyle w:val="Compact"/>
              <w:jc w:val="right"/>
            </w:pPr>
            <w:r>
              <w:t xml:space="preserve">0.0008636</w:t>
            </w:r>
          </w:p>
        </w:tc>
        <w:tc>
          <w:tcPr/>
          <w:p>
            <w:pPr>
              <w:pStyle w:val="Compact"/>
              <w:jc w:val="right"/>
            </w:pPr>
            <w:r>
              <w:t xml:space="preserve">0.1813511</w:t>
            </w:r>
          </w:p>
        </w:tc>
      </w:tr>
      <w:tr>
        <w:tc>
          <w:tcPr/>
          <w:p>
            <w:pPr>
              <w:pStyle w:val="Compact"/>
              <w:jc w:val="left"/>
            </w:pPr>
            <w:r>
              <w:t xml:space="preserve">HSA00970_AMINOACYL_TRNA_BIOSYNTHESIS</w:t>
            </w:r>
          </w:p>
        </w:tc>
        <w:tc>
          <w:tcPr/>
          <w:p>
            <w:pPr>
              <w:pStyle w:val="Compact"/>
              <w:jc w:val="right"/>
            </w:pPr>
            <w:r>
              <w:t xml:space="preserve">2</w:t>
            </w:r>
          </w:p>
        </w:tc>
        <w:tc>
          <w:tcPr/>
          <w:p>
            <w:pPr>
              <w:pStyle w:val="Compact"/>
              <w:jc w:val="right"/>
            </w:pPr>
            <w:r>
              <w:t xml:space="preserve">0.0010190</w:t>
            </w:r>
          </w:p>
        </w:tc>
        <w:tc>
          <w:tcPr/>
          <w:p>
            <w:pPr>
              <w:pStyle w:val="Compact"/>
              <w:jc w:val="right"/>
            </w:pPr>
            <w:r>
              <w:t xml:space="preserve">0.2129648</w:t>
            </w:r>
          </w:p>
        </w:tc>
      </w:tr>
      <w:tr>
        <w:tc>
          <w:tcPr/>
          <w:p>
            <w:pPr>
              <w:pStyle w:val="Compact"/>
              <w:jc w:val="left"/>
            </w:pPr>
            <w:r>
              <w:t xml:space="preserve">EGFR_SMRTEPATHWAY</w:t>
            </w:r>
          </w:p>
        </w:tc>
        <w:tc>
          <w:tcPr/>
          <w:p>
            <w:pPr>
              <w:pStyle w:val="Compact"/>
              <w:jc w:val="right"/>
            </w:pPr>
            <w:r>
              <w:t xml:space="preserve">2</w:t>
            </w:r>
          </w:p>
        </w:tc>
        <w:tc>
          <w:tcPr/>
          <w:p>
            <w:pPr>
              <w:pStyle w:val="Compact"/>
              <w:jc w:val="right"/>
            </w:pPr>
            <w:r>
              <w:t xml:space="preserve">0.0024967</w:t>
            </w:r>
          </w:p>
        </w:tc>
        <w:tc>
          <w:tcPr/>
          <w:p>
            <w:pPr>
              <w:pStyle w:val="Compact"/>
              <w:jc w:val="right"/>
            </w:pPr>
            <w:r>
              <w:t xml:space="preserve">0.5168200</w:t>
            </w:r>
          </w:p>
        </w:tc>
      </w:tr>
      <w:tr>
        <w:tc>
          <w:tcPr/>
          <w:p>
            <w:pPr>
              <w:pStyle w:val="Compact"/>
              <w:jc w:val="left"/>
            </w:pPr>
            <w:r>
              <w:t xml:space="preserve">P53PATHWAY</w:t>
            </w:r>
          </w:p>
        </w:tc>
        <w:tc>
          <w:tcPr/>
          <w:p>
            <w:pPr>
              <w:pStyle w:val="Compact"/>
              <w:jc w:val="right"/>
            </w:pPr>
            <w:r>
              <w:t xml:space="preserve">2</w:t>
            </w:r>
          </w:p>
        </w:tc>
        <w:tc>
          <w:tcPr/>
          <w:p>
            <w:pPr>
              <w:pStyle w:val="Compact"/>
              <w:jc w:val="right"/>
            </w:pPr>
            <w:r>
              <w:t xml:space="preserve">0.0030202</w:t>
            </w:r>
          </w:p>
        </w:tc>
        <w:tc>
          <w:tcPr/>
          <w:p>
            <w:pPr>
              <w:pStyle w:val="Compact"/>
              <w:jc w:val="right"/>
            </w:pPr>
            <w:r>
              <w:t xml:space="preserve">0.6221648</w:t>
            </w:r>
          </w:p>
        </w:tc>
      </w:tr>
      <w:tr>
        <w:tc>
          <w:tcPr/>
          <w:p>
            <w:pPr>
              <w:pStyle w:val="Compact"/>
              <w:jc w:val="left"/>
            </w:pPr>
            <w:r>
              <w:t xml:space="preserve">HSA03030_DNA_POLYMERASE</w:t>
            </w:r>
          </w:p>
        </w:tc>
        <w:tc>
          <w:tcPr/>
          <w:p>
            <w:pPr>
              <w:pStyle w:val="Compact"/>
              <w:jc w:val="right"/>
            </w:pPr>
            <w:r>
              <w:t xml:space="preserve">2</w:t>
            </w:r>
          </w:p>
        </w:tc>
        <w:tc>
          <w:tcPr/>
          <w:p>
            <w:pPr>
              <w:pStyle w:val="Compact"/>
              <w:jc w:val="right"/>
            </w:pPr>
            <w:r>
              <w:t xml:space="preserve">0.0044749</w:t>
            </w:r>
          </w:p>
        </w:tc>
        <w:tc>
          <w:tcPr/>
          <w:p>
            <w:pPr>
              <w:pStyle w:val="Compact"/>
              <w:jc w:val="right"/>
            </w:pPr>
            <w:r>
              <w:t xml:space="preserve">0.9173447</w:t>
            </w:r>
          </w:p>
        </w:tc>
      </w:tr>
      <w:tr>
        <w:tc>
          <w:tcPr/>
          <w:p>
            <w:pPr>
              <w:pStyle w:val="Compact"/>
              <w:jc w:val="left"/>
            </w:pPr>
            <w:r>
              <w:t xml:space="preserve">HSA00950_ALKALOID_BIOSYNTHESIS_I</w:t>
            </w:r>
          </w:p>
        </w:tc>
        <w:tc>
          <w:tcPr/>
          <w:p>
            <w:pPr>
              <w:pStyle w:val="Compact"/>
              <w:jc w:val="right"/>
            </w:pPr>
            <w:r>
              <w:t xml:space="preserve">2</w:t>
            </w:r>
          </w:p>
        </w:tc>
        <w:tc>
          <w:tcPr/>
          <w:p>
            <w:pPr>
              <w:pStyle w:val="Compact"/>
              <w:jc w:val="right"/>
            </w:pPr>
            <w:r>
              <w:t xml:space="preserve">0.0096572</w:t>
            </w:r>
          </w:p>
        </w:tc>
        <w:tc>
          <w:tcPr/>
          <w:p>
            <w:pPr>
              <w:pStyle w:val="Compact"/>
              <w:jc w:val="right"/>
            </w:pPr>
            <w:r>
              <w:t xml:space="preserve">1.0000000</w:t>
            </w:r>
          </w:p>
        </w:tc>
      </w:tr>
      <w:tr>
        <w:tc>
          <w:tcPr/>
          <w:p>
            <w:pPr>
              <w:pStyle w:val="Compact"/>
              <w:jc w:val="left"/>
            </w:pPr>
            <w:r>
              <w:t xml:space="preserve">VEGFPATHWAY</w:t>
            </w:r>
          </w:p>
        </w:tc>
        <w:tc>
          <w:tcPr/>
          <w:p>
            <w:pPr>
              <w:pStyle w:val="Compact"/>
              <w:jc w:val="right"/>
            </w:pPr>
            <w:r>
              <w:t xml:space="preserve">2</w:t>
            </w:r>
          </w:p>
        </w:tc>
        <w:tc>
          <w:tcPr/>
          <w:p>
            <w:pPr>
              <w:pStyle w:val="Compact"/>
              <w:jc w:val="right"/>
            </w:pPr>
            <w:r>
              <w:t xml:space="preserve">0.0104596</w:t>
            </w:r>
          </w:p>
        </w:tc>
        <w:tc>
          <w:tcPr/>
          <w:p>
            <w:pPr>
              <w:pStyle w:val="Compact"/>
              <w:jc w:val="right"/>
            </w:pPr>
            <w:r>
              <w:t xml:space="preserve">1.0000000</w:t>
            </w:r>
          </w:p>
        </w:tc>
      </w:tr>
      <w:tr>
        <w:tc>
          <w:tcPr/>
          <w:p>
            <w:pPr>
              <w:pStyle w:val="Compact"/>
              <w:jc w:val="left"/>
            </w:pPr>
            <w:r>
              <w:t xml:space="preserve">WNT_SIGNALING</w:t>
            </w:r>
          </w:p>
        </w:tc>
        <w:tc>
          <w:tcPr/>
          <w:p>
            <w:pPr>
              <w:pStyle w:val="Compact"/>
              <w:jc w:val="right"/>
            </w:pPr>
            <w:r>
              <w:t xml:space="preserve">2</w:t>
            </w:r>
          </w:p>
        </w:tc>
        <w:tc>
          <w:tcPr/>
          <w:p>
            <w:pPr>
              <w:pStyle w:val="Compact"/>
              <w:jc w:val="right"/>
            </w:pPr>
            <w:r>
              <w:t xml:space="preserve">0.0129086</w:t>
            </w:r>
          </w:p>
        </w:tc>
        <w:tc>
          <w:tcPr/>
          <w:p>
            <w:pPr>
              <w:pStyle w:val="Compact"/>
              <w:jc w:val="right"/>
            </w:pPr>
            <w:r>
              <w:t xml:space="preserve">1.0000000</w:t>
            </w:r>
          </w:p>
        </w:tc>
      </w:tr>
      <w:tr>
        <w:tc>
          <w:tcPr/>
          <w:p>
            <w:pPr>
              <w:pStyle w:val="Compact"/>
              <w:jc w:val="left"/>
            </w:pPr>
            <w:r>
              <w:t xml:space="preserve">ARFPATHWAY</w:t>
            </w:r>
          </w:p>
        </w:tc>
        <w:tc>
          <w:tcPr/>
          <w:p>
            <w:pPr>
              <w:pStyle w:val="Compact"/>
              <w:jc w:val="right"/>
            </w:pPr>
            <w:r>
              <w:t xml:space="preserve">2</w:t>
            </w:r>
          </w:p>
        </w:tc>
        <w:tc>
          <w:tcPr/>
          <w:p>
            <w:pPr>
              <w:pStyle w:val="Compact"/>
              <w:jc w:val="right"/>
            </w:pPr>
            <w:r>
              <w:t xml:space="preserve">0.0136507</w:t>
            </w:r>
          </w:p>
        </w:tc>
        <w:tc>
          <w:tcPr/>
          <w:p>
            <w:pPr>
              <w:pStyle w:val="Compact"/>
              <w:jc w:val="right"/>
            </w:pPr>
            <w:r>
              <w:t xml:space="preserve">1.0000000</w:t>
            </w:r>
          </w:p>
        </w:tc>
      </w:tr>
      <w:tr>
        <w:tc>
          <w:tcPr/>
          <w:p>
            <w:pPr>
              <w:pStyle w:val="Compact"/>
              <w:jc w:val="left"/>
            </w:pPr>
            <w:r>
              <w:t xml:space="preserve">ATRBRCAPATHWAY</w:t>
            </w:r>
          </w:p>
        </w:tc>
        <w:tc>
          <w:tcPr/>
          <w:p>
            <w:pPr>
              <w:pStyle w:val="Compact"/>
              <w:jc w:val="right"/>
            </w:pPr>
            <w:r>
              <w:t xml:space="preserve">2</w:t>
            </w:r>
          </w:p>
        </w:tc>
        <w:tc>
          <w:tcPr/>
          <w:p>
            <w:pPr>
              <w:pStyle w:val="Compact"/>
              <w:jc w:val="right"/>
            </w:pPr>
            <w:r>
              <w:t xml:space="preserve">0.0138834</w:t>
            </w:r>
          </w:p>
        </w:tc>
        <w:tc>
          <w:tcPr/>
          <w:p>
            <w:pPr>
              <w:pStyle w:val="Compact"/>
              <w:jc w:val="right"/>
            </w:pPr>
            <w:r>
              <w:t xml:space="preserve">1.0000000</w:t>
            </w:r>
          </w:p>
        </w:tc>
      </w:tr>
      <w:tr>
        <w:tc>
          <w:tcPr/>
          <w:p>
            <w:pPr>
              <w:pStyle w:val="Compact"/>
              <w:jc w:val="left"/>
            </w:pPr>
            <w:r>
              <w:t xml:space="preserve">PELP1PATHWAY</w:t>
            </w:r>
          </w:p>
        </w:tc>
        <w:tc>
          <w:tcPr/>
          <w:p>
            <w:pPr>
              <w:pStyle w:val="Compact"/>
              <w:jc w:val="right"/>
            </w:pPr>
            <w:r>
              <w:t xml:space="preserve">3</w:t>
            </w:r>
          </w:p>
        </w:tc>
        <w:tc>
          <w:tcPr/>
          <w:p>
            <w:pPr>
              <w:pStyle w:val="Compact"/>
              <w:jc w:val="right"/>
            </w:pPr>
            <w:r>
              <w:t xml:space="preserve">0.0174663</w:t>
            </w:r>
          </w:p>
        </w:tc>
        <w:tc>
          <w:tcPr/>
          <w:p>
            <w:pPr>
              <w:pStyle w:val="Compact"/>
              <w:jc w:val="right"/>
            </w:pPr>
            <w:r>
              <w:t xml:space="preserve">1.0000000</w:t>
            </w:r>
          </w:p>
        </w:tc>
      </w:tr>
      <w:tr>
        <w:tc>
          <w:tcPr/>
          <w:p>
            <w:pPr>
              <w:pStyle w:val="Compact"/>
              <w:jc w:val="left"/>
            </w:pPr>
            <w:r>
              <w:t xml:space="preserve">HSA00791_ATRAZINE_DEGRADATION</w:t>
            </w:r>
          </w:p>
        </w:tc>
        <w:tc>
          <w:tcPr/>
          <w:p>
            <w:pPr>
              <w:pStyle w:val="Compact"/>
              <w:jc w:val="right"/>
            </w:pPr>
            <w:r>
              <w:t xml:space="preserve">3</w:t>
            </w:r>
          </w:p>
        </w:tc>
        <w:tc>
          <w:tcPr/>
          <w:p>
            <w:pPr>
              <w:pStyle w:val="Compact"/>
              <w:jc w:val="right"/>
            </w:pPr>
            <w:r>
              <w:t xml:space="preserve">0.0187037</w:t>
            </w:r>
          </w:p>
        </w:tc>
        <w:tc>
          <w:tcPr/>
          <w:p>
            <w:pPr>
              <w:pStyle w:val="Compact"/>
              <w:jc w:val="right"/>
            </w:pPr>
            <w:r>
              <w:t xml:space="preserve">1.0000000</w:t>
            </w:r>
          </w:p>
        </w:tc>
      </w:tr>
      <w:tr>
        <w:tc>
          <w:tcPr/>
          <w:p>
            <w:pPr>
              <w:pStyle w:val="Compact"/>
              <w:jc w:val="left"/>
            </w:pPr>
            <w:r>
              <w:t xml:space="preserve">HSA00770_PANTOTHENATE_AND_COA_BIOSYNTHESIS</w:t>
            </w:r>
          </w:p>
        </w:tc>
        <w:tc>
          <w:tcPr/>
          <w:p>
            <w:pPr>
              <w:pStyle w:val="Compact"/>
              <w:jc w:val="right"/>
            </w:pPr>
            <w:r>
              <w:t xml:space="preserve">3</w:t>
            </w:r>
          </w:p>
        </w:tc>
        <w:tc>
          <w:tcPr/>
          <w:p>
            <w:pPr>
              <w:pStyle w:val="Compact"/>
              <w:jc w:val="right"/>
            </w:pPr>
            <w:r>
              <w:t xml:space="preserve">0.0277232</w:t>
            </w:r>
          </w:p>
        </w:tc>
        <w:tc>
          <w:tcPr/>
          <w:p>
            <w:pPr>
              <w:pStyle w:val="Compact"/>
              <w:jc w:val="right"/>
            </w:pPr>
            <w:r>
              <w:t xml:space="preserve">1.0000000</w:t>
            </w:r>
          </w:p>
        </w:tc>
      </w:tr>
      <w:tr>
        <w:tc>
          <w:tcPr/>
          <w:p>
            <w:pPr>
              <w:pStyle w:val="Compact"/>
              <w:jc w:val="left"/>
            </w:pPr>
            <w:r>
              <w:t xml:space="preserve">HSA04310_WNT_SIGNALING_PATHWAY</w:t>
            </w:r>
          </w:p>
        </w:tc>
        <w:tc>
          <w:tcPr/>
          <w:p>
            <w:pPr>
              <w:pStyle w:val="Compact"/>
              <w:jc w:val="right"/>
            </w:pPr>
            <w:r>
              <w:t xml:space="preserve">3</w:t>
            </w:r>
          </w:p>
        </w:tc>
        <w:tc>
          <w:tcPr/>
          <w:p>
            <w:pPr>
              <w:pStyle w:val="Compact"/>
              <w:jc w:val="right"/>
            </w:pPr>
            <w:r>
              <w:t xml:space="preserve">0.0438047</w:t>
            </w:r>
          </w:p>
        </w:tc>
        <w:tc>
          <w:tcPr/>
          <w:p>
            <w:pPr>
              <w:pStyle w:val="Compact"/>
              <w:jc w:val="right"/>
            </w:pPr>
            <w:r>
              <w:t xml:space="preserve">1.0000000</w:t>
            </w:r>
          </w:p>
        </w:tc>
      </w:tr>
      <w:tr>
        <w:tc>
          <w:tcPr/>
          <w:p>
            <w:pPr>
              <w:pStyle w:val="Compact"/>
              <w:jc w:val="left"/>
            </w:pPr>
            <w:r>
              <w:t xml:space="preserve">HSA00902_MONOTERPENOID_BIOSYNTHESIS</w:t>
            </w:r>
          </w:p>
        </w:tc>
        <w:tc>
          <w:tcPr/>
          <w:p>
            <w:pPr>
              <w:pStyle w:val="Compact"/>
              <w:jc w:val="right"/>
            </w:pPr>
            <w:r>
              <w:t xml:space="preserve">3</w:t>
            </w:r>
          </w:p>
        </w:tc>
        <w:tc>
          <w:tcPr/>
          <w:p>
            <w:pPr>
              <w:pStyle w:val="Compact"/>
              <w:jc w:val="right"/>
            </w:pPr>
            <w:r>
              <w:t xml:space="preserve">0.0674600</w:t>
            </w:r>
          </w:p>
        </w:tc>
        <w:tc>
          <w:tcPr/>
          <w:p>
            <w:pPr>
              <w:pStyle w:val="Compact"/>
              <w:jc w:val="right"/>
            </w:pPr>
            <w:r>
              <w:t xml:space="preserve">1.0000000</w:t>
            </w:r>
          </w:p>
        </w:tc>
      </w:tr>
      <w:tr>
        <w:tc>
          <w:tcPr/>
          <w:p>
            <w:pPr>
              <w:pStyle w:val="Compact"/>
              <w:jc w:val="left"/>
            </w:pPr>
            <w:r>
              <w:t xml:space="preserve">HSA00940_PHENYLPROPANOID_BIOSYNTHESIS</w:t>
            </w:r>
          </w:p>
        </w:tc>
        <w:tc>
          <w:tcPr/>
          <w:p>
            <w:pPr>
              <w:pStyle w:val="Compact"/>
              <w:jc w:val="right"/>
            </w:pPr>
            <w:r>
              <w:t xml:space="preserve">3</w:t>
            </w:r>
          </w:p>
        </w:tc>
        <w:tc>
          <w:tcPr/>
          <w:p>
            <w:pPr>
              <w:pStyle w:val="Compact"/>
              <w:jc w:val="right"/>
            </w:pPr>
            <w:r>
              <w:t xml:space="preserve">0.0681765</w:t>
            </w:r>
          </w:p>
        </w:tc>
        <w:tc>
          <w:tcPr/>
          <w:p>
            <w:pPr>
              <w:pStyle w:val="Compact"/>
              <w:jc w:val="right"/>
            </w:pPr>
            <w:r>
              <w:t xml:space="preserve">1.0000000</w:t>
            </w:r>
          </w:p>
        </w:tc>
      </w:tr>
      <w:tr>
        <w:tc>
          <w:tcPr/>
          <w:p>
            <w:pPr>
              <w:pStyle w:val="Compact"/>
              <w:jc w:val="left"/>
            </w:pPr>
            <w:r>
              <w:t xml:space="preserve">HSA01510_NEURODEGENERATIVE_DISEASES</w:t>
            </w:r>
          </w:p>
        </w:tc>
        <w:tc>
          <w:tcPr/>
          <w:p>
            <w:pPr>
              <w:pStyle w:val="Compact"/>
              <w:jc w:val="right"/>
            </w:pPr>
            <w:r>
              <w:t xml:space="preserve">3</w:t>
            </w:r>
          </w:p>
        </w:tc>
        <w:tc>
          <w:tcPr/>
          <w:p>
            <w:pPr>
              <w:pStyle w:val="Compact"/>
              <w:jc w:val="right"/>
            </w:pPr>
            <w:r>
              <w:t xml:space="preserve">0.0869617</w:t>
            </w:r>
          </w:p>
        </w:tc>
        <w:tc>
          <w:tcPr/>
          <w:p>
            <w:pPr>
              <w:pStyle w:val="Compact"/>
              <w:jc w:val="right"/>
            </w:pPr>
            <w:r>
              <w:t xml:space="preserve">1.0000000</w:t>
            </w:r>
          </w:p>
        </w:tc>
      </w:tr>
      <w:tr>
        <w:tc>
          <w:tcPr/>
          <w:p>
            <w:pPr>
              <w:pStyle w:val="Compact"/>
              <w:jc w:val="left"/>
            </w:pPr>
            <w:r>
              <w:t xml:space="preserve">PTENPATHWAY</w:t>
            </w:r>
          </w:p>
        </w:tc>
        <w:tc>
          <w:tcPr/>
          <w:p>
            <w:pPr>
              <w:pStyle w:val="Compact"/>
              <w:jc w:val="right"/>
            </w:pPr>
            <w:r>
              <w:t xml:space="preserve">3</w:t>
            </w:r>
          </w:p>
        </w:tc>
        <w:tc>
          <w:tcPr/>
          <w:p>
            <w:pPr>
              <w:pStyle w:val="Compact"/>
              <w:jc w:val="right"/>
            </w:pPr>
            <w:r>
              <w:t xml:space="preserve">0.1136956</w:t>
            </w:r>
          </w:p>
        </w:tc>
        <w:tc>
          <w:tcPr/>
          <w:p>
            <w:pPr>
              <w:pStyle w:val="Compact"/>
              <w:jc w:val="right"/>
            </w:pPr>
            <w:r>
              <w:t xml:space="preserve">1.0000000</w:t>
            </w:r>
          </w:p>
        </w:tc>
      </w:tr>
      <w:tr>
        <w:tc>
          <w:tcPr/>
          <w:p>
            <w:pPr>
              <w:pStyle w:val="Compact"/>
              <w:jc w:val="left"/>
            </w:pPr>
            <w:r>
              <w:t xml:space="preserve">HSA04150_MTOR_SIGNALING_PATHWAY</w:t>
            </w:r>
          </w:p>
        </w:tc>
        <w:tc>
          <w:tcPr/>
          <w:p>
            <w:pPr>
              <w:pStyle w:val="Compact"/>
              <w:jc w:val="right"/>
            </w:pPr>
            <w:r>
              <w:t xml:space="preserve">3</w:t>
            </w:r>
          </w:p>
        </w:tc>
        <w:tc>
          <w:tcPr/>
          <w:p>
            <w:pPr>
              <w:pStyle w:val="Compact"/>
              <w:jc w:val="right"/>
            </w:pPr>
            <w:r>
              <w:t xml:space="preserve">0.1217655</w:t>
            </w:r>
          </w:p>
        </w:tc>
        <w:tc>
          <w:tcPr/>
          <w:p>
            <w:pPr>
              <w:pStyle w:val="Compact"/>
              <w:jc w:val="right"/>
            </w:pPr>
            <w:r>
              <w:t xml:space="preserve">1.0000000</w:t>
            </w:r>
          </w:p>
        </w:tc>
      </w:tr>
      <w:tr>
        <w:tc>
          <w:tcPr/>
          <w:p>
            <w:pPr>
              <w:pStyle w:val="Compact"/>
              <w:jc w:val="left"/>
            </w:pPr>
            <w:r>
              <w:t xml:space="preserve">AKTPATHWAY</w:t>
            </w:r>
          </w:p>
        </w:tc>
        <w:tc>
          <w:tcPr/>
          <w:p>
            <w:pPr>
              <w:pStyle w:val="Compact"/>
              <w:jc w:val="right"/>
            </w:pPr>
            <w:r>
              <w:t xml:space="preserve">3</w:t>
            </w:r>
          </w:p>
        </w:tc>
        <w:tc>
          <w:tcPr/>
          <w:p>
            <w:pPr>
              <w:pStyle w:val="Compact"/>
              <w:jc w:val="right"/>
            </w:pPr>
            <w:r>
              <w:t xml:space="preserve">0.1351642</w:t>
            </w:r>
          </w:p>
        </w:tc>
        <w:tc>
          <w:tcPr/>
          <w:p>
            <w:pPr>
              <w:pStyle w:val="Compact"/>
              <w:jc w:val="right"/>
            </w:pPr>
            <w:r>
              <w:t xml:space="preserve">1.0000000</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20" Target="media/rId20.pdf" /><Relationship Type="http://schemas.openxmlformats.org/officeDocument/2006/relationships/image" Id="rId25" Target="media/rId25.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sGBJ - supplementary material</dc:title>
  <dc:creator/>
  <cp:keywords/>
  <dcterms:created xsi:type="dcterms:W3CDTF">2023-05-10T09:21:21Z</dcterms:created>
  <dcterms:modified xsi:type="dcterms:W3CDTF">2023-05-10T09:21:21Z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toc-title">
    <vt:lpwstr>Table of contents</vt:lpwstr>
  </property>
</Properties>
</file>