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480" w:after="240"/>
        <w:rPr/>
      </w:pPr>
      <w:r>
        <w:rPr/>
        <w:t>sGBJ - supplementary material</w:t>
      </w:r>
    </w:p>
    <w:p>
      <w:pPr>
        <w:pStyle w:val="Titre1"/>
        <w:rPr/>
      </w:pPr>
      <w:r>
        <w:rPr/>
        <w:t>Breast cancer</w:t>
      </w:r>
    </w:p>
    <w:p>
      <w:pPr>
        <w:pStyle w:val="FirstParagraph"/>
        <w:rPr/>
      </w:pPr>
      <w:r>
        <w:rPr/>
        <w:t>The following analysis is a complementary to the progression free survival in breast cancer. The main analysis is performed on all the patients, this additional analysis is stratified by cancer grade.</w:t>
      </w:r>
    </w:p>
    <w:tbl>
      <w:tblPr>
        <w:tblStyle w:val="Tabl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Figure"/>
              <w:jc w:val="center"/>
              <w:rPr/>
            </w:pPr>
            <w:r>
              <w:rPr/>
              <w:drawing>
                <wp:inline distT="0" distB="0" distL="114935" distR="114935">
                  <wp:extent cx="5334000" cy="5334000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spacing w:before="200" w:after="120"/>
              <w:jc w:val="left"/>
              <w:rPr/>
            </w:pPr>
            <w:r>
              <w:rPr/>
              <w:t>Kaplan-Meier curves of Breast cancer patients, stratified on the grade. Dotted lines represent the time to 50 % survival.</w:t>
            </w:r>
          </w:p>
        </w:tc>
      </w:tr>
    </w:tbl>
    <w:p>
      <w:pPr>
        <w:pStyle w:val="Corpsdetexte"/>
        <w:rPr/>
      </w:pPr>
      <w:r>
        <w:rPr/>
        <w:t xml:space="preserve"> </w:t>
      </w:r>
    </w:p>
    <w:p>
      <w:pPr>
        <w:pStyle w:val="TableCaption"/>
        <w:rPr/>
      </w:pPr>
      <w:r>
        <w:rPr/>
        <w:t>Top ten pathways for the selected 70 pathways by grade, with their p-values after correction.</w:t>
      </w:r>
    </w:p>
    <w:tbl>
      <w:tblPr>
        <w:tblStyle w:val="Table"/>
        <w:tblW w:w="792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Pathway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Grade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P-value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P-value (BH correction)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HSA00790_FOLATE_BIOSYNTHESIS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0.0016405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0.3412253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HSA01031_GLYCAN_STRUCTURES_BIOSYNTHESIS_2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0.0060491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1.0000000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RASPATHWAY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0.0118466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1.0000000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ARFPATHWAY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0.0169808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1.0000000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P53PATHWAY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0.0173282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1.0000000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MTA3PATHWAY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0.0188054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1.0000000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PELP1PATHWAY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0.0193764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1.0000000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HSA01510_NEURODEGENERATIVE_DISEASES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0.0195933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1.0000000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MPRPATHWAY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0.0201780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1.0000000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WNT_SIGNALING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0.0205426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1.0000000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HSA03050_PROTEASOME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2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0.0002997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0.0629473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HSA00970_AMINOACYL_TRNA_BIOSYNTHESIS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2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0.0009983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0.2086548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EGFR_SMRTEPATHWAY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2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0.0026145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0.5412103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P53PATHWAY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2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0.0028431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0.5856888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HSA03030_DNA_POLYMERASE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2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0.0049568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1.0000000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HSA00950_ALKALOID_BIOSYNTHESIS_I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2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0.0092017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1.0000000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VEGFPATHWAY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2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0.0099447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1.0000000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ATRBRCAPATHWAY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2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0.0129833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1.0000000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ARFPATHWAY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2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0.0136410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1.0000000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WNT_SIGNALING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2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0.0142909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1.0000000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HSA00791_ATRAZINE_DEGRADATION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3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0.0177371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1.0000000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PELP1PATHWAY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3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0.0181027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1.0000000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HSA00770_PANTOTHENATE_AND_COA_BIOSYNTHESIS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3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0.0283425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1.0000000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HSA04310_WNT_SIGNALING_PATHWAY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3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0.0433067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1.0000000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HSA00940_PHENYLPROPANOID_BIOSYNTHESIS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3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0.0670914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1.0000000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HSA00902_MONOTERPENOID_BIOSYNTHESIS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3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0.0674274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1.0000000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HSA01510_NEURODEGENERATIVE_DISEASES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3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0.0877455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1.0000000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PTENPATHWAY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3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0.1105439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1.0000000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HSA04150_MTOR_SIGNALING_PATHWAY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3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0.1167567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1.0000000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AKTPATHWAY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3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0.1364852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1.0000000</w:t>
            </w:r>
          </w:p>
        </w:tc>
      </w:tr>
    </w:tbl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Titre1">
    <w:name w:val="Heading 1"/>
    <w:basedOn w:val="Normal"/>
    <w:next w:val="Corpsdetexte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Titre4">
    <w:name w:val="Heading 4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Titre5">
    <w:name w:val="Heading 5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Titre6">
    <w:name w:val="Heading 6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itre7">
    <w:name w:val="Heading 7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itre8">
    <w:name w:val="Heading 8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itre9">
    <w:name w:val="Heading 9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Ancredenotedebasdepage">
    <w:name w:val="Ancre de note de bas de page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enInternet">
    <w:name w:val="Lien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003B4F"/>
      <w:shd w:fill="F1F3F5" w:val="clear"/>
    </w:rPr>
  </w:style>
  <w:style w:type="character" w:styleId="DataTypeTok" w:customStyle="1">
    <w:name w:val="DataTypeTok"/>
    <w:basedOn w:val="VerbatimChar"/>
    <w:qFormat/>
    <w:rPr>
      <w:color w:val="AD0000"/>
      <w:shd w:fill="F1F3F5" w:val="clear"/>
    </w:rPr>
  </w:style>
  <w:style w:type="character" w:styleId="DecValTok" w:customStyle="1">
    <w:name w:val="DecValTok"/>
    <w:basedOn w:val="VerbatimChar"/>
    <w:qFormat/>
    <w:rPr>
      <w:color w:val="AD0000"/>
      <w:shd w:fill="F1F3F5" w:val="clear"/>
    </w:rPr>
  </w:style>
  <w:style w:type="character" w:styleId="BaseNTok" w:customStyle="1">
    <w:name w:val="BaseNTok"/>
    <w:basedOn w:val="VerbatimChar"/>
    <w:qFormat/>
    <w:rPr>
      <w:color w:val="AD0000"/>
      <w:shd w:fill="F1F3F5" w:val="clear"/>
    </w:rPr>
  </w:style>
  <w:style w:type="character" w:styleId="FloatTok" w:customStyle="1">
    <w:name w:val="FloatTok"/>
    <w:basedOn w:val="VerbatimChar"/>
    <w:qFormat/>
    <w:rPr>
      <w:color w:val="AD0000"/>
      <w:shd w:fill="F1F3F5" w:val="clear"/>
    </w:rPr>
  </w:style>
  <w:style w:type="character" w:styleId="ConstantTok" w:customStyle="1">
    <w:name w:val="ConstantTok"/>
    <w:basedOn w:val="VerbatimChar"/>
    <w:qFormat/>
    <w:rPr>
      <w:color w:val="8F5902"/>
      <w:shd w:fill="F1F3F5" w:val="clear"/>
    </w:rPr>
  </w:style>
  <w:style w:type="character" w:styleId="CharTok" w:customStyle="1">
    <w:name w:val="CharTok"/>
    <w:basedOn w:val="VerbatimChar"/>
    <w:qFormat/>
    <w:rPr>
      <w:color w:val="20794D"/>
      <w:shd w:fill="F1F3F5" w:val="clear"/>
    </w:rPr>
  </w:style>
  <w:style w:type="character" w:styleId="SpecialCharTok" w:customStyle="1">
    <w:name w:val="SpecialCharTok"/>
    <w:basedOn w:val="VerbatimChar"/>
    <w:qFormat/>
    <w:rPr>
      <w:color w:val="5E5E5E"/>
      <w:shd w:fill="F1F3F5" w:val="clear"/>
    </w:rPr>
  </w:style>
  <w:style w:type="character" w:styleId="StringTok" w:customStyle="1">
    <w:name w:val="StringTok"/>
    <w:basedOn w:val="VerbatimChar"/>
    <w:qFormat/>
    <w:rPr>
      <w:color w:val="20794D"/>
      <w:shd w:fill="F1F3F5" w:val="clear"/>
    </w:rPr>
  </w:style>
  <w:style w:type="character" w:styleId="VerbatimStringTok" w:customStyle="1">
    <w:name w:val="VerbatimStringTok"/>
    <w:basedOn w:val="VerbatimChar"/>
    <w:qFormat/>
    <w:rPr>
      <w:color w:val="20794D"/>
      <w:shd w:fill="F1F3F5" w:val="clear"/>
    </w:rPr>
  </w:style>
  <w:style w:type="character" w:styleId="SpecialStringTok" w:customStyle="1">
    <w:name w:val="SpecialStringTok"/>
    <w:basedOn w:val="VerbatimChar"/>
    <w:qFormat/>
    <w:rPr>
      <w:color w:val="20794D"/>
      <w:shd w:fill="F1F3F5" w:val="clear"/>
    </w:rPr>
  </w:style>
  <w:style w:type="character" w:styleId="ImportTok" w:customStyle="1">
    <w:name w:val="ImportTok"/>
    <w:basedOn w:val="VerbatimChar"/>
    <w:qFormat/>
    <w:rPr>
      <w:color w:val="00769E"/>
      <w:shd w:fill="F1F3F5" w:val="clear"/>
    </w:rPr>
  </w:style>
  <w:style w:type="character" w:styleId="CommentTok" w:customStyle="1">
    <w:name w:val="CommentTok"/>
    <w:basedOn w:val="VerbatimChar"/>
    <w:qFormat/>
    <w:rPr>
      <w:color w:val="5E5E5E"/>
      <w:shd w:fill="F1F3F5" w:val="clear"/>
    </w:rPr>
  </w:style>
  <w:style w:type="character" w:styleId="DocumentationTok" w:customStyle="1">
    <w:name w:val="DocumentationTok"/>
    <w:basedOn w:val="VerbatimChar"/>
    <w:qFormat/>
    <w:rPr>
      <w:i/>
      <w:color w:val="5E5E5E"/>
      <w:shd w:fill="F1F3F5" w:val="clear"/>
    </w:rPr>
  </w:style>
  <w:style w:type="character" w:styleId="AnnotationTok" w:customStyle="1">
    <w:name w:val="AnnotationTok"/>
    <w:basedOn w:val="VerbatimChar"/>
    <w:qFormat/>
    <w:rPr>
      <w:color w:val="5E5E5E"/>
      <w:shd w:fill="F1F3F5" w:val="clear"/>
    </w:rPr>
  </w:style>
  <w:style w:type="character" w:styleId="CommentVarTok" w:customStyle="1">
    <w:name w:val="CommentVarTok"/>
    <w:basedOn w:val="VerbatimChar"/>
    <w:qFormat/>
    <w:rPr>
      <w:i/>
      <w:color w:val="5E5E5E"/>
      <w:shd w:fill="F1F3F5" w:val="clear"/>
    </w:rPr>
  </w:style>
  <w:style w:type="character" w:styleId="OtherTok" w:customStyle="1">
    <w:name w:val="OtherTok"/>
    <w:basedOn w:val="VerbatimChar"/>
    <w:qFormat/>
    <w:rPr>
      <w:color w:val="003B4F"/>
      <w:shd w:fill="F1F3F5" w:val="clear"/>
    </w:rPr>
  </w:style>
  <w:style w:type="character" w:styleId="FunctionTok" w:customStyle="1">
    <w:name w:val="FunctionTok"/>
    <w:basedOn w:val="VerbatimChar"/>
    <w:qFormat/>
    <w:rPr>
      <w:color w:val="4758AB"/>
      <w:shd w:fill="F1F3F5" w:val="clear"/>
    </w:rPr>
  </w:style>
  <w:style w:type="character" w:styleId="VariableTok" w:customStyle="1">
    <w:name w:val="VariableTok"/>
    <w:basedOn w:val="VerbatimChar"/>
    <w:qFormat/>
    <w:rPr>
      <w:color w:val="111111"/>
      <w:shd w:fill="F1F3F5" w:val="clear"/>
    </w:rPr>
  </w:style>
  <w:style w:type="character" w:styleId="ControlFlowTok" w:customStyle="1">
    <w:name w:val="ControlFlowTok"/>
    <w:basedOn w:val="VerbatimChar"/>
    <w:qFormat/>
    <w:rPr>
      <w:color w:val="003B4F"/>
      <w:shd w:fill="F1F3F5" w:val="clear"/>
    </w:rPr>
  </w:style>
  <w:style w:type="character" w:styleId="OperatorTok" w:customStyle="1">
    <w:name w:val="OperatorTok"/>
    <w:basedOn w:val="VerbatimChar"/>
    <w:qFormat/>
    <w:rPr>
      <w:color w:val="5E5E5E"/>
      <w:shd w:fill="F1F3F5" w:val="clear"/>
    </w:rPr>
  </w:style>
  <w:style w:type="character" w:styleId="BuiltInTok" w:customStyle="1">
    <w:name w:val="BuiltInTok"/>
    <w:basedOn w:val="VerbatimChar"/>
    <w:qFormat/>
    <w:rPr>
      <w:color w:val="003B4F"/>
      <w:shd w:fill="F1F3F5" w:val="clear"/>
    </w:rPr>
  </w:style>
  <w:style w:type="character" w:styleId="ExtensionTok" w:customStyle="1">
    <w:name w:val="ExtensionTok"/>
    <w:basedOn w:val="VerbatimChar"/>
    <w:qFormat/>
    <w:rPr>
      <w:color w:val="003B4F"/>
      <w:shd w:fill="F1F3F5" w:val="clear"/>
    </w:rPr>
  </w:style>
  <w:style w:type="character" w:styleId="PreprocessorTok" w:customStyle="1">
    <w:name w:val="PreprocessorTok"/>
    <w:basedOn w:val="VerbatimChar"/>
    <w:qFormat/>
    <w:rPr>
      <w:color w:val="AD0000"/>
      <w:shd w:fill="F1F3F5" w:val="clear"/>
    </w:rPr>
  </w:style>
  <w:style w:type="character" w:styleId="AttributeTok" w:customStyle="1">
    <w:name w:val="AttributeTok"/>
    <w:basedOn w:val="VerbatimChar"/>
    <w:qFormat/>
    <w:rPr>
      <w:color w:val="657422"/>
      <w:shd w:fill="F1F3F5" w:val="clear"/>
    </w:rPr>
  </w:style>
  <w:style w:type="character" w:styleId="RegionMarkerTok" w:customStyle="1">
    <w:name w:val="RegionMarkerTok"/>
    <w:basedOn w:val="VerbatimChar"/>
    <w:qFormat/>
    <w:rPr>
      <w:color w:val="003B4F"/>
      <w:shd w:fill="F1F3F5" w:val="clear"/>
    </w:rPr>
  </w:style>
  <w:style w:type="character" w:styleId="InformationTok" w:customStyle="1">
    <w:name w:val="InformationTok"/>
    <w:basedOn w:val="VerbatimChar"/>
    <w:qFormat/>
    <w:rPr>
      <w:color w:val="5E5E5E"/>
      <w:shd w:fill="F1F3F5" w:val="clear"/>
    </w:rPr>
  </w:style>
  <w:style w:type="character" w:styleId="WarningTok" w:customStyle="1">
    <w:name w:val="WarningTok"/>
    <w:basedOn w:val="VerbatimChar"/>
    <w:qFormat/>
    <w:rPr>
      <w:i/>
      <w:color w:val="5E5E5E"/>
      <w:shd w:fill="F1F3F5" w:val="clear"/>
    </w:rPr>
  </w:style>
  <w:style w:type="character" w:styleId="AlertTok" w:customStyle="1">
    <w:name w:val="AlertTok"/>
    <w:basedOn w:val="VerbatimChar"/>
    <w:qFormat/>
    <w:rPr>
      <w:color w:val="AD0000"/>
      <w:shd w:fill="F1F3F5" w:val="clear"/>
    </w:rPr>
  </w:style>
  <w:style w:type="character" w:styleId="ErrorTok" w:customStyle="1">
    <w:name w:val="ErrorTok"/>
    <w:basedOn w:val="VerbatimChar"/>
    <w:qFormat/>
    <w:rPr>
      <w:color w:val="AD0000"/>
      <w:shd w:fill="F1F3F5" w:val="clear"/>
    </w:rPr>
  </w:style>
  <w:style w:type="character" w:styleId="NormalTok" w:customStyle="1">
    <w:name w:val="NormalTok"/>
    <w:basedOn w:val="VerbatimChar"/>
    <w:qFormat/>
    <w:rPr>
      <w:color w:val="003B4F"/>
      <w:shd w:fill="F1F3F5" w:val="clea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link w:val="BodyTextChar"/>
    <w:qFormat/>
    <w:pPr>
      <w:spacing w:before="180" w:after="18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sdetexte"/>
    <w:next w:val="Corpsdetexte"/>
    <w:qFormat/>
    <w:pPr/>
    <w:rPr/>
  </w:style>
  <w:style w:type="paragraph" w:styleId="Compact" w:customStyle="1">
    <w:name w:val="Compact"/>
    <w:basedOn w:val="Corpsdetexte"/>
    <w:qFormat/>
    <w:pPr>
      <w:spacing w:before="36" w:after="36"/>
    </w:pPr>
    <w:rPr/>
  </w:style>
  <w:style w:type="paragraph" w:styleId="Titreprincipal">
    <w:name w:val="Title"/>
    <w:basedOn w:val="Normal"/>
    <w:next w:val="Corpsdetexte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oustitre">
    <w:name w:val="Subtitle"/>
    <w:basedOn w:val="Titreprincipal"/>
    <w:next w:val="Corpsdetext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Corpsdetexte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Corpsdetexte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Corpsdetexte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sdetexte"/>
    <w:next w:val="Corpsdetexte"/>
    <w:uiPriority w:val="9"/>
    <w:unhideWhenUsed/>
    <w:qFormat/>
    <w:pPr>
      <w:spacing w:before="100" w:after="100"/>
      <w:ind w:left="480" w:right="480" w:hanging="0"/>
    </w:pPr>
    <w:rPr/>
  </w:style>
  <w:style w:type="paragraph" w:styleId="Notedebasdepag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gende"/>
    <w:qFormat/>
    <w:pPr>
      <w:keepNext w:val="true"/>
    </w:pPr>
    <w:rPr/>
  </w:style>
  <w:style w:type="paragraph" w:styleId="ImageCaption" w:customStyle="1">
    <w:name w:val="Image Caption"/>
    <w:basedOn w:val="Lgende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Titre1"/>
    <w:next w:val="Corpsdetexte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1F3F5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LibreOffice/6.4.7.2$Linux_X86_64 LibreOffice_project/40$Build-2</Application>
  <Pages>9</Pages>
  <Words>197</Words>
  <Characters>1637</Characters>
  <CharactersWithSpaces>1706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2023-03-03T16:37:52Z</dcterms:created>
  <dc:creator/>
  <dc:description/>
  <dc:language>fr-FR</dc:language>
  <cp:lastModifiedBy/>
  <dcterms:modified xsi:type="dcterms:W3CDTF">2023-03-03T16:37:52Z</dcterms:modified>
  <cp:revision>0</cp:revision>
  <dc:subject/>
  <dc:title>sGBJ - supplementary material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biblio-config">
    <vt:lpwstr>True</vt:lpwstr>
  </property>
  <property fmtid="{D5CDD505-2E9C-101B-9397-08002B2CF9AE}" pid="9" name="editor">
    <vt:lpwstr>visual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oc-title">
    <vt:lpwstr>Table of contents</vt:lpwstr>
  </property>
</Properties>
</file>