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ivdocumentparentContainer"/>
        <w:tblW w:w="0" w:type="auto"/>
        <w:tblLayout w:type="fixed"/>
        <w:tblCellMar>
          <w:top w:w="0" w:type="dxa"/>
          <w:left w:w="0" w:type="dxa"/>
          <w:bottom w:w="0" w:type="dxa"/>
          <w:right w:w="0" w:type="dxa"/>
        </w:tblCellMar>
        <w:tblLook w:val="05E0"/>
      </w:tblPr>
      <w:tblGrid>
        <w:gridCol w:w="3310"/>
        <w:gridCol w:w="610"/>
        <w:gridCol w:w="7440"/>
      </w:tblGrid>
      <w:tr>
        <w:tblPrEx>
          <w:tblW w:w="0" w:type="auto"/>
          <w:tblLayout w:type="fixed"/>
          <w:tblCellMar>
            <w:top w:w="0" w:type="dxa"/>
            <w:left w:w="0" w:type="dxa"/>
            <w:bottom w:w="0" w:type="dxa"/>
            <w:right w:w="0" w:type="dxa"/>
          </w:tblCellMar>
          <w:tblLook w:val="05E0"/>
        </w:tblPrEx>
        <w:tc>
          <w:tcPr>
            <w:tcW w:w="3310" w:type="dxa"/>
            <w:noWrap w:val="0"/>
            <w:tcMar>
              <w:top w:w="0" w:type="dxa"/>
              <w:left w:w="0" w:type="dxa"/>
              <w:bottom w:w="0" w:type="dxa"/>
              <w:right w:w="0" w:type="dxa"/>
            </w:tcMar>
            <w:vAlign w:val="top"/>
            <w:hideMark/>
          </w:tcPr>
          <w:p>
            <w:pPr>
              <w:pStyle w:val="divdocumentsectiontitle"/>
              <w:pBdr>
                <w:top w:val="none" w:sz="0" w:space="0" w:color="auto"/>
                <w:left w:val="none" w:sz="0" w:space="0" w:color="auto"/>
                <w:bottom w:val="none" w:sz="0" w:space="0" w:color="auto"/>
                <w:right w:val="none" w:sz="0" w:space="0" w:color="auto"/>
              </w:pBdr>
              <w:spacing w:before="0" w:after="200" w:line="320" w:lineRule="atLeast"/>
              <w:ind w:left="-40" w:right="0"/>
              <w:rPr>
                <w:rStyle w:val="divdocumentleft-box"/>
                <w:rFonts w:ascii="Century Gothic" w:eastAsia="Century Gothic" w:hAnsi="Century Gothic" w:cs="Century Gothic"/>
                <w:b/>
                <w:bCs/>
                <w:color w:val="373D48"/>
                <w:sz w:val="20"/>
                <w:szCs w:val="20"/>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left-box"/>
                <w:rFonts w:ascii="Century Gothic" w:eastAsia="Century Gothic" w:hAnsi="Century Gothic" w:cs="Century Gothic"/>
                <w:b/>
                <w:bCs/>
                <w:bdr w:val="none" w:sz="0" w:space="0" w:color="auto"/>
                <w:vertAlign w:val="baseline"/>
              </w:rPr>
              <w:t>Contact</w:t>
            </w:r>
          </w:p>
          <w:tbl>
            <w:tblPr>
              <w:tblStyle w:val="documenticonRow"/>
              <w:tblW w:w="0" w:type="auto"/>
              <w:tblLayout w:type="fixed"/>
              <w:tblCellMar>
                <w:top w:w="0" w:type="dxa"/>
                <w:left w:w="0" w:type="dxa"/>
                <w:bottom w:w="140" w:type="dxa"/>
                <w:right w:w="0" w:type="dxa"/>
              </w:tblCellMar>
              <w:tblLook w:val="05E0"/>
            </w:tblPr>
            <w:tblGrid>
              <w:gridCol w:w="510"/>
              <w:gridCol w:w="2800"/>
            </w:tblGrid>
            <w:tr>
              <w:tblPrEx>
                <w:tblW w:w="0" w:type="auto"/>
                <w:tblLayout w:type="fixed"/>
                <w:tblCellMar>
                  <w:top w:w="0" w:type="dxa"/>
                  <w:left w:w="0" w:type="dxa"/>
                  <w:bottom w:w="140" w:type="dxa"/>
                  <w:right w:w="0" w:type="dxa"/>
                </w:tblCellMar>
                <w:tblLook w:val="05E0"/>
              </w:tblPrEx>
              <w:tc>
                <w:tcPr>
                  <w:tcW w:w="510" w:type="dxa"/>
                  <w:noWrap w:val="0"/>
                  <w:tcMar>
                    <w:top w:w="0" w:type="dxa"/>
                    <w:left w:w="0" w:type="dxa"/>
                    <w:bottom w:w="14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drawing>
                      <wp:inline>
                        <wp:extent cx="241623" cy="241763"/>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41623" cy="241763"/>
                                </a:xfrm>
                                <a:prstGeom prst="rect">
                                  <a:avLst/>
                                </a:prstGeom>
                              </pic:spPr>
                            </pic:pic>
                          </a:graphicData>
                        </a:graphic>
                      </wp:inline>
                    </w:drawing>
                  </w:r>
                </w:p>
              </w:tc>
              <w:tc>
                <w:tcPr>
                  <w:tcW w:w="2800" w:type="dxa"/>
                  <w:noWrap w:val="0"/>
                  <w:tcMar>
                    <w:top w:w="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pacing w:val="4"/>
                      <w:sz w:val="22"/>
                      <w:szCs w:val="22"/>
                    </w:rPr>
                    <w:t>New York</w:t>
                  </w:r>
                  <w:r>
                    <w:rPr>
                      <w:rStyle w:val="span"/>
                      <w:rFonts w:ascii="Century Gothic" w:eastAsia="Century Gothic" w:hAnsi="Century Gothic" w:cs="Century Gothic"/>
                      <w:color w:val="343434"/>
                      <w:spacing w:val="4"/>
                      <w:sz w:val="22"/>
                      <w:szCs w:val="22"/>
                    </w:rPr>
                    <w:t>,</w:t>
                  </w:r>
                  <w:r>
                    <w:rPr>
                      <w:rStyle w:val="documenticonRowicoTxt"/>
                      <w:rFonts w:ascii="Century Gothic" w:eastAsia="Century Gothic" w:hAnsi="Century Gothic" w:cs="Century Gothic"/>
                      <w:color w:val="343434"/>
                      <w:spacing w:val="4"/>
                      <w:sz w:val="22"/>
                      <w:szCs w:val="22"/>
                      <w:bdr w:val="none" w:sz="0" w:space="0" w:color="auto"/>
                      <w:vertAlign w:val="baseline"/>
                    </w:rPr>
                    <w:t xml:space="preserve"> </w:t>
                  </w:r>
                  <w:r>
                    <w:rPr>
                      <w:rStyle w:val="span"/>
                      <w:rFonts w:ascii="Century Gothic" w:eastAsia="Century Gothic" w:hAnsi="Century Gothic" w:cs="Century Gothic"/>
                      <w:color w:val="343434"/>
                      <w:spacing w:val="4"/>
                      <w:sz w:val="22"/>
                      <w:szCs w:val="22"/>
                    </w:rPr>
                    <w:t>NY</w:t>
                  </w:r>
                  <w:r>
                    <w:rPr>
                      <w:rStyle w:val="span"/>
                      <w:rFonts w:ascii="Century Gothic" w:eastAsia="Century Gothic" w:hAnsi="Century Gothic" w:cs="Century Gothic"/>
                      <w:color w:val="343434"/>
                      <w:spacing w:val="4"/>
                      <w:sz w:val="22"/>
                      <w:szCs w:val="22"/>
                    </w:rPr>
                    <w:t xml:space="preserve">, </w:t>
                  </w:r>
                  <w:r>
                    <w:rPr>
                      <w:rStyle w:val="span"/>
                      <w:rFonts w:ascii="Century Gothic" w:eastAsia="Century Gothic" w:hAnsi="Century Gothic" w:cs="Century Gothic"/>
                      <w:color w:val="343434"/>
                      <w:spacing w:val="4"/>
                      <w:sz w:val="22"/>
                      <w:szCs w:val="22"/>
                    </w:rPr>
                    <w:t>10118</w:t>
                  </w:r>
                  <w:r>
                    <w:rPr>
                      <w:rStyle w:val="documenticonRowicoTxt"/>
                      <w:rFonts w:ascii="Century Gothic" w:eastAsia="Century Gothic" w:hAnsi="Century Gothic" w:cs="Century Gothic"/>
                      <w:color w:val="343434"/>
                      <w:spacing w:val="4"/>
                      <w:sz w:val="22"/>
                      <w:szCs w:val="22"/>
                      <w:bdr w:val="none" w:sz="0" w:space="0" w:color="auto"/>
                      <w:vertAlign w:val="baseline"/>
                    </w:rPr>
                    <w:t xml:space="preserve"> </w:t>
                  </w:r>
                </w:p>
              </w:tc>
            </w:tr>
          </w:tbl>
          <w:p>
            <w:pPr>
              <w:rPr>
                <w:vanish/>
              </w:rPr>
            </w:pPr>
          </w:p>
          <w:tbl>
            <w:tblPr>
              <w:tblStyle w:val="documenticonRow"/>
              <w:tblW w:w="0" w:type="auto"/>
              <w:tblLayout w:type="fixed"/>
              <w:tblCellMar>
                <w:top w:w="0" w:type="dxa"/>
                <w:left w:w="0" w:type="dxa"/>
                <w:bottom w:w="140" w:type="dxa"/>
                <w:right w:w="0" w:type="dxa"/>
              </w:tblCellMar>
              <w:tblLook w:val="05E0"/>
            </w:tblPr>
            <w:tblGrid>
              <w:gridCol w:w="510"/>
              <w:gridCol w:w="2800"/>
            </w:tblGrid>
            <w:tr>
              <w:tblPrEx>
                <w:tblW w:w="0" w:type="auto"/>
                <w:tblLayout w:type="fixed"/>
                <w:tblCellMar>
                  <w:top w:w="0" w:type="dxa"/>
                  <w:left w:w="0" w:type="dxa"/>
                  <w:bottom w:w="140" w:type="dxa"/>
                  <w:right w:w="0" w:type="dxa"/>
                </w:tblCellMar>
                <w:tblLook w:val="05E0"/>
              </w:tblPrEx>
              <w:tc>
                <w:tcPr>
                  <w:tcW w:w="510" w:type="dxa"/>
                  <w:noWrap w:val="0"/>
                  <w:tcMar>
                    <w:top w:w="0" w:type="dxa"/>
                    <w:left w:w="0" w:type="dxa"/>
                    <w:bottom w:w="14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drawing>
                      <wp:inline>
                        <wp:extent cx="241623" cy="241763"/>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41623" cy="241763"/>
                                </a:xfrm>
                                <a:prstGeom prst="rect">
                                  <a:avLst/>
                                </a:prstGeom>
                              </pic:spPr>
                            </pic:pic>
                          </a:graphicData>
                        </a:graphic>
                      </wp:inline>
                    </w:drawing>
                  </w:r>
                </w:p>
              </w:tc>
              <w:tc>
                <w:tcPr>
                  <w:tcW w:w="2800" w:type="dxa"/>
                  <w:noWrap w:val="0"/>
                  <w:tcMar>
                    <w:top w:w="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pacing w:val="4"/>
                      <w:sz w:val="22"/>
                      <w:szCs w:val="22"/>
                    </w:rPr>
                    <w:t>+1 (254) 262-5719</w:t>
                  </w:r>
                </w:p>
              </w:tc>
            </w:tr>
          </w:tbl>
          <w:p>
            <w:pPr>
              <w:rPr>
                <w:vanish/>
              </w:rPr>
            </w:pPr>
          </w:p>
          <w:tbl>
            <w:tblPr>
              <w:tblStyle w:val="documenticonRow"/>
              <w:tblW w:w="0" w:type="auto"/>
              <w:tblLayout w:type="fixed"/>
              <w:tblCellMar>
                <w:top w:w="0" w:type="dxa"/>
                <w:left w:w="0" w:type="dxa"/>
                <w:bottom w:w="140" w:type="dxa"/>
                <w:right w:w="0" w:type="dxa"/>
              </w:tblCellMar>
              <w:tblLook w:val="05E0"/>
            </w:tblPr>
            <w:tblGrid>
              <w:gridCol w:w="510"/>
              <w:gridCol w:w="2800"/>
            </w:tblGrid>
            <w:tr>
              <w:tblPrEx>
                <w:tblW w:w="0" w:type="auto"/>
                <w:tblLayout w:type="fixed"/>
                <w:tblCellMar>
                  <w:top w:w="0" w:type="dxa"/>
                  <w:left w:w="0" w:type="dxa"/>
                  <w:bottom w:w="140" w:type="dxa"/>
                  <w:right w:w="0" w:type="dxa"/>
                </w:tblCellMar>
                <w:tblLook w:val="05E0"/>
              </w:tblPrEx>
              <w:tc>
                <w:tcPr>
                  <w:tcW w:w="510" w:type="dxa"/>
                  <w:noWrap w:val="0"/>
                  <w:tcMar>
                    <w:top w:w="0" w:type="dxa"/>
                    <w:left w:w="0" w:type="dxa"/>
                    <w:bottom w:w="14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drawing>
                      <wp:inline>
                        <wp:extent cx="241623" cy="24176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41623" cy="241763"/>
                                </a:xfrm>
                                <a:prstGeom prst="rect">
                                  <a:avLst/>
                                </a:prstGeom>
                              </pic:spPr>
                            </pic:pic>
                          </a:graphicData>
                        </a:graphic>
                      </wp:inline>
                    </w:drawing>
                  </w:r>
                </w:p>
              </w:tc>
              <w:tc>
                <w:tcPr>
                  <w:tcW w:w="2800" w:type="dxa"/>
                  <w:noWrap w:val="0"/>
                  <w:tcMar>
                    <w:top w:w="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pacing w:val="4"/>
                      <w:sz w:val="22"/>
                      <w:szCs w:val="22"/>
                    </w:rPr>
                    <w:t>thomasford3344@gmail.com</w:t>
                  </w:r>
                </w:p>
              </w:tc>
            </w:tr>
          </w:tbl>
          <w:p>
            <w:pPr>
              <w:pBdr>
                <w:top w:val="none" w:sz="0" w:space="0" w:color="auto"/>
                <w:left w:val="none" w:sz="0" w:space="0" w:color="auto"/>
                <w:bottom w:val="none" w:sz="0" w:space="0" w:color="auto"/>
                <w:right w:val="none" w:sz="0" w:space="0" w:color="auto"/>
              </w:pBdr>
              <w:rPr>
                <w:rStyle w:val="divdocumentleft-box"/>
                <w:rFonts w:ascii="Century Gothic" w:eastAsia="Century Gothic" w:hAnsi="Century Gothic" w:cs="Century Gothic"/>
                <w:color w:val="343434"/>
                <w:sz w:val="22"/>
                <w:szCs w:val="22"/>
                <w:bdr w:val="none" w:sz="0" w:space="0" w:color="auto"/>
                <w:vertAlign w:val="baseline"/>
              </w:rPr>
            </w:pPr>
          </w:p>
        </w:tc>
        <w:tc>
          <w:tcPr>
            <w:tcW w:w="610" w:type="dxa"/>
            <w:noWrap w:val="0"/>
            <w:tcMar>
              <w:top w:w="0" w:type="dxa"/>
              <w:left w:w="0" w:type="dxa"/>
              <w:bottom w:w="0" w:type="dxa"/>
              <w:right w:w="0" w:type="dxa"/>
            </w:tcMar>
            <w:vAlign w:val="top"/>
            <w:hideMark/>
          </w:tcPr>
          <w:p>
            <w:pPr>
              <w:pStyle w:val="divdocumentmiddle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divdocumentmiddlecell"/>
                <w:rFonts w:ascii="Century Gothic" w:eastAsia="Century Gothic" w:hAnsi="Century Gothic" w:cs="Century Gothic"/>
                <w:color w:val="343434"/>
                <w:spacing w:val="4"/>
                <w:sz w:val="22"/>
                <w:szCs w:val="22"/>
                <w:bdr w:val="none" w:sz="0" w:space="0" w:color="auto"/>
                <w:vertAlign w:val="baseline"/>
              </w:rPr>
            </w:pPr>
          </w:p>
        </w:tc>
        <w:tc>
          <w:tcPr>
            <w:tcW w:w="7440" w:type="dxa"/>
            <w:tcMar>
              <w:top w:w="0" w:type="dxa"/>
              <w:left w:w="0" w:type="dxa"/>
              <w:bottom w:w="0" w:type="dxa"/>
              <w:right w:w="0" w:type="dxa"/>
            </w:tcMar>
            <w:vAlign w:val="top"/>
            <w:hideMark/>
          </w:tcPr>
          <w:tbl>
            <w:tblPr>
              <w:tblStyle w:val="divdocumentword-break"/>
              <w:tblW w:w="5000" w:type="pct"/>
              <w:tblLayout w:type="fixed"/>
              <w:tblCellMar>
                <w:top w:w="0" w:type="dxa"/>
                <w:left w:w="0" w:type="dxa"/>
                <w:bottom w:w="0" w:type="dxa"/>
                <w:right w:w="0" w:type="dxa"/>
              </w:tblCellMar>
              <w:tblLook w:val="05E0"/>
            </w:tblPr>
            <w:tblGrid>
              <w:gridCol w:w="20"/>
              <w:gridCol w:w="2207"/>
              <w:gridCol w:w="5213"/>
            </w:tblGrid>
            <w:tr>
              <w:tblPrEx>
                <w:tblW w:w="5000" w:type="pct"/>
                <w:tblLayout w:type="fixed"/>
                <w:tblCellMar>
                  <w:top w:w="0" w:type="dxa"/>
                  <w:left w:w="0" w:type="dxa"/>
                  <w:bottom w:w="0" w:type="dxa"/>
                  <w:right w:w="0" w:type="dxa"/>
                </w:tblCellMar>
                <w:tblLook w:val="05E0"/>
              </w:tblPrEx>
              <w:tc>
                <w:tcPr>
                  <w:tcW w:w="10" w:type="dxa"/>
                  <w:tcMar>
                    <w:top w:w="0" w:type="dxa"/>
                    <w:left w:w="0" w:type="dxa"/>
                    <w:bottom w:w="0" w:type="dxa"/>
                    <w:right w:w="0" w:type="dxa"/>
                  </w:tcMar>
                  <w:vAlign w:val="top"/>
                  <w:hideMark/>
                </w:tcPr>
                <w:p>
                  <w:pPr>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tablecell"/>
                      <w:rFonts w:ascii="Century Gothic" w:eastAsia="Century Gothic" w:hAnsi="Century Gothic" w:cs="Century Gothic"/>
                      <w:b/>
                      <w:bCs/>
                      <w:color w:val="373D48"/>
                      <w:spacing w:val="4"/>
                      <w:sz w:val="72"/>
                      <w:szCs w:val="72"/>
                      <w:bdr w:val="none" w:sz="0" w:space="0" w:color="auto"/>
                      <w:vertAlign w:val="baseline"/>
                    </w:rPr>
                    <w:t> </w:t>
                  </w:r>
                </w:p>
              </w:tc>
              <w:tc>
                <w:tcPr>
                  <w:tcW w:w="2210" w:type="dxa"/>
                  <w:tcMar>
                    <w:top w:w="0" w:type="dxa"/>
                    <w:left w:w="0" w:type="dxa"/>
                    <w:bottom w:w="0" w:type="dxa"/>
                    <w:right w:w="0" w:type="dxa"/>
                  </w:tcMar>
                  <w:vAlign w:val="top"/>
                  <w:hideMark/>
                </w:tcPr>
                <w:p>
                  <w:pPr>
                    <w:rPr>
                      <w:rStyle w:val="divdocumenttablecell"/>
                      <w:rFonts w:ascii="Century Gothic" w:eastAsia="Century Gothic" w:hAnsi="Century Gothic" w:cs="Century Gothic"/>
                      <w:b/>
                      <w:bCs/>
                      <w:color w:val="373D48"/>
                      <w:spacing w:val="4"/>
                      <w:sz w:val="72"/>
                      <w:szCs w:val="72"/>
                      <w:bdr w:val="none" w:sz="0" w:space="0" w:color="auto"/>
                      <w:vertAlign w:val="baseline"/>
                    </w:rPr>
                  </w:pPr>
                  <w:r>
                    <w:rPr>
                      <w:rStyle w:val="divdocumenttablecell"/>
                      <w:rFonts w:ascii="Century Gothic" w:eastAsia="Century Gothic" w:hAnsi="Century Gothic" w:cs="Century Gothic"/>
                      <w:b/>
                      <w:bCs/>
                      <w:color w:val="373D48"/>
                      <w:spacing w:val="4"/>
                      <w:sz w:val="72"/>
                      <w:szCs w:val="72"/>
                      <w:bdr w:val="none" w:sz="0" w:space="0" w:color="auto"/>
                      <w:vertAlign w:val="baseline"/>
                    </w:rPr>
                    <w:drawing>
                      <wp:inline>
                        <wp:extent cx="1129529" cy="1155544"/>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129529" cy="1155544"/>
                                </a:xfrm>
                                <a:prstGeom prst="rect">
                                  <a:avLst/>
                                </a:prstGeom>
                              </pic:spPr>
                            </pic:pic>
                          </a:graphicData>
                        </a:graphic>
                      </wp:inline>
                    </w:drawing>
                  </w:r>
                </w:p>
              </w:tc>
              <w:tc>
                <w:tcPr>
                  <w:tcW w:w="5220" w:type="dxa"/>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860" w:lineRule="atLeast"/>
                    <w:ind w:left="0" w:right="0"/>
                    <w:rPr>
                      <w:rStyle w:val="divdocumentflname"/>
                      <w:rFonts w:ascii="Century Gothic" w:eastAsia="Century Gothic" w:hAnsi="Century Gothic" w:cs="Century Gothic"/>
                      <w:b w:val="0"/>
                      <w:bCs w:val="0"/>
                      <w:color w:val="373D48"/>
                      <w:spacing w:val="4"/>
                      <w:sz w:val="72"/>
                      <w:szCs w:val="72"/>
                      <w:bdr w:val="none" w:sz="0" w:space="0" w:color="auto"/>
                      <w:vertAlign w:val="baseline"/>
                    </w:rPr>
                  </w:pPr>
                  <w:r>
                    <w:rPr>
                      <w:rStyle w:val="span"/>
                      <w:rFonts w:ascii="Century Gothic" w:eastAsia="Century Gothic" w:hAnsi="Century Gothic" w:cs="Century Gothic"/>
                      <w:b w:val="0"/>
                      <w:bCs w:val="0"/>
                      <w:color w:val="373D48"/>
                      <w:spacing w:val="4"/>
                      <w:sz w:val="72"/>
                      <w:szCs w:val="72"/>
                    </w:rPr>
                    <w:t>Thomas</w:t>
                  </w:r>
                  <w:r>
                    <w:rPr>
                      <w:rStyle w:val="divdocumentflname"/>
                      <w:rFonts w:ascii="Century Gothic" w:eastAsia="Century Gothic" w:hAnsi="Century Gothic" w:cs="Century Gothic"/>
                      <w:b w:val="0"/>
                      <w:bCs w:val="0"/>
                      <w:color w:val="373D48"/>
                      <w:spacing w:val="4"/>
                      <w:sz w:val="72"/>
                      <w:szCs w:val="72"/>
                      <w:bdr w:val="none" w:sz="0" w:space="0" w:color="auto"/>
                      <w:vertAlign w:val="baseline"/>
                    </w:rPr>
                    <w:t xml:space="preserve"> </w:t>
                  </w:r>
                  <w:r>
                    <w:rPr>
                      <w:rStyle w:val="divdocumenttxtBold"/>
                      <w:rFonts w:ascii="Century Gothic" w:eastAsia="Century Gothic" w:hAnsi="Century Gothic" w:cs="Century Gothic"/>
                      <w:b/>
                      <w:bCs/>
                      <w:color w:val="373D48"/>
                      <w:spacing w:val="4"/>
                      <w:sz w:val="72"/>
                      <w:szCs w:val="72"/>
                    </w:rPr>
                    <w:t>Ford</w:t>
                  </w:r>
                </w:p>
              </w:tc>
            </w:tr>
          </w:tbl>
          <w:p>
            <w:pPr>
              <w:pStyle w:val="divdocumentright-boxparagraphsinglecolumn"/>
              <w:pBdr>
                <w:top w:val="none" w:sz="0" w:space="2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December 11, 2025</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Impartner</w:t>
            </w: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South Jordan, UT</w:t>
            </w:r>
            <w:r>
              <w:rPr>
                <w:rStyle w:val="span"/>
                <w:rFonts w:ascii="Century Gothic" w:eastAsia="Century Gothic" w:hAnsi="Century Gothic" w:cs="Century Gothic"/>
                <w:color w:val="343434"/>
                <w:spacing w:val="4"/>
                <w:sz w:val="22"/>
                <w:szCs w:val="22"/>
              </w:rPr>
              <w:t xml:space="preserve">, </w:t>
            </w:r>
            <w:r>
              <w:rPr>
                <w:rStyle w:val="span"/>
                <w:rFonts w:ascii="Century Gothic" w:eastAsia="Century Gothic" w:hAnsi="Century Gothic" w:cs="Century Gothic"/>
                <w:color w:val="343434"/>
                <w:spacing w:val="4"/>
                <w:sz w:val="22"/>
                <w:szCs w:val="22"/>
              </w:rPr>
              <w:t>Utah</w:t>
            </w:r>
            <w:r>
              <w:rPr>
                <w:rStyle w:val="span"/>
                <w:rFonts w:ascii="Century Gothic" w:eastAsia="Century Gothic" w:hAnsi="Century Gothic" w:cs="Century Gothic"/>
                <w:color w:val="343434"/>
                <w:spacing w:val="4"/>
                <w:sz w:val="22"/>
                <w:szCs w:val="22"/>
              </w:rPr>
              <w:t xml:space="preserve">, </w:t>
            </w:r>
            <w:r>
              <w:rPr>
                <w:rStyle w:val="span"/>
                <w:rFonts w:ascii="Century Gothic" w:eastAsia="Century Gothic" w:hAnsi="Century Gothic" w:cs="Century Gothic"/>
                <w:color w:val="343434"/>
                <w:spacing w:val="4"/>
                <w:sz w:val="22"/>
                <w:szCs w:val="22"/>
              </w:rPr>
              <w:t>84095</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RE: DevOps Engineer</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Dear Director of Human Resources,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right-boxparagraphsinglecolumn"/>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In my pursuit of new creative endeavors, I was excited to find the DevOps Engineer opportunity with Impartner. As a progressive professional with direct server support experience, I believe that I can bring valuable contributions to your team.</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right-boxparagraphsinglecolumn"/>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Identifying innovative approaches and improved solutions to business challenges both motivate and drive me. Observation, inspiration, and determination are my foundation for success. My philosophy is that introducing fresh perspectives and new techniques allow businesses to evolve and grow. Similar to Impartner, my goal is to remain on the cutting-edge of advancements.</w:t>
            </w:r>
            <w:r>
              <w:rPr>
                <w:rStyle w:val="divdocumentright-box"/>
                <w:rFonts w:ascii="Century Gothic" w:eastAsia="Century Gothic" w:hAnsi="Century Gothic" w:cs="Century Gothic"/>
                <w:color w:val="343434"/>
                <w:spacing w:val="4"/>
                <w:sz w:val="22"/>
                <w:szCs w:val="22"/>
                <w:bdr w:val="none" w:sz="0" w:space="0" w:color="auto"/>
                <w:vertAlign w:val="baseline"/>
              </w:rPr>
              <w:br/>
            </w:r>
            <w:r>
              <w:rPr>
                <w:rStyle w:val="divdocumentright-box"/>
                <w:rFonts w:ascii="Century Gothic" w:eastAsia="Century Gothic" w:hAnsi="Century Gothic" w:cs="Century Gothic"/>
                <w:color w:val="343434"/>
                <w:spacing w:val="4"/>
                <w:sz w:val="22"/>
                <w:szCs w:val="22"/>
                <w:bdr w:val="none" w:sz="0" w:space="0" w:color="auto"/>
                <w:vertAlign w:val="baseline"/>
              </w:rPr>
              <w:br/>
            </w:r>
            <w:r>
              <w:rPr>
                <w:rStyle w:val="divdocumentright-box"/>
                <w:rFonts w:ascii="Century Gothic" w:eastAsia="Century Gothic" w:hAnsi="Century Gothic" w:cs="Century Gothic"/>
                <w:color w:val="343434"/>
                <w:spacing w:val="4"/>
                <w:sz w:val="22"/>
                <w:szCs w:val="22"/>
                <w:bdr w:val="none" w:sz="0" w:space="0" w:color="auto"/>
                <w:vertAlign w:val="baseline"/>
              </w:rPr>
              <w:t>Formerly in my DevOps Engineer role, my successes have stemmed from essential skills, including IT solution-building and strategic project planning. I have enhanced my problem-solving abilities and cultivated a reputation as a major contributor through teamwork and communication. I am a collaborative team player who is always searching for opportunities to impart valuable insights. With these qualities, I am able to facilitate positive change and impacting outcomes.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right-boxparagraphsinglecolumn"/>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For a greater presentation of my background and qualifications, please review my attached resume. I am eager to speak with you and greatly appreciate your consideration.</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right-boxparagraphsinglecolumn"/>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Sincerely,</w:t>
            </w:r>
            <w:r>
              <w:rPr>
                <w:rStyle w:val="divdocumentright-box"/>
                <w:rFonts w:ascii="Century Gothic" w:eastAsia="Century Gothic" w:hAnsi="Century Gothic" w:cs="Century Gothic"/>
                <w:color w:val="343434"/>
                <w:spacing w:val="4"/>
                <w:sz w:val="22"/>
                <w:szCs w:val="22"/>
                <w:bdr w:val="none" w:sz="0" w:space="0" w:color="auto"/>
                <w:vertAlign w:val="baseline"/>
              </w:rPr>
              <w:br/>
            </w:r>
            <w:r>
              <w:rPr>
                <w:rStyle w:val="divdocumentright-box"/>
                <w:rFonts w:ascii="Century Gothic" w:eastAsia="Century Gothic" w:hAnsi="Century Gothic" w:cs="Century Gothic"/>
                <w:color w:val="343434"/>
                <w:spacing w:val="4"/>
                <w:sz w:val="22"/>
                <w:szCs w:val="22"/>
                <w:bdr w:val="none" w:sz="0" w:space="0" w:color="auto"/>
                <w:vertAlign w:val="baseline"/>
              </w:rPr>
              <w:t>Thomas Ford</w:t>
            </w:r>
          </w:p>
          <w:p>
            <w:pPr>
              <w:pStyle w:val="div"/>
              <w:pBdr>
                <w:top w:val="none" w:sz="0" w:space="2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8A8A8A"/>
                <w:spacing w:val="4"/>
                <w:sz w:val="11"/>
                <w:szCs w:val="11"/>
                <w:bdr w:val="none" w:sz="0" w:space="0" w:color="auto"/>
                <w:vertAlign w:val="baseline"/>
              </w:rPr>
            </w:pPr>
            <w:r>
              <w:rPr>
                <w:rStyle w:val="divdocumentright-box"/>
                <w:rFonts w:ascii="Century Gothic" w:eastAsia="Century Gothic" w:hAnsi="Century Gothic" w:cs="Century Gothic"/>
                <w:strike w:val="0"/>
                <w:color w:val="8A8A8A"/>
                <w:spacing w:val="4"/>
                <w:sz w:val="11"/>
                <w:szCs w:val="11"/>
                <w:u w:val="none"/>
              </w:rPr>
              <w:drawing>
                <wp:inline>
                  <wp:extent cx="109220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1092200" cy="177800"/>
                          </a:xfrm>
                          <a:prstGeom prst="rect">
                            <a:avLst/>
                          </a:prstGeom>
                          <a:ln>
                            <a:noFill/>
                          </a:ln>
                        </pic:spPr>
                      </pic:pic>
                    </a:graphicData>
                  </a:graphic>
                </wp:inline>
              </w:drawing>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440" w:right="440" w:bottom="440" w:left="440"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face">
    <w:name w:val="document_fontface"/>
    <w:basedOn w:val="Normal"/>
    <w:rPr>
      <w:rFonts w:ascii="Century Gothic" w:eastAsia="Century Gothic" w:hAnsi="Century Gothic" w:cs="Century Gothic"/>
    </w:rPr>
  </w:style>
  <w:style w:type="character" w:customStyle="1" w:styleId="divdocumentleft-box">
    <w:name w:val="div_document_left-box"/>
    <w:basedOn w:val="DefaultParagraphFont"/>
    <w:rPr>
      <w:spacing w:val="4"/>
    </w:rPr>
  </w:style>
  <w:style w:type="paragraph" w:customStyle="1" w:styleId="divdocumentsection">
    <w:name w:val="div_document_section"/>
    <w:basedOn w:val="Normal"/>
    <w:pPr>
      <w:pBdr>
        <w:top w:val="none" w:sz="0" w:space="20" w:color="auto"/>
      </w:pBdr>
    </w:pPr>
  </w:style>
  <w:style w:type="paragraph" w:customStyle="1" w:styleId="divdocumentdivheading">
    <w:name w:val="div_document_div_heading"/>
    <w:basedOn w:val="Normal"/>
    <w:pPr>
      <w:spacing w:line="320" w:lineRule="atLeast"/>
    </w:pPr>
  </w:style>
  <w:style w:type="paragraph" w:customStyle="1" w:styleId="divdocumentsectiontitle">
    <w:name w:val="div_document_sectiontitle"/>
    <w:basedOn w:val="Normal"/>
    <w:rPr>
      <w:color w:val="373D48"/>
      <w:sz w:val="20"/>
      <w:szCs w:val="20"/>
    </w:rPr>
  </w:style>
  <w:style w:type="character" w:customStyle="1" w:styleId="divdocumentsectiontitleCharacter">
    <w:name w:val="div_document_sectiontitle Character"/>
    <w:basedOn w:val="DefaultParagraphFont"/>
    <w:rPr>
      <w:color w:val="373D48"/>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addresssinglecolumn">
    <w:name w:val="div_document_address_singlecolumn"/>
    <w:basedOn w:val="Normal"/>
    <w:pPr>
      <w:textAlignment w:val="center"/>
    </w:pPr>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character" w:customStyle="1" w:styleId="span">
    <w:name w:val="span"/>
    <w:basedOn w:val="DefaultParagraphFont"/>
    <w:rPr>
      <w:bdr w:val="none" w:sz="0" w:space="0" w:color="auto"/>
      <w:vertAlign w:val="baseline"/>
    </w:rPr>
  </w:style>
  <w:style w:type="table" w:customStyle="1" w:styleId="documenticonRow">
    <w:name w:val="document_iconRow"/>
    <w:basedOn w:val="TableNormal"/>
    <w:tblPr/>
  </w:style>
  <w:style w:type="character" w:customStyle="1" w:styleId="divdocumentmiddlecell">
    <w:name w:val="div_document_middlecell"/>
    <w:basedOn w:val="DefaultParagraphFont"/>
  </w:style>
  <w:style w:type="paragraph" w:customStyle="1" w:styleId="divdocumentmiddlecellParagraph">
    <w:name w:val="div_document_middlecell Paragraph"/>
    <w:basedOn w:val="Normal"/>
  </w:style>
  <w:style w:type="character" w:customStyle="1" w:styleId="divdocumentright-box">
    <w:name w:val="div_document_right-box"/>
    <w:basedOn w:val="DefaultParagraphFont"/>
  </w:style>
  <w:style w:type="paragraph" w:customStyle="1" w:styleId="documentright-boxfirstsection">
    <w:name w:val="document_right-box_firstsection"/>
    <w:basedOn w:val="Normal"/>
    <w:pPr>
      <w:pBdr>
        <w:top w:val="none" w:sz="0" w:space="0" w:color="auto"/>
      </w:pBdr>
    </w:pPr>
  </w:style>
  <w:style w:type="paragraph" w:customStyle="1" w:styleId="divdocumentright-boxparagraph">
    <w:name w:val="div_document_right-box_paragraph"/>
    <w:basedOn w:val="Normal"/>
    <w:pPr>
      <w:jc w:val="both"/>
    </w:pPr>
  </w:style>
  <w:style w:type="character" w:customStyle="1" w:styleId="divdocumenttablecell">
    <w:name w:val="div_document_tablecell"/>
    <w:basedOn w:val="DefaultParagraphFont"/>
  </w:style>
  <w:style w:type="character" w:customStyle="1" w:styleId="divdocumentmonogram">
    <w:name w:val="div_document_monogram"/>
    <w:basedOn w:val="DefaultParagraphFont"/>
  </w:style>
  <w:style w:type="character" w:customStyle="1" w:styleId="divdocumentflname">
    <w:name w:val="div_document_flname"/>
    <w:basedOn w:val="DefaultParagraphFont"/>
    <w:rPr>
      <w:b w:val="0"/>
      <w:bCs w:val="0"/>
    </w:rPr>
  </w:style>
  <w:style w:type="character" w:customStyle="1" w:styleId="divdocumenttxtBold">
    <w:name w:val="div_document_txtBold"/>
    <w:basedOn w:val="DefaultParagraphFont"/>
    <w:rPr>
      <w:b/>
      <w:bCs/>
    </w:rPr>
  </w:style>
  <w:style w:type="table" w:customStyle="1" w:styleId="divdocumentword-break">
    <w:name w:val="div_document_word-break"/>
    <w:basedOn w:val="TableNormal"/>
    <w:tblPr/>
  </w:style>
  <w:style w:type="paragraph" w:customStyle="1" w:styleId="divdocumentright-boxparagraphsinglecolumn">
    <w:name w:val="div_document_right-box_paragraph_singlecolumn"/>
    <w:basedOn w:val="Normal"/>
  </w:style>
  <w:style w:type="paragraph" w:customStyle="1" w:styleId="divdocumentsectiongapdiv">
    <w:name w:val="div_document_sectiongapdiv"/>
    <w:basedOn w:val="Normal"/>
    <w:pPr>
      <w:spacing w:line="400" w:lineRule="atLeast"/>
    </w:p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ectionsign">
    <w:name w:val="document_section_sig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ignPic">
    <w:name w:val="document_signPic"/>
    <w:basedOn w:val="Normal"/>
    <w:rPr>
      <w:color w:val="8A8A8A"/>
      <w:sz w:val="11"/>
      <w:szCs w:val="11"/>
    </w:rPr>
  </w:style>
  <w:style w:type="paragraph" w:customStyle="1" w:styleId="documenttxtleftfieldsign">
    <w:name w:val="document_txtleft + field_sign"/>
    <w:basedOn w:val="Normal"/>
    <w:pPr>
      <w:jc w:val="left"/>
    </w:p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