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Thesis corrections</w:t>
      </w:r>
    </w:p>
    <w:p>
      <w:pPr>
        <w:pStyle w:val="Heading3"/>
        <w:rPr/>
      </w:pPr>
      <w:r>
        <w:rPr/>
        <w:t>Further explanation required: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(1) Deconvolution algorithms (CNND, OASIS, MLSpike)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how were parameters chosen, and what were they?</w:t>
      </w:r>
    </w:p>
    <w:p>
      <w:pPr>
        <w:pStyle w:val="ListParagraph"/>
        <w:numPr>
          <w:ilvl w:val="1"/>
          <w:numId w:val="1"/>
        </w:numPr>
        <w:rPr/>
      </w:pPr>
      <w:r>
        <w:rPr/>
        <w:t>OASIS &amp; CNND output real-valued vector time-series (amplitudes of Ca2+ transients) not spikes. How were they converted?</w:t>
      </w:r>
    </w:p>
    <w:p>
      <w:pPr>
        <w:pStyle w:val="ListParagraph"/>
        <w:numPr>
          <w:ilvl w:val="1"/>
          <w:numId w:val="1"/>
        </w:numPr>
        <w:rPr/>
      </w:pPr>
      <w:r>
        <w:rPr/>
        <w:t>How do these parameter and conversion choices alter the conclusions drawn about the biophysical Ca2+ model?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(2) Quality of Conway-Maxwell model fits: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Was the COMb model a little or a lot better? Show e.g. distributions of model likelihoods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Show examples of what the best fits of the different models look like for the population activity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Give the distributions of parameters for the best-fit models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Small corrections:</w:t>
      </w:r>
    </w:p>
    <w:p>
      <w:pPr>
        <w:pStyle w:val="Heading3"/>
        <w:rPr>
          <w:strike/>
        </w:rPr>
      </w:pPr>
      <w:r>
        <w:rPr>
          <w:strike/>
        </w:rPr>
        <w:t>Chapter 2: biophysical model of Ca2+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Ca2+ model, give the rationale for: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Why are there two types of buffered Ca2+ (why not just 1)?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The objective function used to fit the model (pg 15). It sums two RMSEs, of different scales. Why these, and how weighted?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Model-fitting (pg 22). There are four free parameters. Comment on: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Were the fits robust to variations in these parameters? 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Is there redundancy in the parameter space?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Ground-truth dataset:</w:t>
      </w:r>
      <w:r>
        <w:rPr/>
        <w:t xml:space="preserve"> 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what is it? (pg 19)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Allowed +/1 bin for spike accuracy – what size are bins? (p20)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Figs 2.4-2.6: note which deconvolution algorithm was used, comment on results from other algorithms.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Discussion of results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Extreme perturbations of buffer &amp; indicator binding/concentration can alter spike inference. Comment on whether these perturbations are biologically obtainable values (Fig 2.4-2.6)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Almost all Ca2+ is bound to the GCaMP indicator (Fig 2.3).  Comment on what this implies about the effects of a calcium sensor on how a neuron operates</w:t>
      </w:r>
    </w:p>
    <w:p>
      <w:pPr>
        <w:pStyle w:val="Heading3"/>
        <w:rPr>
          <w:strike/>
        </w:rPr>
      </w:pPr>
      <w:r>
        <w:rPr>
          <w:strike/>
        </w:rPr>
        <w:t>Chapter 3: functional networks across brain regions</w:t>
      </w:r>
    </w:p>
    <w:p>
      <w:pPr>
        <w:pStyle w:val="Normal"/>
        <w:rPr>
          <w:strike/>
        </w:rPr>
      </w:pPr>
      <w:r>
        <w:rPr>
          <w:strike/>
        </w:rPr>
        <w:t>Methods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Outline how were cov(E(X|Z1..)) etc computed from the regression model.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There is a long section on information theory, but it is unclear why: explain why the reader is being told this: e.g. </w:t>
      </w:r>
    </w:p>
    <w:p>
      <w:pPr>
        <w:pStyle w:val="ListParagraph"/>
        <w:numPr>
          <w:ilvl w:val="1"/>
          <w:numId w:val="1"/>
        </w:numPr>
        <w:rPr/>
      </w:pPr>
      <w:r>
        <w:rPr/>
        <w:t>What are Eqs 3.11 and 3.12 for?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P 44: why do we care about max entropy limit?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pg 51 Rand Index: what defines the “same” cluster here etc, when the clustering returns different size clusters?</w:t>
      </w:r>
    </w:p>
    <w:p>
      <w:pPr>
        <w:pStyle w:val="ListParagraph"/>
        <w:rPr/>
      </w:pPr>
      <w:r>
        <w:rPr/>
      </w:r>
    </w:p>
    <w:p>
      <w:pPr>
        <w:pStyle w:val="Normal"/>
        <w:rPr>
          <w:strike/>
          <w:u w:val="none"/>
        </w:rPr>
      </w:pPr>
      <w:r>
        <w:rPr>
          <w:strike/>
          <w:u w:val="none"/>
        </w:rPr>
        <w:t>Results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section 3.4.4.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Comment on the k-partite structure disappearing with increasing time-scales (Fig 3.8, p61)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Comment on what causes the fall in dimensions of “connected” neurons with increasing bin-width. Just the increasing correlation between neurons?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Section 3.4.5: comment on how many communities were found by the clustering in the </w:t>
      </w:r>
      <w:r>
        <w:rPr>
          <w:i/>
          <w:strike/>
        </w:rPr>
        <w:t>d</w:t>
      </w:r>
      <w:r>
        <w:rPr>
          <w:strike/>
        </w:rPr>
        <w:t xml:space="preserve"> dimensions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Comment on the signal correlation results: what does their departure from the total/noise correlation results imply about how the brain regions’ joint activity is related to different behaviours?</w:t>
      </w:r>
    </w:p>
    <w:p>
      <w:pPr>
        <w:pStyle w:val="Heading3"/>
        <w:rPr/>
      </w:pPr>
      <w:r>
        <w:rPr/>
        <w:t>Chapter 4: COMb model fit to ensemble recordings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Why are we interested in KLD between binomial and COMb? (fig 4.2D)</w:t>
      </w:r>
    </w:p>
    <w:p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bookmarkEnd w:id="0"/>
      <w:r>
        <w:rPr>
          <w:strike/>
        </w:rPr>
        <w:t>Results are shown for one binsize, but the Methods states other binsizes were used too – comment on any effects of other binsizes on the model fits</w:t>
      </w:r>
    </w:p>
    <w:p>
      <w:pPr>
        <w:pStyle w:val="ListParagraph"/>
        <w:numPr>
          <w:ilvl w:val="0"/>
          <w:numId w:val="1"/>
        </w:numPr>
        <w:rPr/>
      </w:pPr>
      <w:r>
        <w:rPr/>
        <w:t>Comment on:(I thought that I covered this reasonably well in the discussion)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What do we learn from the COMb model once fitted?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What can we do with it next? </w:t>
      </w:r>
    </w:p>
    <w:p>
      <w:pPr>
        <w:pStyle w:val="Heading3"/>
        <w:rPr>
          <w:strike/>
        </w:rPr>
      </w:pPr>
      <w:r>
        <w:rPr>
          <w:strike/>
        </w:rPr>
        <w:t>Chapter 5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Multi-scale model: comment on the intended application in neuroscience</w:t>
      </w:r>
    </w:p>
    <w:p>
      <w:pPr>
        <w:pStyle w:val="ListParagraph"/>
        <w:ind w:left="0" w:hanging="0"/>
        <w:rPr/>
      </w:pPr>
      <w:r>
        <w:rPr/>
      </w:r>
    </w:p>
    <w:p>
      <w:pPr>
        <w:pStyle w:val="Heading3"/>
        <w:rPr>
          <w:strike/>
        </w:rPr>
      </w:pPr>
      <w:r>
        <w:rPr>
          <w:strike/>
        </w:rPr>
        <w:t>Chapter 6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p105 states “directed measure like synaptic connectivity” – it is unclear what is meant here, as synaptic connectivity is not a measure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 107 claims that voltage indicators do not have spatial resolution high enough to single out individual cells, but they very much do. See e.g. Knopfel &amp; Song (2019) Nature Review Neuroscience.</w:t>
      </w:r>
    </w:p>
    <w:p>
      <w:pPr>
        <w:pStyle w:val="ListParagraph"/>
        <w:rPr/>
      </w:pPr>
      <w:r>
        <w:rPr/>
      </w:r>
    </w:p>
    <w:p>
      <w:pPr>
        <w:pStyle w:val="Heading2"/>
        <w:ind w:hanging="0"/>
        <w:rPr/>
      </w:pPr>
      <w:r>
        <w:rPr/>
        <w:t>Some typos to consider, corrections not required:</w:t>
      </w:r>
    </w:p>
    <w:p>
      <w:pPr>
        <w:pStyle w:val="Normal"/>
        <w:ind w:hanging="0"/>
        <w:rPr/>
      </w:pPr>
      <w:r>
        <w:rPr/>
      </w:r>
    </w:p>
    <w:p>
      <w:pPr>
        <w:pStyle w:val="TextBody"/>
        <w:ind w:hanging="0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Abstract: “large mutli-region”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Consider hyphenating inside multi-adjective phrases: novel community detection method -&gt; novel community-detection method (as an example, common throughout)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467 – paragraph long and moves from advantages to a disadvantage and its mitigation in a confusing way.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484 – huge paragraph doing a lot of work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518 – year number missing on citation – not sure how you do that!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Some shifts between present and past tense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FIG 2.1 - left justify captions – here and elsewhere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700 – you may have mixed up depolarization and repolarization here!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724 - "buffers. Each" -&gt; full stop to comma, otherwise the second sentence has no verb.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731 / 732 - $$'s missing around "r", also "f" and "b".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917 – url goes over line.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958 – something wrong here!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989 – extra space before full stop.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1129 - "lead" -&gt; "leads"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1138 – isn't it 13 parameters?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1153 – a range and a tilde; hard to interpret.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1280 – full stop -&gt; comma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1284 – missed big P in Python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1352 - on-to-one: add an "e"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/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Eq. 3.7 - used without first defining the conditional entropy which is inconsistent since you do define the joint entropy. - not true. This refers to equation 3.17. Equation 3.16 is the definition of conditional entropy.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/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Page 79 – needlessly confusing</w:t>
      </w:r>
    </w:p>
    <w:p>
      <w:pPr>
        <w:pStyle w:val="Normal"/>
        <w:ind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Calibri MSFontService"/>
    <w:charset w:val="01"/>
    <w:family w:val="roman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259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dd5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dd5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93dd5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93dd5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67259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e10a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Application>LibreOffice/6.3.6.2$Linux_X86_64 LibreOffice_project/30$Build-2</Application>
  <Pages>3</Pages>
  <Words>803</Words>
  <Characters>4046</Characters>
  <CharactersWithSpaces>4764</CharactersWithSpaces>
  <Paragraphs>71</Paragraphs>
  <Company>University of Manchester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2020-07-26T15:41:00Z</dcterms:created>
  <dc:creator>Mark Humphries</dc:creator>
  <dc:description/>
  <dc:language>en-GB</dc:language>
  <cp:lastModifiedBy/>
  <dcterms:modified xsi:type="dcterms:W3CDTF">2020-08-16T21:29:53Z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Manchester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