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charts/chart20.xml" ContentType="application/vnd.openxmlformats-officedocument.drawingml.chart"/>
  <Override PartName="/word/charts/chart21.xml" ContentType="application/vnd.openxmlformats-officedocument.drawingml.chart"/>
  <Override PartName="/word/charts/chart19.xml" ContentType="application/vnd.openxmlformats-officedocument.drawingml.chart"/>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9"/>
      </w:pPr>
      <w:r>
        <w:rPr>
          <w:lang w:val="en-US"/>
        </w:rPr>
        <w:t>Progress Report 1: 16 April 2012</w:t>
      </w:r>
    </w:p>
    <w:p>
      <w:pPr>
        <w:pStyle w:val="style30"/>
        <w:jc w:val="center"/>
      </w:pPr>
      <w:r>
        <w:rPr/>
        <w:t>Thomas Sievert, Martin Säll, Lars Woxberg, Kim Restad &amp; Fredrik Johannesson</w:t>
      </w:r>
    </w:p>
    <w:p>
      <w:pPr>
        <w:pStyle w:val="style0"/>
      </w:pPr>
      <w:r>
        <w:rPr/>
      </w:r>
    </w:p>
    <w:p>
      <w:pPr>
        <w:pStyle w:val="style1"/>
        <w:pageBreakBefore/>
        <w:numPr>
          <w:ilvl w:val="0"/>
          <w:numId w:val="2"/>
        </w:numPr>
      </w:pPr>
      <w:r>
        <w:rPr>
          <w:lang w:val="en-US"/>
        </w:rPr>
        <w:t>Work done this week</w:t>
      </w:r>
    </w:p>
    <w:p>
      <w:pPr>
        <w:pStyle w:val="style0"/>
      </w:pPr>
      <w:r>
        <w:rPr>
          <w:i w:val="false"/>
          <w:iCs w:val="false"/>
          <w:lang w:val="en-US"/>
        </w:rPr>
        <w:t>Created more detailed diagrams for the architecture: Architecture, State and Class diagrams with more implementation detail. We have also focused on elaborating our work schedule, as shown in the Gantt chart at the end of the document.</w:t>
      </w:r>
    </w:p>
    <w:p>
      <w:pPr>
        <w:pStyle w:val="style1"/>
        <w:numPr>
          <w:ilvl w:val="0"/>
          <w:numId w:val="2"/>
        </w:numPr>
      </w:pPr>
      <w:r>
        <w:rPr>
          <w:lang w:val="en-US"/>
        </w:rPr>
        <w:t>Major design decisions done:</w:t>
      </w:r>
    </w:p>
    <w:p>
      <w:pPr>
        <w:pStyle w:val="style0"/>
      </w:pPr>
      <w:r>
        <w:rPr>
          <w:i w:val="false"/>
          <w:iCs w:val="false"/>
          <w:lang w:val="en-US"/>
        </w:rPr>
        <w:t>We have made some implementation decisions. Strategy pattern is to be used for the AI, so that the different behavior of the ghosts can be easily implemented. Observer pattern is going to be used for input and other window events, mainly because of the simplicity of updating components that way.</w:t>
      </w:r>
    </w:p>
    <w:p>
      <w:pPr>
        <w:pStyle w:val="style1"/>
        <w:numPr>
          <w:ilvl w:val="0"/>
          <w:numId w:val="2"/>
        </w:numPr>
      </w:pPr>
      <w:r>
        <w:rPr>
          <w:lang w:val="en-US"/>
        </w:rPr>
        <w:t>Changes to the Work Breakdown Structure</w:t>
      </w:r>
    </w:p>
    <w:p>
      <w:pPr>
        <w:pStyle w:val="style0"/>
      </w:pPr>
      <w:r>
        <w:rPr>
          <w:i w:val="false"/>
          <w:iCs w:val="false"/>
          <w:lang w:val="en-US"/>
        </w:rPr>
        <w:t>Details have been added. We have created a Gantt chart for the schedule, containing the major tasks we have identified.</w:t>
      </w:r>
    </w:p>
    <w:p>
      <w:pPr>
        <w:pStyle w:val="style1"/>
        <w:numPr>
          <w:ilvl w:val="0"/>
          <w:numId w:val="2"/>
        </w:numPr>
      </w:pPr>
      <w:r>
        <w:rPr>
          <w:lang w:val="en-US"/>
        </w:rPr>
        <w:t>Issues, problems and risks</w:t>
      </w:r>
    </w:p>
    <w:p>
      <w:pPr>
        <w:pStyle w:val="style0"/>
      </w:pPr>
      <w:r>
        <w:rPr>
          <w:i w:val="false"/>
          <w:iCs w:val="false"/>
          <w:lang w:val="en-US"/>
        </w:rPr>
        <w:t>Time estimation for tasks is difficult. The schedule is likely to change a lot as we find some tasks that take longer time and some that take less time.</w:t>
      </w:r>
    </w:p>
    <w:p>
      <w:pPr>
        <w:pStyle w:val="style1"/>
        <w:numPr>
          <w:ilvl w:val="0"/>
          <w:numId w:val="2"/>
        </w:numPr>
      </w:pPr>
      <w:r>
        <w:rPr>
          <w:lang w:val="en-US"/>
        </w:rPr>
        <w:t>Work planned</w:t>
      </w:r>
    </w:p>
    <w:p>
      <w:pPr>
        <w:pStyle w:val="style0"/>
      </w:pPr>
      <w:r>
        <w:rPr>
          <w:i w:val="false"/>
          <w:iCs w:val="false"/>
          <w:lang w:val="en-US"/>
        </w:rPr>
        <w:t>The work planned for the next week, along with estimated time the task will take, is shown below:</w:t>
        <w:drawing>
          <wp:inline distB="0" distL="0" distR="0" distT="0">
            <wp:extent cx="5756910" cy="4311650"/>
            <wp:effectExtent b="0" l="0" r="0" t="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style0"/>
      </w:pPr>
      <w:r>
        <w:rPr>
          <w:i w:val="false"/>
          <w:iCs w:val="false"/>
          <w:lang w:val="en-US"/>
        </w:rPr>
        <w:t>Along with a Gantt chart, showing the schedule for the previous week through next week, this sums up the work for the next week. See accompanying image file for the Gantt chart.</w:t>
      </w:r>
    </w:p>
    <w:p>
      <w:pPr>
        <w:pStyle w:val="style1"/>
        <w:numPr>
          <w:ilvl w:val="0"/>
          <w:numId w:val="2"/>
        </w:numPr>
      </w:pPr>
      <w:r>
        <w:rPr>
          <w:lang w:val="en-US"/>
        </w:rPr>
        <w:t>Summary</w:t>
      </w:r>
    </w:p>
    <w:p>
      <w:pPr>
        <w:pStyle w:val="style2"/>
        <w:numPr>
          <w:ilvl w:val="1"/>
          <w:numId w:val="3"/>
        </w:numPr>
      </w:pPr>
      <w:r>
        <w:rPr>
          <w:lang w:val="en-US"/>
        </w:rPr>
        <w:t>Schedule compliance</w:t>
      </w:r>
    </w:p>
    <w:p>
      <w:pPr>
        <w:pStyle w:val="style25"/>
      </w:pPr>
      <w:r>
        <w:rPr>
          <w:lang w:val="en-US"/>
        </w:rPr>
        <w:t>Below is a graph of the tasks we have worked with the past week, along with the time we estimated and the time we worked. Unless stated below, the tasks are finished.</w:t>
      </w:r>
    </w:p>
    <w:p>
      <w:pPr>
        <w:pStyle w:val="style0"/>
      </w:pPr>
      <w:r>
        <w:rPr/>
        <w:t>Unfinished tasks (planned over several weeks):</w:t>
        <w:drawing>
          <wp:inline distB="0" distL="0" distR="0" distT="0">
            <wp:extent cx="5759450" cy="3239770"/>
            <wp:effectExtent b="0" l="0" r="0" t="0"/>
            <wp:docPr id="1"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style0"/>
        <w:numPr>
          <w:ilvl w:val="0"/>
          <w:numId w:val="4"/>
        </w:numPr>
      </w:pPr>
      <w:r>
        <w:rPr/>
        <w:t>Particle System</w:t>
      </w:r>
    </w:p>
    <w:p>
      <w:pPr>
        <w:pStyle w:val="style2"/>
        <w:numPr>
          <w:ilvl w:val="1"/>
          <w:numId w:val="3"/>
        </w:numPr>
      </w:pPr>
      <w:r>
        <w:rPr>
          <w:lang w:val="en-US"/>
        </w:rPr>
        <w:t>Resources spent</w:t>
      </w:r>
    </w:p>
    <w:p>
      <w:pPr>
        <w:pStyle w:val="style0"/>
      </w:pPr>
      <w:r>
        <w:rPr>
          <w:i w:val="false"/>
          <w:iCs w:val="false"/>
          <w:lang w:val="en-US"/>
        </w:rPr>
        <w:t>The number of hours we've worked, individually or collaboratively, are shown below:</w:t>
      </w:r>
    </w:p>
    <w:p>
      <w:pPr>
        <w:pStyle w:val="style0"/>
      </w:pPr>
      <w:r>
        <w:rPr/>
        <w:drawing>
          <wp:inline distB="0" distL="0" distR="0" distT="0">
            <wp:extent cx="4589145" cy="2752725"/>
            <wp:effectExtent b="0" l="0" r="0" t="0"/>
            <wp:docPr id="1"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style2"/>
        <w:numPr>
          <w:ilvl w:val="1"/>
          <w:numId w:val="3"/>
        </w:numPr>
      </w:pPr>
      <w:r>
        <w:rPr>
          <w:lang w:val="en-US"/>
        </w:rPr>
        <w:t>Product metrics</w:t>
      </w:r>
    </w:p>
    <w:p>
      <w:pPr>
        <w:pStyle w:val="style0"/>
        <w:spacing w:after="200" w:before="0"/>
      </w:pPr>
      <w:r>
        <w:rPr>
          <w:i w:val="false"/>
          <w:iCs w:val="false"/>
          <w:lang w:val="en-US"/>
        </w:rPr>
        <w:t>No metrics recorded yet.</w:t>
      </w:r>
    </w:p>
    <w:sectPr>
      <w:type w:val="nextPage"/>
      <w:pgSz w:h="16838" w:w="11906"/>
      <w:pgMar w:bottom="1417" w:footer="0" w:gutter="0" w:header="0" w:left="1417" w:right="1417" w:top="1417"/>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Wingdings 2">
    <w:charset w:val="80"/>
    <w:family w:val="auto"/>
    <w:pitch w:val="default"/>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4">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1304" w:val="left"/>
      </w:tabs>
      <w:suppressAutoHyphens w:val="true"/>
      <w:spacing w:after="200" w:before="0" w:line="276" w:lineRule="auto"/>
    </w:pPr>
    <w:rPr>
      <w:rFonts w:ascii="Calibri" w:cs="" w:eastAsia="SimSun" w:hAnsi="Calibri"/>
      <w:color w:val="00000A"/>
      <w:sz w:val="22"/>
      <w:szCs w:val="22"/>
      <w:lang w:bidi="ar-SA" w:eastAsia="en-US" w:val="sv-SE"/>
    </w:rPr>
  </w:style>
  <w:style w:styleId="style1" w:type="paragraph">
    <w:name w:val="Heading 1"/>
    <w:basedOn w:val="style0"/>
    <w:next w:val="style25"/>
    <w:pPr>
      <w:keepNext/>
      <w:keepLines/>
      <w:numPr>
        <w:ilvl w:val="0"/>
        <w:numId w:val="1"/>
      </w:numPr>
      <w:spacing w:after="0" w:before="480"/>
      <w:outlineLvl w:val="0"/>
    </w:pPr>
    <w:rPr>
      <w:rFonts w:ascii="Cambria" w:cs="" w:hAnsi="Cambria"/>
      <w:b/>
      <w:bCs/>
      <w:color w:val="365F91"/>
      <w:sz w:val="28"/>
      <w:szCs w:val="28"/>
    </w:rPr>
  </w:style>
  <w:style w:styleId="style2" w:type="paragraph">
    <w:name w:val="Heading 2"/>
    <w:basedOn w:val="style0"/>
    <w:next w:val="style25"/>
    <w:pPr>
      <w:keepNext/>
      <w:keepLines/>
      <w:numPr>
        <w:ilvl w:val="1"/>
        <w:numId w:val="1"/>
      </w:numPr>
      <w:spacing w:after="0" w:before="200"/>
      <w:outlineLvl w:val="1"/>
    </w:pPr>
    <w:rPr>
      <w:rFonts w:ascii="Cambria" w:cs="" w:hAnsi="Cambria"/>
      <w:b/>
      <w:bCs/>
      <w:color w:val="4F81BD"/>
      <w:sz w:val="26"/>
      <w:szCs w:val="26"/>
    </w:rPr>
  </w:style>
  <w:style w:styleId="style15" w:type="character">
    <w:name w:val="Default Paragraph Font"/>
    <w:next w:val="style15"/>
    <w:rPr/>
  </w:style>
  <w:style w:styleId="style16" w:type="character">
    <w:name w:val="Title Char"/>
    <w:basedOn w:val="style15"/>
    <w:next w:val="style16"/>
    <w:rPr>
      <w:rFonts w:ascii="Cambria" w:cs="" w:hAnsi="Cambria"/>
      <w:color w:val="17365D"/>
      <w:spacing w:val="5"/>
      <w:sz w:val="52"/>
      <w:szCs w:val="52"/>
    </w:rPr>
  </w:style>
  <w:style w:styleId="style17" w:type="character">
    <w:name w:val="Heading 1 Char"/>
    <w:basedOn w:val="style15"/>
    <w:next w:val="style17"/>
    <w:rPr>
      <w:rFonts w:ascii="Cambria" w:cs="" w:hAnsi="Cambria"/>
      <w:b/>
      <w:bCs/>
      <w:color w:val="365F91"/>
      <w:sz w:val="28"/>
      <w:szCs w:val="28"/>
    </w:rPr>
  </w:style>
  <w:style w:styleId="style18" w:type="character">
    <w:name w:val="Heading 2 Char"/>
    <w:basedOn w:val="style15"/>
    <w:next w:val="style18"/>
    <w:rPr>
      <w:rFonts w:ascii="Cambria" w:cs="" w:hAnsi="Cambria"/>
      <w:b/>
      <w:bCs/>
      <w:color w:val="4F81BD"/>
      <w:sz w:val="26"/>
      <w:szCs w:val="26"/>
    </w:rPr>
  </w:style>
  <w:style w:styleId="style19" w:type="character">
    <w:name w:val="Subtitle Char"/>
    <w:basedOn w:val="style15"/>
    <w:next w:val="style19"/>
    <w:rPr>
      <w:rFonts w:ascii="Cambria" w:cs="" w:hAnsi="Cambria"/>
      <w:i/>
      <w:iCs/>
      <w:color w:val="4F81BD"/>
      <w:spacing w:val="15"/>
      <w:sz w:val="24"/>
      <w:szCs w:val="24"/>
    </w:rPr>
  </w:style>
  <w:style w:styleId="style20" w:type="character">
    <w:name w:val="ListLabel 1"/>
    <w:next w:val="style20"/>
    <w:rPr>
      <w:rFonts w:cs="Courier New"/>
    </w:rPr>
  </w:style>
  <w:style w:styleId="style21" w:type="character">
    <w:name w:val="Bullets"/>
    <w:next w:val="style21"/>
    <w:rPr>
      <w:rFonts w:ascii="OpenSymbol" w:cs="OpenSymbol" w:eastAsia="OpenSymbol" w:hAnsi="OpenSymbol"/>
    </w:rPr>
  </w:style>
  <w:style w:styleId="style22" w:type="character">
    <w:name w:val="ListLabel 2"/>
    <w:next w:val="style22"/>
    <w:rPr>
      <w:rFonts w:cs="Wingdings 2"/>
    </w:rPr>
  </w:style>
  <w:style w:styleId="style23" w:type="character">
    <w:name w:val="ListLabel 3"/>
    <w:next w:val="style23"/>
    <w:rPr>
      <w:rFonts w:cs="OpenSymbol"/>
    </w:rPr>
  </w:style>
  <w:style w:styleId="style24" w:type="paragraph">
    <w:name w:val="Heading"/>
    <w:basedOn w:val="style0"/>
    <w:next w:val="style25"/>
    <w:pPr>
      <w:keepNext/>
      <w:spacing w:after="120" w:before="240"/>
    </w:pPr>
    <w:rPr>
      <w:rFonts w:ascii="Arial" w:cs="Mangal" w:eastAsia="Microsoft YaHei" w:hAnsi="Arial"/>
      <w:sz w:val="28"/>
      <w:szCs w:val="28"/>
    </w:rPr>
  </w:style>
  <w:style w:styleId="style25" w:type="paragraph">
    <w:name w:val="Text body"/>
    <w:basedOn w:val="style0"/>
    <w:next w:val="style25"/>
    <w:pPr>
      <w:spacing w:after="120" w:before="0"/>
    </w:pPr>
    <w:rPr/>
  </w:style>
  <w:style w:styleId="style26" w:type="paragraph">
    <w:name w:val="List"/>
    <w:basedOn w:val="style25"/>
    <w:next w:val="style26"/>
    <w:pPr/>
    <w:rPr>
      <w:rFonts w:cs="Mangal"/>
    </w:rPr>
  </w:style>
  <w:style w:styleId="style27" w:type="paragraph">
    <w:name w:val="Caption"/>
    <w:basedOn w:val="style0"/>
    <w:next w:val="style27"/>
    <w:pPr>
      <w:suppressLineNumbers/>
      <w:spacing w:after="120" w:before="120"/>
    </w:pPr>
    <w:rPr>
      <w:rFonts w:cs="Mangal"/>
      <w:i/>
      <w:iCs/>
      <w:sz w:val="24"/>
      <w:szCs w:val="24"/>
    </w:rPr>
  </w:style>
  <w:style w:styleId="style28" w:type="paragraph">
    <w:name w:val="Index"/>
    <w:basedOn w:val="style0"/>
    <w:next w:val="style28"/>
    <w:pPr>
      <w:suppressLineNumbers/>
    </w:pPr>
    <w:rPr>
      <w:rFonts w:cs="Mangal"/>
    </w:rPr>
  </w:style>
  <w:style w:styleId="style29" w:type="paragraph">
    <w:name w:val="Title"/>
    <w:basedOn w:val="style0"/>
    <w:next w:val="style30"/>
    <w:pPr>
      <w:pBdr>
        <w:bottom w:color="4F81BD" w:space="0" w:sz="8" w:val="single"/>
      </w:pBdr>
      <w:spacing w:after="300" w:before="0" w:line="100" w:lineRule="atLeast"/>
      <w:jc w:val="center"/>
    </w:pPr>
    <w:rPr>
      <w:rFonts w:ascii="Cambria" w:cs="" w:hAnsi="Cambria"/>
      <w:b/>
      <w:bCs/>
      <w:color w:val="17365D"/>
      <w:spacing w:val="5"/>
      <w:sz w:val="52"/>
      <w:szCs w:val="52"/>
    </w:rPr>
  </w:style>
  <w:style w:styleId="style30" w:type="paragraph">
    <w:name w:val="Subtitle"/>
    <w:basedOn w:val="style0"/>
    <w:next w:val="style25"/>
    <w:pPr>
      <w:jc w:val="center"/>
    </w:pPr>
    <w:rPr>
      <w:rFonts w:ascii="Cambria" w:cs="" w:hAnsi="Cambria"/>
      <w:i/>
      <w:iCs/>
      <w:color w:val="4F81BD"/>
      <w:spacing w:val="15"/>
      <w:sz w:val="24"/>
      <w:szCs w:val="24"/>
    </w:rPr>
  </w:style>
  <w:style w:styleId="style31" w:type="paragraph">
    <w:name w:val="List Paragraph"/>
    <w:basedOn w:val="style0"/>
    <w:next w:val="style31"/>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9.xml"/><Relationship Id="rId3" Type="http://schemas.openxmlformats.org/officeDocument/2006/relationships/chart" Target="charts/chart20.xml"/><Relationship Id="rId4" Type="http://schemas.openxmlformats.org/officeDocument/2006/relationships/chart" Target="charts/chart21.xml"/><Relationship Id="rId5" Type="http://schemas.openxmlformats.org/officeDocument/2006/relationships/numbering" Target="numbering.xml"/><Relationship Id="rId6" Type="http://schemas.openxmlformats.org/officeDocument/2006/relationships/fontTable" Target="fontTable.xml"/>
</Relationships>
</file>

<file path=word/charts/chart19.xml><?xml version="1.0" encoding="utf-8"?>
<c:chartSpace xmlns:a="http://schemas.openxmlformats.org/drawingml/2006/main" xmlns:c="http://schemas.openxmlformats.org/drawingml/2006/chart" xmlns:r="http://schemas.openxmlformats.org/officeDocument/2006/relationships">
  <c:lang val="en-US"/>
  <c:chart>
    <c:plotArea>
      <c:layout/>
      <c:barChart>
        <c:barDir val="bar"/>
        <c:grouping val="clustered"/>
        <c:ser>
          <c:idx val="0"/>
          <c:order val="0"/>
          <c:tx>
            <c:strRef>
              <c:f>label 0</c:f>
              <c:strCache>
                <c:ptCount val="1"/>
                <c:pt idx="0">
                  <c:v>Estimated Hours</c:v>
                </c:pt>
              </c:strCache>
            </c:strRef>
          </c:tx>
          <c:spPr>
            <a:solidFill>
              <a:srgbClr val="004586"/>
            </a:solidFill>
          </c:spPr>
          <c:cat>
            <c:strRef>
              <c:f>categories</c:f>
              <c:strCache>
                <c:ptCount val="16"/>
                <c:pt idx="0">
                  <c:v>Class Diagrams</c:v>
                </c:pt>
                <c:pt idx="1">
                  <c:v>Render Batch</c:v>
                </c:pt>
                <c:pt idx="2">
                  <c:v>Camera Class</c:v>
                </c:pt>
                <c:pt idx="3">
                  <c:v>Audio Manager</c:v>
                </c:pt>
                <c:pt idx="4">
                  <c:v>Level Class</c:v>
                </c:pt>
                <c:pt idx="5">
                  <c:v>Player Class</c:v>
                </c:pt>
                <c:pt idx="6">
                  <c:v>Food Class</c:v>
                </c:pt>
                <c:pt idx="7">
                  <c:v>Game Screen Class</c:v>
                </c:pt>
                <c:pt idx="8">
                  <c:v>Game Screen States</c:v>
                </c:pt>
                <c:pt idx="9">
                  <c:v>HUD Elements</c:v>
                </c:pt>
                <c:pt idx="10">
                  <c:v>GUI Elements</c:v>
                </c:pt>
                <c:pt idx="11">
                  <c:v>Particle System</c:v>
                </c:pt>
                <c:pt idx="12">
                  <c:v>Resource Manager</c:v>
                </c:pt>
                <c:pt idx="13">
                  <c:v>Game Logic Class</c:v>
                </c:pt>
                <c:pt idx="14">
                  <c:v>Enemy Class</c:v>
                </c:pt>
                <c:pt idx="15">
                  <c:v>Weekly Report</c:v>
                </c:pt>
              </c:strCache>
            </c:strRef>
          </c:cat>
          <c:val>
            <c:numRef>
              <c:f>0</c:f>
              <c:numCache>
                <c:formatCode>General</c:formatCode>
                <c:ptCount val="16"/>
                <c:pt idx="0">
                  <c:v>5</c:v>
                </c:pt>
                <c:pt idx="1">
                  <c:v>6</c:v>
                </c:pt>
                <c:pt idx="2">
                  <c:v>1</c:v>
                </c:pt>
                <c:pt idx="3">
                  <c:v>2</c:v>
                </c:pt>
                <c:pt idx="4">
                  <c:v>4</c:v>
                </c:pt>
                <c:pt idx="5">
                  <c:v>6</c:v>
                </c:pt>
                <c:pt idx="6">
                  <c:v>2</c:v>
                </c:pt>
                <c:pt idx="7">
                  <c:v>4</c:v>
                </c:pt>
                <c:pt idx="8">
                  <c:v>2</c:v>
                </c:pt>
                <c:pt idx="9">
                  <c:v>2</c:v>
                </c:pt>
                <c:pt idx="10">
                  <c:v>4</c:v>
                </c:pt>
                <c:pt idx="11">
                  <c:v>5</c:v>
                </c:pt>
                <c:pt idx="12">
                  <c:v>5</c:v>
                </c:pt>
                <c:pt idx="13">
                  <c:v>10</c:v>
                </c:pt>
                <c:pt idx="14">
                  <c:v>15</c:v>
                </c:pt>
                <c:pt idx="15">
                  <c:v>1</c:v>
                </c:pt>
              </c:numCache>
            </c:numRef>
          </c:val>
        </c:ser>
        <c:gapWidth val="100"/>
        <c:axId val="30016"/>
        <c:axId val="15122"/>
      </c:barChart>
      <c:catAx>
        <c:axId val="30016"/>
        <c:scaling>
          <c:orientation val="minMax"/>
        </c:scaling>
        <c:axPos val="b"/>
        <c:majorTickMark val="out"/>
        <c:minorTickMark val="none"/>
        <c:tickLblPos val="nextTo"/>
        <c:crossAx val="15122"/>
        <c:crossesAt val="0"/>
        <c:lblAlgn val="ctr"/>
        <c:auto val="1"/>
        <c:lblOffset val="100"/>
        <c:spPr>
          <a:ln>
            <a:solidFill>
              <a:srgbClr val="b3b3b3"/>
            </a:solidFill>
          </a:ln>
        </c:spPr>
      </c:catAx>
      <c:valAx>
        <c:axId val="15122"/>
        <c:scaling>
          <c:orientation val="minMax"/>
        </c:scaling>
        <c:axPos val="l"/>
        <c:majorGridlines>
          <c:spPr>
            <a:ln>
              <a:solidFill>
                <a:srgbClr val="b3b3b3"/>
              </a:solidFill>
            </a:ln>
          </c:spPr>
        </c:majorGridlines>
        <c:majorTickMark val="out"/>
        <c:minorTickMark val="none"/>
        <c:tickLblPos val="nextTo"/>
        <c:crossAx val="30016"/>
        <c:crossesAt val="0"/>
        <c:spPr>
          <a:ln>
            <a:solidFill>
              <a:srgbClr val="b3b3b3"/>
            </a:solidFill>
          </a:ln>
        </c:spPr>
      </c:valAx>
      <c:spPr>
        <a:ln>
          <a:solidFill>
            <a:srgbClr val="b3b3b3"/>
          </a:solidFill>
        </a:ln>
      </c:spPr>
    </c:plotArea>
    <c:legend>
      <c:legendPos val="r"/>
      <c:spPr/>
    </c:legend>
    <c:plotVisOnly val="1"/>
  </c:chart>
  <c:spPr>
    <a:solidFill>
      <a:srgbClr val="ffffff"/>
    </a:solidFill>
  </c:spPr>
</c:chartSpace>
</file>

<file path=word/charts/chart20.xml><?xml version="1.0" encoding="utf-8"?>
<c:chartSpace xmlns:a="http://schemas.openxmlformats.org/drawingml/2006/main" xmlns:c="http://schemas.openxmlformats.org/drawingml/2006/chart" xmlns:r="http://schemas.openxmlformats.org/officeDocument/2006/relationships">
  <c:lang val="en-US"/>
  <c:chart>
    <c:plotArea>
      <c:layout/>
      <c:barChart>
        <c:barDir val="bar"/>
        <c:grouping val="clustered"/>
        <c:ser>
          <c:idx val="0"/>
          <c:order val="0"/>
          <c:tx>
            <c:strRef>
              <c:f>label 0</c:f>
              <c:strCache>
                <c:ptCount val="1"/>
                <c:pt idx="0">
                  <c:v>Estimated Hours</c:v>
                </c:pt>
              </c:strCache>
            </c:strRef>
          </c:tx>
          <c:spPr>
            <a:solidFill>
              <a:srgbClr val="004586"/>
            </a:solidFill>
          </c:spPr>
          <c:cat>
            <c:strRef>
              <c:f>categories</c:f>
              <c:strCache>
                <c:ptCount val="9"/>
                <c:pt idx="0">
                  <c:v>Architecture Diagram</c:v>
                </c:pt>
                <c:pt idx="1">
                  <c:v>Class Diagrams</c:v>
                </c:pt>
                <c:pt idx="2">
                  <c:v>State Diagrams</c:v>
                </c:pt>
                <c:pt idx="3">
                  <c:v>Package Diagram</c:v>
                </c:pt>
                <c:pt idx="4">
                  <c:v>Window Class</c:v>
                </c:pt>
                <c:pt idx="5">
                  <c:v>Particle System</c:v>
                </c:pt>
                <c:pt idx="6">
                  <c:v>D3DContext Class</c:v>
                </c:pt>
                <c:pt idx="7">
                  <c:v>Game Class</c:v>
                </c:pt>
                <c:pt idx="8">
                  <c:v>Weekly Report</c:v>
                </c:pt>
              </c:strCache>
            </c:strRef>
          </c:cat>
          <c:val>
            <c:numRef>
              <c:f>0</c:f>
              <c:numCache>
                <c:formatCode>General</c:formatCode>
                <c:ptCount val="9"/>
                <c:pt idx="0">
                  <c:v>10</c:v>
                </c:pt>
                <c:pt idx="1">
                  <c:v>6</c:v>
                </c:pt>
                <c:pt idx="2">
                  <c:v>2</c:v>
                </c:pt>
                <c:pt idx="3">
                  <c:v>1</c:v>
                </c:pt>
                <c:pt idx="4">
                  <c:v>1</c:v>
                </c:pt>
                <c:pt idx="5">
                  <c:v>2</c:v>
                </c:pt>
                <c:pt idx="6">
                  <c:v>1</c:v>
                </c:pt>
                <c:pt idx="7">
                  <c:v>1</c:v>
                </c:pt>
                <c:pt idx="8">
                  <c:v>2</c:v>
                </c:pt>
              </c:numCache>
            </c:numRef>
          </c:val>
        </c:ser>
        <c:ser>
          <c:idx val="1"/>
          <c:order val="1"/>
          <c:tx>
            <c:strRef>
              <c:f>label 1</c:f>
              <c:strCache>
                <c:ptCount val="1"/>
                <c:pt idx="0">
                  <c:v>Worked Hours</c:v>
                </c:pt>
              </c:strCache>
            </c:strRef>
          </c:tx>
          <c:spPr>
            <a:solidFill>
              <a:srgbClr val="ff420e"/>
            </a:solidFill>
          </c:spPr>
          <c:cat>
            <c:strRef>
              <c:f>categories</c:f>
              <c:strCache>
                <c:ptCount val="9"/>
                <c:pt idx="0">
                  <c:v>Architecture Diagram</c:v>
                </c:pt>
                <c:pt idx="1">
                  <c:v>Class Diagrams</c:v>
                </c:pt>
                <c:pt idx="2">
                  <c:v>State Diagrams</c:v>
                </c:pt>
                <c:pt idx="3">
                  <c:v>Package Diagram</c:v>
                </c:pt>
                <c:pt idx="4">
                  <c:v>Window Class</c:v>
                </c:pt>
                <c:pt idx="5">
                  <c:v>Particle System</c:v>
                </c:pt>
                <c:pt idx="6">
                  <c:v>D3DContext Class</c:v>
                </c:pt>
                <c:pt idx="7">
                  <c:v>Game Class</c:v>
                </c:pt>
                <c:pt idx="8">
                  <c:v>Weekly Report</c:v>
                </c:pt>
              </c:strCache>
            </c:strRef>
          </c:cat>
          <c:val>
            <c:numRef>
              <c:f>1</c:f>
              <c:numCache>
                <c:formatCode>General</c:formatCode>
                <c:ptCount val="9"/>
                <c:pt idx="0">
                  <c:v>3</c:v>
                </c:pt>
                <c:pt idx="1">
                  <c:v>2</c:v>
                </c:pt>
                <c:pt idx="2">
                  <c:v>1</c:v>
                </c:pt>
                <c:pt idx="3">
                  <c:v>0.5</c:v>
                </c:pt>
                <c:pt idx="4">
                  <c:v>1</c:v>
                </c:pt>
                <c:pt idx="5">
                  <c:v>2</c:v>
                </c:pt>
                <c:pt idx="6">
                  <c:v>1</c:v>
                </c:pt>
                <c:pt idx="7">
                  <c:v>0.5</c:v>
                </c:pt>
                <c:pt idx="8">
                  <c:v>2.5</c:v>
                </c:pt>
              </c:numCache>
            </c:numRef>
          </c:val>
        </c:ser>
        <c:gapWidth val="100"/>
        <c:axId val="11789"/>
        <c:axId val="28468"/>
      </c:barChart>
      <c:catAx>
        <c:axId val="11789"/>
        <c:scaling>
          <c:orientation val="minMax"/>
        </c:scaling>
        <c:axPos val="b"/>
        <c:majorTickMark val="out"/>
        <c:minorTickMark val="none"/>
        <c:tickLblPos val="nextTo"/>
        <c:crossAx val="28468"/>
        <c:crossesAt val="0"/>
        <c:lblAlgn val="ctr"/>
        <c:auto val="1"/>
        <c:lblOffset val="100"/>
        <c:spPr>
          <a:ln>
            <a:solidFill>
              <a:srgbClr val="b3b3b3"/>
            </a:solidFill>
          </a:ln>
        </c:spPr>
      </c:catAx>
      <c:valAx>
        <c:axId val="28468"/>
        <c:scaling>
          <c:orientation val="minMax"/>
        </c:scaling>
        <c:axPos val="l"/>
        <c:majorGridlines>
          <c:spPr>
            <a:ln>
              <a:solidFill>
                <a:srgbClr val="b3b3b3"/>
              </a:solidFill>
            </a:ln>
          </c:spPr>
        </c:majorGridlines>
        <c:majorTickMark val="out"/>
        <c:minorTickMark val="none"/>
        <c:tickLblPos val="nextTo"/>
        <c:crossAx val="11789"/>
        <c:crossesAt val="0"/>
        <c:spPr>
          <a:ln>
            <a:solidFill>
              <a:srgbClr val="b3b3b3"/>
            </a:solidFill>
          </a:ln>
        </c:spPr>
      </c:valAx>
      <c:spPr>
        <a:ln>
          <a:solidFill>
            <a:srgbClr val="b3b3b3"/>
          </a:solidFill>
        </a:ln>
      </c:spPr>
    </c:plotArea>
    <c:legend>
      <c:legendPos val="r"/>
      <c:spPr/>
    </c:legend>
    <c:plotVisOnly val="1"/>
  </c:chart>
  <c:spPr>
    <a:solidFill>
      <a:srgbClr val="ffffff"/>
    </a:solidFill>
  </c:spPr>
</c:chartSpace>
</file>

<file path=word/charts/chart21.xml><?xml version="1.0" encoding="utf-8"?>
<c:chartSpace xmlns:a="http://schemas.openxmlformats.org/drawingml/2006/main" xmlns:c="http://schemas.openxmlformats.org/drawingml/2006/chart" xmlns:r="http://schemas.openxmlformats.org/officeDocument/2006/relationships">
  <c:lang val="en-US"/>
  <c:chart>
    <c:plotArea>
      <c:layout/>
      <c:barChart>
        <c:barDir val="bar"/>
        <c:grouping val="stacked"/>
        <c:ser>
          <c:idx val="0"/>
          <c:order val="0"/>
          <c:tx>
            <c:strRef>
              <c:f>label 0</c:f>
              <c:strCache>
                <c:ptCount val="1"/>
                <c:pt idx="0">
                  <c:v>Week 1</c:v>
                </c:pt>
              </c:strCache>
            </c:strRef>
          </c:tx>
          <c:spPr>
            <a:solidFill>
              <a:srgbClr val="4572a7"/>
            </a:solidFill>
          </c:spPr>
          <c:cat>
            <c:strRef>
              <c:f>categories</c:f>
              <c:strCache>
                <c:ptCount val="5"/>
                <c:pt idx="0">
                  <c:v>Fredrik</c:v>
                </c:pt>
                <c:pt idx="1">
                  <c:v>Kim</c:v>
                </c:pt>
                <c:pt idx="2">
                  <c:v>Lars</c:v>
                </c:pt>
                <c:pt idx="3">
                  <c:v>Martin</c:v>
                </c:pt>
                <c:pt idx="4">
                  <c:v>Thomas</c:v>
                </c:pt>
              </c:strCache>
            </c:strRef>
          </c:cat>
          <c:val>
            <c:numRef>
              <c:f>0</c:f>
              <c:numCache>
                <c:formatCode>General</c:formatCode>
                <c:ptCount val="5"/>
                <c:pt idx="0">
                  <c:v>5</c:v>
                </c:pt>
                <c:pt idx="1">
                  <c:v>7.5</c:v>
                </c:pt>
                <c:pt idx="2">
                  <c:v>5</c:v>
                </c:pt>
                <c:pt idx="3">
                  <c:v>6</c:v>
                </c:pt>
                <c:pt idx="4">
                  <c:v>5</c:v>
                </c:pt>
              </c:numCache>
            </c:numRef>
          </c:val>
        </c:ser>
        <c:ser>
          <c:idx val="1"/>
          <c:order val="1"/>
          <c:tx>
            <c:strRef>
              <c:f>label 1</c:f>
              <c:strCache>
                <c:ptCount val="1"/>
                <c:pt idx="0">
                  <c:v>Week 2</c:v>
                </c:pt>
              </c:strCache>
            </c:strRef>
          </c:tx>
          <c:spPr>
            <a:solidFill>
              <a:srgbClr val="aa4643"/>
            </a:solidFill>
          </c:spPr>
          <c:cat>
            <c:strRef>
              <c:f>categories</c:f>
              <c:strCache>
                <c:ptCount val="5"/>
                <c:pt idx="0">
                  <c:v>Fredrik</c:v>
                </c:pt>
                <c:pt idx="1">
                  <c:v>Kim</c:v>
                </c:pt>
                <c:pt idx="2">
                  <c:v>Lars</c:v>
                </c:pt>
                <c:pt idx="3">
                  <c:v>Martin</c:v>
                </c:pt>
                <c:pt idx="4">
                  <c:v>Thomas</c:v>
                </c:pt>
              </c:strCache>
            </c:strRef>
          </c:cat>
          <c:val>
            <c:numRef>
              <c:f>1</c:f>
              <c:numCache>
                <c:formatCode>General</c:formatCode>
                <c:ptCount val="5"/>
                <c:pt idx="0">
                  <c:v>3.5</c:v>
                </c:pt>
                <c:pt idx="1">
                  <c:v>3.5</c:v>
                </c:pt>
                <c:pt idx="2">
                  <c:v>4</c:v>
                </c:pt>
                <c:pt idx="3">
                  <c:v>4.5</c:v>
                </c:pt>
                <c:pt idx="4">
                  <c:v>3.5</c:v>
                </c:pt>
              </c:numCache>
            </c:numRef>
          </c:val>
        </c:ser>
        <c:ser>
          <c:idx val="2"/>
          <c:order val="2"/>
          <c:tx>
            <c:strRef>
              <c:f>label 2</c:f>
              <c:strCache>
                <c:ptCount val="1"/>
                <c:pt idx="0">
                  <c:v>Week 3</c:v>
                </c:pt>
              </c:strCache>
            </c:strRef>
          </c:tx>
          <c:spPr>
            <a:solidFill>
              <a:srgbClr val="89a54e"/>
            </a:solidFill>
          </c:spPr>
          <c:cat>
            <c:strRef>
              <c:f>categories</c:f>
              <c:strCache>
                <c:ptCount val="5"/>
                <c:pt idx="0">
                  <c:v>Fredrik</c:v>
                </c:pt>
                <c:pt idx="1">
                  <c:v>Kim</c:v>
                </c:pt>
                <c:pt idx="2">
                  <c:v>Lars</c:v>
                </c:pt>
                <c:pt idx="3">
                  <c:v>Martin</c:v>
                </c:pt>
                <c:pt idx="4">
                  <c:v>Thomas</c:v>
                </c:pt>
              </c:strCache>
            </c:strRef>
          </c:cat>
          <c:val>
            <c:numRef>
              <c:f>2</c:f>
              <c:numCache>
                <c:formatCode>General</c:formatCode>
                <c:ptCount val="5"/>
                <c:pt idx="0">
                  <c:v>7</c:v>
                </c:pt>
                <c:pt idx="1">
                  <c:v>4</c:v>
                </c:pt>
                <c:pt idx="2">
                  <c:v>13</c:v>
                </c:pt>
                <c:pt idx="3">
                  <c:v>7.5</c:v>
                </c:pt>
                <c:pt idx="4">
                  <c:v>10</c:v>
                </c:pt>
              </c:numCache>
            </c:numRef>
          </c:val>
        </c:ser>
        <c:ser>
          <c:idx val="3"/>
          <c:order val="3"/>
          <c:tx>
            <c:strRef>
              <c:f>label 3</c:f>
              <c:strCache>
                <c:ptCount val="1"/>
                <c:pt idx="0">
                  <c:v>Week 4</c:v>
                </c:pt>
              </c:strCache>
            </c:strRef>
          </c:tx>
          <c:spPr>
            <a:solidFill>
              <a:srgbClr val="71588f"/>
            </a:solidFill>
          </c:spPr>
          <c:cat>
            <c:strRef>
              <c:f>categories</c:f>
              <c:strCache>
                <c:ptCount val="5"/>
                <c:pt idx="0">
                  <c:v>Fredrik</c:v>
                </c:pt>
                <c:pt idx="1">
                  <c:v>Kim</c:v>
                </c:pt>
                <c:pt idx="2">
                  <c:v>Lars</c:v>
                </c:pt>
                <c:pt idx="3">
                  <c:v>Martin</c:v>
                </c:pt>
                <c:pt idx="4">
                  <c:v>Thomas</c:v>
                </c:pt>
              </c:strCache>
            </c:strRef>
          </c:cat>
          <c:val>
            <c:numRef>
              <c:f>3</c:f>
              <c:numCache>
                <c:formatCode>General</c:formatCode>
                <c:ptCount val="5"/>
                <c:pt idx="0">
                  <c:v>0</c:v>
                </c:pt>
                <c:pt idx="1">
                  <c:v>0</c:v>
                </c:pt>
                <c:pt idx="2">
                  <c:v>0</c:v>
                </c:pt>
                <c:pt idx="3">
                  <c:v>0</c:v>
                </c:pt>
                <c:pt idx="4">
                  <c:v>0</c:v>
                </c:pt>
              </c:numCache>
            </c:numRef>
          </c:val>
        </c:ser>
        <c:ser>
          <c:idx val="4"/>
          <c:order val="4"/>
          <c:tx>
            <c:strRef>
              <c:f>label 4</c:f>
              <c:strCache>
                <c:ptCount val="1"/>
                <c:pt idx="0">
                  <c:v>Week 5</c:v>
                </c:pt>
              </c:strCache>
            </c:strRef>
          </c:tx>
          <c:spPr>
            <a:solidFill>
              <a:srgbClr val="4198af"/>
            </a:solidFill>
          </c:spPr>
          <c:cat>
            <c:strRef>
              <c:f>categories</c:f>
              <c:strCache>
                <c:ptCount val="5"/>
                <c:pt idx="0">
                  <c:v>Fredrik</c:v>
                </c:pt>
                <c:pt idx="1">
                  <c:v>Kim</c:v>
                </c:pt>
                <c:pt idx="2">
                  <c:v>Lars</c:v>
                </c:pt>
                <c:pt idx="3">
                  <c:v>Martin</c:v>
                </c:pt>
                <c:pt idx="4">
                  <c:v>Thomas</c:v>
                </c:pt>
              </c:strCache>
            </c:strRef>
          </c:cat>
          <c:val>
            <c:numRef>
              <c:f>4</c:f>
              <c:numCache>
                <c:formatCode>General</c:formatCode>
                <c:ptCount val="5"/>
                <c:pt idx="0">
                  <c:v>0</c:v>
                </c:pt>
                <c:pt idx="1">
                  <c:v>0</c:v>
                </c:pt>
                <c:pt idx="2">
                  <c:v>0</c:v>
                </c:pt>
                <c:pt idx="3">
                  <c:v>0</c:v>
                </c:pt>
                <c:pt idx="4">
                  <c:v>0</c:v>
                </c:pt>
              </c:numCache>
            </c:numRef>
          </c:val>
        </c:ser>
        <c:ser>
          <c:idx val="5"/>
          <c:order val="5"/>
          <c:tx>
            <c:strRef>
              <c:f>label 5</c:f>
              <c:strCache>
                <c:ptCount val="1"/>
                <c:pt idx="0">
                  <c:v>Week 6</c:v>
                </c:pt>
              </c:strCache>
            </c:strRef>
          </c:tx>
          <c:spPr>
            <a:solidFill>
              <a:srgbClr val="db843d"/>
            </a:solidFill>
          </c:spPr>
          <c:cat>
            <c:strRef>
              <c:f>categories</c:f>
              <c:strCache>
                <c:ptCount val="5"/>
                <c:pt idx="0">
                  <c:v>Fredrik</c:v>
                </c:pt>
                <c:pt idx="1">
                  <c:v>Kim</c:v>
                </c:pt>
                <c:pt idx="2">
                  <c:v>Lars</c:v>
                </c:pt>
                <c:pt idx="3">
                  <c:v>Martin</c:v>
                </c:pt>
                <c:pt idx="4">
                  <c:v>Thomas</c:v>
                </c:pt>
              </c:strCache>
            </c:strRef>
          </c:cat>
          <c:val>
            <c:numRef>
              <c:f>5</c:f>
              <c:numCache>
                <c:formatCode>General</c:formatCode>
                <c:ptCount val="5"/>
                <c:pt idx="0">
                  <c:v>0</c:v>
                </c:pt>
                <c:pt idx="1">
                  <c:v>0</c:v>
                </c:pt>
                <c:pt idx="2">
                  <c:v>0</c:v>
                </c:pt>
                <c:pt idx="3">
                  <c:v>0</c:v>
                </c:pt>
                <c:pt idx="4">
                  <c:v>0</c:v>
                </c:pt>
              </c:numCache>
            </c:numRef>
          </c:val>
        </c:ser>
        <c:ser>
          <c:idx val="6"/>
          <c:order val="6"/>
          <c:tx>
            <c:strRef>
              <c:f>label 6</c:f>
              <c:strCache>
                <c:ptCount val="1"/>
                <c:pt idx="0">
                  <c:v>Week 7</c:v>
                </c:pt>
              </c:strCache>
            </c:strRef>
          </c:tx>
          <c:spPr>
            <a:solidFill>
              <a:srgbClr val="93a9cf"/>
            </a:solidFill>
          </c:spPr>
          <c:cat>
            <c:strRef>
              <c:f>categories</c:f>
              <c:strCache>
                <c:ptCount val="5"/>
                <c:pt idx="0">
                  <c:v>Fredrik</c:v>
                </c:pt>
                <c:pt idx="1">
                  <c:v>Kim</c:v>
                </c:pt>
                <c:pt idx="2">
                  <c:v>Lars</c:v>
                </c:pt>
                <c:pt idx="3">
                  <c:v>Martin</c:v>
                </c:pt>
                <c:pt idx="4">
                  <c:v>Thomas</c:v>
                </c:pt>
              </c:strCache>
            </c:strRef>
          </c:cat>
          <c:val>
            <c:numRef>
              <c:f>6</c:f>
              <c:numCache>
                <c:formatCode>General</c:formatCode>
                <c:ptCount val="5"/>
                <c:pt idx="0">
                  <c:v>0</c:v>
                </c:pt>
                <c:pt idx="1">
                  <c:v>0</c:v>
                </c:pt>
                <c:pt idx="2">
                  <c:v>0</c:v>
                </c:pt>
                <c:pt idx="3">
                  <c:v>0</c:v>
                </c:pt>
                <c:pt idx="4">
                  <c:v>0</c:v>
                </c:pt>
              </c:numCache>
            </c:numRef>
          </c:val>
        </c:ser>
        <c:ser>
          <c:idx val="7"/>
          <c:order val="7"/>
          <c:tx>
            <c:strRef>
              <c:f>label 7</c:f>
              <c:strCache>
                <c:ptCount val="1"/>
                <c:pt idx="0">
                  <c:v>Week 8</c:v>
                </c:pt>
              </c:strCache>
            </c:strRef>
          </c:tx>
          <c:spPr>
            <a:solidFill>
              <a:srgbClr val="d19392"/>
            </a:solidFill>
          </c:spPr>
          <c:cat>
            <c:strRef>
              <c:f>categories</c:f>
              <c:strCache>
                <c:ptCount val="5"/>
                <c:pt idx="0">
                  <c:v>Fredrik</c:v>
                </c:pt>
                <c:pt idx="1">
                  <c:v>Kim</c:v>
                </c:pt>
                <c:pt idx="2">
                  <c:v>Lars</c:v>
                </c:pt>
                <c:pt idx="3">
                  <c:v>Martin</c:v>
                </c:pt>
                <c:pt idx="4">
                  <c:v>Thomas</c:v>
                </c:pt>
              </c:strCache>
            </c:strRef>
          </c:cat>
          <c:val>
            <c:numRef>
              <c:f>7</c:f>
              <c:numCache>
                <c:formatCode>General</c:formatCode>
                <c:ptCount val="5"/>
                <c:pt idx="0">
                  <c:v>0</c:v>
                </c:pt>
                <c:pt idx="1">
                  <c:v>0</c:v>
                </c:pt>
                <c:pt idx="2">
                  <c:v>0</c:v>
                </c:pt>
                <c:pt idx="3">
                  <c:v>0</c:v>
                </c:pt>
                <c:pt idx="4">
                  <c:v>0</c:v>
                </c:pt>
              </c:numCache>
            </c:numRef>
          </c:val>
        </c:ser>
        <c:overlap val="100"/>
        <c:gapWidth val="150"/>
        <c:axId val="26410"/>
        <c:axId val="28662"/>
      </c:barChart>
      <c:catAx>
        <c:axId val="26410"/>
        <c:scaling>
          <c:orientation val="minMax"/>
        </c:scaling>
        <c:axPos val="b"/>
        <c:majorTickMark val="out"/>
        <c:minorTickMark val="none"/>
        <c:tickLblPos val="low"/>
        <c:crossAx val="28662"/>
        <c:crossesAt val="0"/>
        <c:lblAlgn val="ctr"/>
        <c:auto val="1"/>
        <c:lblOffset val="100"/>
        <c:spPr>
          <a:ln w="9360">
            <a:solidFill>
              <a:srgbClr val="868686"/>
            </a:solidFill>
            <a:round/>
          </a:ln>
        </c:spPr>
      </c:catAx>
      <c:valAx>
        <c:axId val="28662"/>
        <c:scaling>
          <c:orientation val="minMax"/>
          <c:min val="0"/>
        </c:scaling>
        <c:axPos val="l"/>
        <c:majorGridlines>
          <c:spPr>
            <a:ln w="9360">
              <a:solidFill>
                <a:srgbClr val="868686"/>
              </a:solidFill>
              <a:round/>
            </a:ln>
          </c:spPr>
        </c:majorGridlines>
        <c:majorTickMark val="out"/>
        <c:minorTickMark val="none"/>
        <c:tickLblPos val="nextTo"/>
        <c:crossAx val="26410"/>
        <c:crosses val="min"/>
        <c:spPr>
          <a:ln w="9360">
            <a:solidFill>
              <a:srgbClr val="868686"/>
            </a:solidFill>
            <a:round/>
          </a:ln>
        </c:spPr>
      </c:valAx>
      <c:spPr>
        <a:solidFill>
          <a:srgbClr val="ffffff"/>
        </a:solidFill>
      </c:spPr>
    </c:plotArea>
    <c:legend>
      <c:legendPos val="r"/>
      <c:spPr/>
    </c:legend>
    <c:plotVisOnly val="1"/>
  </c:chart>
  <c:spPr>
    <a:solidFill>
      <a:srgbClr val="ffffff"/>
    </a:solidFill>
    <a:ln w="9360">
      <a:solidFill>
        <a:srgbClr val="868686"/>
      </a:solidFill>
      <a:round/>
    </a:ln>
  </c:spPr>
</c:chartSpace>
</file>

<file path=docProps/app.xml><?xml version="1.0" encoding="utf-8"?>
<Properties xmlns="http://schemas.openxmlformats.org/officeDocument/2006/extended-properties" xmlns:vt="http://schemas.openxmlformats.org/officeDocument/2006/docPropsVTypes">
  <Template>Normal.dotm</Template>
  <TotalTime>57</TotalTime>
  <Application>LibreOffice/3.4$Win32 LibreOffice_project/340m1$Build-302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2012-03-29T12:36:00.00Z</dcterms:created>
  <dc:creator>kire10</dc:creator>
  <cp:lastModifiedBy>thsi08</cp:lastModifiedBy>
  <dcterms:modified xsi:type="dcterms:W3CDTF">2012-04-12T08:36:00.00Z</dcterms:modified>
  <cp:revision>5</cp:revision>
</cp:coreProperties>
</file>