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883" w:rsidRDefault="004E1883">
      <w:pPr>
        <w:rPr>
          <w:b/>
          <w:sz w:val="48"/>
          <w:szCs w:val="48"/>
        </w:rPr>
      </w:pPr>
    </w:p>
    <w:p w:rsidR="004E1883" w:rsidRDefault="004E1883">
      <w:pPr>
        <w:rPr>
          <w:b/>
          <w:sz w:val="48"/>
          <w:szCs w:val="48"/>
        </w:rPr>
      </w:pPr>
    </w:p>
    <w:p w:rsidR="00876302" w:rsidRDefault="00876302">
      <w:pPr>
        <w:rPr>
          <w:b/>
          <w:sz w:val="48"/>
          <w:szCs w:val="48"/>
        </w:rPr>
      </w:pPr>
    </w:p>
    <w:p w:rsidR="004E1883" w:rsidRDefault="004E1883" w:rsidP="00876302">
      <w:pPr>
        <w:jc w:val="center"/>
        <w:rPr>
          <w:b/>
          <w:sz w:val="48"/>
          <w:szCs w:val="48"/>
        </w:rPr>
      </w:pPr>
    </w:p>
    <w:p w:rsidR="001346F1" w:rsidRPr="00F7353C" w:rsidRDefault="00FD4002" w:rsidP="00876302">
      <w:pPr>
        <w:jc w:val="center"/>
        <w:rPr>
          <w:b/>
          <w:sz w:val="48"/>
          <w:szCs w:val="48"/>
        </w:rPr>
      </w:pPr>
      <w:r w:rsidRPr="00F7353C">
        <w:rPr>
          <w:b/>
          <w:sz w:val="48"/>
          <w:szCs w:val="48"/>
        </w:rPr>
        <w:t>Thomas Jung</w:t>
      </w:r>
    </w:p>
    <w:p w:rsidR="00FD4002" w:rsidRPr="00F7353C" w:rsidRDefault="00FD4002" w:rsidP="00876302">
      <w:pPr>
        <w:jc w:val="center"/>
        <w:rPr>
          <w:b/>
          <w:sz w:val="48"/>
          <w:szCs w:val="48"/>
        </w:rPr>
      </w:pPr>
      <w:r w:rsidRPr="00F7353C">
        <w:rPr>
          <w:b/>
          <w:sz w:val="48"/>
          <w:szCs w:val="48"/>
        </w:rPr>
        <w:t>112757844</w:t>
      </w:r>
    </w:p>
    <w:p w:rsidR="00FD4002" w:rsidRPr="00F7353C" w:rsidRDefault="00FD4002" w:rsidP="00876302">
      <w:pPr>
        <w:jc w:val="center"/>
        <w:rPr>
          <w:b/>
          <w:sz w:val="48"/>
          <w:szCs w:val="48"/>
        </w:rPr>
      </w:pPr>
      <w:r w:rsidRPr="00F7353C">
        <w:rPr>
          <w:b/>
          <w:sz w:val="48"/>
          <w:szCs w:val="48"/>
        </w:rPr>
        <w:t>ECE 4973/5833: VLSI Digital System Design</w:t>
      </w:r>
    </w:p>
    <w:p w:rsidR="00FD4002" w:rsidRPr="00F7353C" w:rsidRDefault="00FD4002" w:rsidP="00876302">
      <w:pPr>
        <w:jc w:val="center"/>
        <w:rPr>
          <w:b/>
          <w:sz w:val="48"/>
          <w:szCs w:val="48"/>
        </w:rPr>
      </w:pPr>
      <w:r w:rsidRPr="00F7353C">
        <w:rPr>
          <w:b/>
          <w:sz w:val="48"/>
          <w:szCs w:val="48"/>
        </w:rPr>
        <w:t>Project 1: 2</w:t>
      </w:r>
      <w:r w:rsidR="00876302">
        <w:rPr>
          <w:b/>
          <w:sz w:val="48"/>
          <w:szCs w:val="48"/>
        </w:rPr>
        <w:t xml:space="preserve">-Input </w:t>
      </w:r>
      <w:r w:rsidRPr="00F7353C">
        <w:rPr>
          <w:b/>
          <w:sz w:val="48"/>
          <w:szCs w:val="48"/>
        </w:rPr>
        <w:t>NOR</w:t>
      </w:r>
      <w:r w:rsidR="00876302">
        <w:rPr>
          <w:b/>
          <w:sz w:val="48"/>
          <w:szCs w:val="48"/>
        </w:rPr>
        <w:t xml:space="preserve"> using</w:t>
      </w:r>
      <w:r w:rsidRPr="00F7353C">
        <w:rPr>
          <w:b/>
          <w:sz w:val="48"/>
          <w:szCs w:val="48"/>
        </w:rPr>
        <w:t xml:space="preserve"> Cadence</w:t>
      </w:r>
    </w:p>
    <w:p w:rsidR="00FD4002" w:rsidRDefault="00FD4002"/>
    <w:p w:rsidR="00F7353C" w:rsidRDefault="00F7353C"/>
    <w:p w:rsidR="00F7353C" w:rsidRDefault="00F7353C"/>
    <w:p w:rsidR="00F7353C" w:rsidRDefault="00F7353C"/>
    <w:p w:rsidR="00F7353C" w:rsidRDefault="00F7353C"/>
    <w:p w:rsidR="00F7353C" w:rsidRDefault="00F7353C"/>
    <w:p w:rsidR="00F7353C" w:rsidRDefault="00F7353C"/>
    <w:p w:rsidR="00F7353C" w:rsidRDefault="00F7353C"/>
    <w:p w:rsidR="00F7353C" w:rsidRDefault="00F7353C"/>
    <w:p w:rsidR="00F7353C" w:rsidRDefault="00F7353C"/>
    <w:p w:rsidR="00F7353C" w:rsidRDefault="00F7353C"/>
    <w:p w:rsidR="00F7353C" w:rsidRDefault="00F7353C"/>
    <w:p w:rsidR="00F7353C" w:rsidRDefault="00F7353C"/>
    <w:p w:rsidR="00F7353C" w:rsidRDefault="00F7353C"/>
    <w:p w:rsidR="00F7353C" w:rsidRDefault="00F7353C"/>
    <w:p w:rsidR="00FD4002" w:rsidRPr="00821C90" w:rsidRDefault="007D6A2B" w:rsidP="00FD4002">
      <w:pPr>
        <w:pStyle w:val="ListParagraph"/>
        <w:numPr>
          <w:ilvl w:val="0"/>
          <w:numId w:val="1"/>
        </w:numPr>
        <w:rPr>
          <w:b/>
        </w:rPr>
      </w:pPr>
      <w:r w:rsidRPr="00821C90">
        <w:rPr>
          <w:b/>
        </w:rPr>
        <w:lastRenderedPageBreak/>
        <w:t>2 input NOR Gate</w:t>
      </w:r>
    </w:p>
    <w:p w:rsidR="00FD4002" w:rsidRDefault="00672575" w:rsidP="00FD4002">
      <w:r>
        <w:rPr>
          <w:noProof/>
        </w:rPr>
        <w:drawing>
          <wp:inline distT="0" distB="0" distL="0" distR="0" wp14:anchorId="6C2A93B3" wp14:editId="58BF24D9">
            <wp:extent cx="5943600" cy="4283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83075"/>
                    </a:xfrm>
                    <a:prstGeom prst="rect">
                      <a:avLst/>
                    </a:prstGeom>
                  </pic:spPr>
                </pic:pic>
              </a:graphicData>
            </a:graphic>
          </wp:inline>
        </w:drawing>
      </w:r>
    </w:p>
    <w:p w:rsidR="00FD4002" w:rsidRDefault="007D6A2B" w:rsidP="00FD4002">
      <w:r>
        <w:t xml:space="preserve">Above picture shows schematic of 2 input NOR gate made from 2 NMOS and 2 PMOS connected as the CMOS logic. The NMOS transistors have unity width of 1.5uM while the PMOS has double the value of the unity NMOS but another double value since it’s in series, resulting in 6uM. Power supply of </w:t>
      </w:r>
      <w:proofErr w:type="spellStart"/>
      <w:r>
        <w:t>Vdd</w:t>
      </w:r>
      <w:proofErr w:type="spellEnd"/>
      <w:r>
        <w:t xml:space="preserve"> and </w:t>
      </w:r>
      <w:proofErr w:type="spellStart"/>
      <w:r>
        <w:t>gnd</w:t>
      </w:r>
      <w:proofErr w:type="spellEnd"/>
      <w:r>
        <w:t xml:space="preserve"> were also used in the schematic.</w:t>
      </w:r>
    </w:p>
    <w:p w:rsidR="00FD4002" w:rsidRDefault="00FD4002" w:rsidP="00FD4002"/>
    <w:p w:rsidR="00FD4002" w:rsidRDefault="00672575" w:rsidP="00FD4002">
      <w:r>
        <w:rPr>
          <w:noProof/>
        </w:rPr>
        <w:drawing>
          <wp:inline distT="0" distB="0" distL="0" distR="0" wp14:anchorId="2A2C75D5" wp14:editId="6A5FCCBC">
            <wp:extent cx="3305175" cy="144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5175" cy="1447800"/>
                    </a:xfrm>
                    <a:prstGeom prst="rect">
                      <a:avLst/>
                    </a:prstGeom>
                  </pic:spPr>
                </pic:pic>
              </a:graphicData>
            </a:graphic>
          </wp:inline>
        </w:drawing>
      </w:r>
    </w:p>
    <w:p w:rsidR="00FD4002" w:rsidRDefault="007D6A2B" w:rsidP="00FD4002">
      <w:r>
        <w:t>Above picture shows a simplified version of 2NOR logic gate made as a symbol in the Cad library.</w:t>
      </w:r>
    </w:p>
    <w:p w:rsidR="00FD4002" w:rsidRDefault="00FD4002" w:rsidP="00FD4002"/>
    <w:p w:rsidR="007D6A2B" w:rsidRDefault="007D6A2B" w:rsidP="00FD4002"/>
    <w:p w:rsidR="00FD4002" w:rsidRPr="00821C90" w:rsidRDefault="00FD4002" w:rsidP="00FD4002">
      <w:pPr>
        <w:pStyle w:val="ListParagraph"/>
        <w:numPr>
          <w:ilvl w:val="0"/>
          <w:numId w:val="1"/>
        </w:numPr>
        <w:rPr>
          <w:b/>
        </w:rPr>
      </w:pPr>
      <w:r w:rsidRPr="00F7353C">
        <w:rPr>
          <w:b/>
        </w:rPr>
        <w:lastRenderedPageBreak/>
        <w:t>Transfer Functions</w:t>
      </w:r>
      <w:r w:rsidR="007D6A2B" w:rsidRPr="00F7353C">
        <w:rPr>
          <w:b/>
        </w:rPr>
        <w:t xml:space="preserve"> of 2 NOR gate:</w:t>
      </w:r>
    </w:p>
    <w:p w:rsidR="00FD4002" w:rsidRDefault="00F55F39" w:rsidP="00FD4002">
      <w:r>
        <w:rPr>
          <w:noProof/>
        </w:rPr>
        <w:drawing>
          <wp:inline distT="0" distB="0" distL="0" distR="0" wp14:anchorId="6BDC6E01" wp14:editId="39463D64">
            <wp:extent cx="5943600" cy="3284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84220"/>
                    </a:xfrm>
                    <a:prstGeom prst="rect">
                      <a:avLst/>
                    </a:prstGeom>
                  </pic:spPr>
                </pic:pic>
              </a:graphicData>
            </a:graphic>
          </wp:inline>
        </w:drawing>
      </w:r>
    </w:p>
    <w:p w:rsidR="00F7353C" w:rsidRDefault="004503B7" w:rsidP="00FD4002">
      <w:r>
        <w:t>In order to operate DC transfer functions, more dedicated design of the 2 input NOR gate with power supplies and inputs and outputs are drawn above. A 5V DC and 0V DC logic level is simulated using a voltage source with sweep of 0 to 5V.</w:t>
      </w:r>
    </w:p>
    <w:p w:rsidR="00FD4002" w:rsidRPr="00F7353C" w:rsidRDefault="00FD4002" w:rsidP="00FD4002">
      <w:pPr>
        <w:pStyle w:val="ListParagraph"/>
        <w:numPr>
          <w:ilvl w:val="0"/>
          <w:numId w:val="1"/>
        </w:numPr>
        <w:rPr>
          <w:b/>
        </w:rPr>
      </w:pPr>
      <w:r w:rsidRPr="00F7353C">
        <w:rPr>
          <w:b/>
        </w:rPr>
        <w:t>DC Transfer Function for Input A</w:t>
      </w:r>
    </w:p>
    <w:p w:rsidR="00FD4002" w:rsidRDefault="006435E6" w:rsidP="00FD4002">
      <w:r>
        <w:rPr>
          <w:noProof/>
        </w:rPr>
        <w:drawing>
          <wp:inline distT="0" distB="0" distL="0" distR="0" wp14:anchorId="5DA891A2" wp14:editId="27952607">
            <wp:extent cx="5943600" cy="3383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83280"/>
                    </a:xfrm>
                    <a:prstGeom prst="rect">
                      <a:avLst/>
                    </a:prstGeom>
                  </pic:spPr>
                </pic:pic>
              </a:graphicData>
            </a:graphic>
          </wp:inline>
        </w:drawing>
      </w:r>
    </w:p>
    <w:tbl>
      <w:tblPr>
        <w:tblStyle w:val="TableGrid"/>
        <w:tblW w:w="7012" w:type="dxa"/>
        <w:tblLook w:val="04A0" w:firstRow="1" w:lastRow="0" w:firstColumn="1" w:lastColumn="0" w:noHBand="0" w:noVBand="1"/>
      </w:tblPr>
      <w:tblGrid>
        <w:gridCol w:w="2336"/>
        <w:gridCol w:w="780"/>
        <w:gridCol w:w="1558"/>
        <w:gridCol w:w="2338"/>
      </w:tblGrid>
      <w:tr w:rsidR="004503B7" w:rsidTr="004503B7">
        <w:trPr>
          <w:gridAfter w:val="2"/>
          <w:wAfter w:w="3896" w:type="dxa"/>
        </w:trPr>
        <w:tc>
          <w:tcPr>
            <w:tcW w:w="3116" w:type="dxa"/>
            <w:gridSpan w:val="2"/>
          </w:tcPr>
          <w:p w:rsidR="004503B7" w:rsidRDefault="004503B7" w:rsidP="00720310">
            <w:r>
              <w:lastRenderedPageBreak/>
              <w:t>Truth table for 2NOR</w:t>
            </w:r>
          </w:p>
        </w:tc>
      </w:tr>
      <w:tr w:rsidR="004503B7" w:rsidTr="004503B7">
        <w:tc>
          <w:tcPr>
            <w:tcW w:w="2336" w:type="dxa"/>
          </w:tcPr>
          <w:p w:rsidR="004503B7" w:rsidRDefault="004503B7" w:rsidP="00FD4002">
            <w:r>
              <w:t>A</w:t>
            </w:r>
          </w:p>
        </w:tc>
        <w:tc>
          <w:tcPr>
            <w:tcW w:w="2338" w:type="dxa"/>
            <w:gridSpan w:val="2"/>
          </w:tcPr>
          <w:p w:rsidR="004503B7" w:rsidRDefault="004503B7" w:rsidP="00FD4002">
            <w:r>
              <w:t>B</w:t>
            </w:r>
          </w:p>
        </w:tc>
        <w:tc>
          <w:tcPr>
            <w:tcW w:w="2338" w:type="dxa"/>
          </w:tcPr>
          <w:p w:rsidR="004503B7" w:rsidRDefault="004503B7" w:rsidP="00FD4002">
            <w:r>
              <w:t>Y</w:t>
            </w:r>
          </w:p>
        </w:tc>
      </w:tr>
      <w:tr w:rsidR="004503B7" w:rsidTr="004503B7">
        <w:tc>
          <w:tcPr>
            <w:tcW w:w="2336" w:type="dxa"/>
          </w:tcPr>
          <w:p w:rsidR="004503B7" w:rsidRDefault="004503B7" w:rsidP="00FD4002">
            <w:r>
              <w:t>0</w:t>
            </w:r>
          </w:p>
        </w:tc>
        <w:tc>
          <w:tcPr>
            <w:tcW w:w="2338" w:type="dxa"/>
            <w:gridSpan w:val="2"/>
          </w:tcPr>
          <w:p w:rsidR="004503B7" w:rsidRDefault="004503B7" w:rsidP="00FD4002">
            <w:r>
              <w:t>0</w:t>
            </w:r>
          </w:p>
        </w:tc>
        <w:tc>
          <w:tcPr>
            <w:tcW w:w="2338" w:type="dxa"/>
          </w:tcPr>
          <w:p w:rsidR="004503B7" w:rsidRDefault="004503B7" w:rsidP="00FD4002">
            <w:r>
              <w:t>1</w:t>
            </w:r>
          </w:p>
        </w:tc>
      </w:tr>
      <w:tr w:rsidR="004503B7" w:rsidTr="004503B7">
        <w:tc>
          <w:tcPr>
            <w:tcW w:w="2336" w:type="dxa"/>
          </w:tcPr>
          <w:p w:rsidR="004503B7" w:rsidRDefault="004503B7" w:rsidP="00FD4002">
            <w:r>
              <w:t>0</w:t>
            </w:r>
          </w:p>
        </w:tc>
        <w:tc>
          <w:tcPr>
            <w:tcW w:w="2338" w:type="dxa"/>
            <w:gridSpan w:val="2"/>
          </w:tcPr>
          <w:p w:rsidR="004503B7" w:rsidRDefault="004503B7" w:rsidP="00FD4002">
            <w:r>
              <w:t>1</w:t>
            </w:r>
          </w:p>
        </w:tc>
        <w:tc>
          <w:tcPr>
            <w:tcW w:w="2338" w:type="dxa"/>
          </w:tcPr>
          <w:p w:rsidR="004503B7" w:rsidRDefault="004503B7" w:rsidP="00FD4002">
            <w:r>
              <w:t>0</w:t>
            </w:r>
          </w:p>
        </w:tc>
      </w:tr>
      <w:tr w:rsidR="004503B7" w:rsidTr="004503B7">
        <w:tc>
          <w:tcPr>
            <w:tcW w:w="2336" w:type="dxa"/>
          </w:tcPr>
          <w:p w:rsidR="004503B7" w:rsidRDefault="004503B7" w:rsidP="00FD4002">
            <w:r>
              <w:t>1</w:t>
            </w:r>
          </w:p>
        </w:tc>
        <w:tc>
          <w:tcPr>
            <w:tcW w:w="2338" w:type="dxa"/>
            <w:gridSpan w:val="2"/>
          </w:tcPr>
          <w:p w:rsidR="004503B7" w:rsidRDefault="004503B7" w:rsidP="00FD4002">
            <w:r>
              <w:t>0</w:t>
            </w:r>
          </w:p>
        </w:tc>
        <w:tc>
          <w:tcPr>
            <w:tcW w:w="2338" w:type="dxa"/>
          </w:tcPr>
          <w:p w:rsidR="004503B7" w:rsidRDefault="004503B7" w:rsidP="00FD4002">
            <w:r>
              <w:t>0</w:t>
            </w:r>
          </w:p>
        </w:tc>
      </w:tr>
      <w:tr w:rsidR="004503B7" w:rsidTr="004503B7">
        <w:tc>
          <w:tcPr>
            <w:tcW w:w="2336" w:type="dxa"/>
          </w:tcPr>
          <w:p w:rsidR="004503B7" w:rsidRDefault="004503B7" w:rsidP="00FD4002">
            <w:r>
              <w:t>1</w:t>
            </w:r>
          </w:p>
        </w:tc>
        <w:tc>
          <w:tcPr>
            <w:tcW w:w="2338" w:type="dxa"/>
            <w:gridSpan w:val="2"/>
          </w:tcPr>
          <w:p w:rsidR="004503B7" w:rsidRDefault="004503B7" w:rsidP="00FD4002">
            <w:r>
              <w:t>1</w:t>
            </w:r>
          </w:p>
        </w:tc>
        <w:tc>
          <w:tcPr>
            <w:tcW w:w="2338" w:type="dxa"/>
          </w:tcPr>
          <w:p w:rsidR="004503B7" w:rsidRDefault="004503B7" w:rsidP="00FD4002">
            <w:r>
              <w:t>0</w:t>
            </w:r>
          </w:p>
        </w:tc>
      </w:tr>
    </w:tbl>
    <w:p w:rsidR="00FD4002" w:rsidRDefault="004503B7" w:rsidP="00FD4002">
      <w:r>
        <w:t xml:space="preserve">As shown above in the truth able, </w:t>
      </w:r>
      <w:r w:rsidR="00821C90">
        <w:t xml:space="preserve">the </w:t>
      </w:r>
      <w:r>
        <w:t xml:space="preserve">graph </w:t>
      </w:r>
      <w:r w:rsidR="00821C90">
        <w:t xml:space="preserve">above </w:t>
      </w:r>
      <w:r>
        <w:t xml:space="preserve">shows logic high for when both inputs are 0 and when either </w:t>
      </w:r>
      <w:proofErr w:type="gramStart"/>
      <w:r>
        <w:t>is 0</w:t>
      </w:r>
      <w:proofErr w:type="gramEnd"/>
      <w:r>
        <w:t>.</w:t>
      </w:r>
      <w:r w:rsidR="00821C90">
        <w:t xml:space="preserve"> The graphs shows logic high for when A is 1 and B is 0</w:t>
      </w:r>
      <w:r>
        <w:t xml:space="preserve"> </w:t>
      </w:r>
      <w:proofErr w:type="gramStart"/>
      <w:r>
        <w:t>When</w:t>
      </w:r>
      <w:proofErr w:type="gramEnd"/>
      <w:r>
        <w:t xml:space="preserve"> both are 1, it’s logic low.</w:t>
      </w:r>
    </w:p>
    <w:p w:rsidR="004503B7" w:rsidRDefault="004503B7" w:rsidP="00FD4002">
      <w:r>
        <w:t xml:space="preserve">The unity gain </w:t>
      </w:r>
      <w:r w:rsidR="00821C90">
        <w:t xml:space="preserve">for input A and B </w:t>
      </w:r>
      <w:r>
        <w:t xml:space="preserve">are marked to </w:t>
      </w:r>
      <w:r w:rsidR="00821C90">
        <w:t>calculate</w:t>
      </w:r>
      <w:r>
        <w:t xml:space="preserve"> the </w:t>
      </w:r>
      <w:r w:rsidR="00821C90">
        <w:t>high and low noise margins.</w:t>
      </w:r>
    </w:p>
    <w:p w:rsidR="004503B7" w:rsidRDefault="004503B7" w:rsidP="00FD4002">
      <w:r>
        <w:t>NMH = 4.30337 – 3.6822 = 0.62117</w:t>
      </w:r>
      <w:r w:rsidR="00B9754E">
        <w:t>V</w:t>
      </w:r>
    </w:p>
    <w:p w:rsidR="004503B7" w:rsidRDefault="004503B7" w:rsidP="00FD4002">
      <w:r>
        <w:t>NHL = 2.68382 – .305744 = 2.378076</w:t>
      </w:r>
      <w:r w:rsidR="00B9754E">
        <w:t>V</w:t>
      </w:r>
    </w:p>
    <w:p w:rsidR="00B9754E" w:rsidRDefault="00B9754E" w:rsidP="00FD4002">
      <w:r>
        <w:t>Low Noise Margin are 3 times higher than High Noise Margin for NOR2</w:t>
      </w:r>
      <w:r w:rsidR="00821C90">
        <w:t>.</w:t>
      </w:r>
    </w:p>
    <w:p w:rsidR="00821C90" w:rsidRDefault="00821C90" w:rsidP="00FD4002"/>
    <w:p w:rsidR="00FD4002" w:rsidRPr="00F7353C" w:rsidRDefault="00FD4002" w:rsidP="00FD4002">
      <w:pPr>
        <w:pStyle w:val="ListParagraph"/>
        <w:numPr>
          <w:ilvl w:val="0"/>
          <w:numId w:val="1"/>
        </w:numPr>
        <w:rPr>
          <w:b/>
        </w:rPr>
      </w:pPr>
      <w:r w:rsidRPr="00F7353C">
        <w:rPr>
          <w:b/>
        </w:rPr>
        <w:t>DC Transfer Function for Input B</w:t>
      </w:r>
    </w:p>
    <w:p w:rsidR="00FD4002" w:rsidRDefault="006435E6" w:rsidP="00FD4002">
      <w:r>
        <w:rPr>
          <w:noProof/>
        </w:rPr>
        <w:drawing>
          <wp:inline distT="0" distB="0" distL="0" distR="0" wp14:anchorId="33399D95" wp14:editId="79A1BEFE">
            <wp:extent cx="5943600" cy="430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05300"/>
                    </a:xfrm>
                    <a:prstGeom prst="rect">
                      <a:avLst/>
                    </a:prstGeom>
                  </pic:spPr>
                </pic:pic>
              </a:graphicData>
            </a:graphic>
          </wp:inline>
        </w:drawing>
      </w:r>
    </w:p>
    <w:p w:rsidR="00821C90" w:rsidRDefault="00821C90" w:rsidP="00821C90">
      <w:r>
        <w:t>The unity gain for input A and B are marked to calculate the high and low noise margins.</w:t>
      </w:r>
    </w:p>
    <w:p w:rsidR="00653D75" w:rsidRDefault="00653D75" w:rsidP="00653D75">
      <w:r>
        <w:t>NMH = 4.31301 – 3.64067 = 0.67234 V</w:t>
      </w:r>
    </w:p>
    <w:p w:rsidR="00653D75" w:rsidRDefault="00653D75" w:rsidP="00653D75">
      <w:r>
        <w:lastRenderedPageBreak/>
        <w:t>NHL = 2.58861 – .314348 = 2.274262 V</w:t>
      </w:r>
    </w:p>
    <w:p w:rsidR="004E1883" w:rsidRDefault="00653D75" w:rsidP="00FD4002">
      <w:r>
        <w:t>Low Noise Margin are 3 times higher than High Noise Margin for NOR2</w:t>
      </w:r>
      <w:r w:rsidR="00F7353C">
        <w:t xml:space="preserve">. Very similar to input </w:t>
      </w:r>
      <w:proofErr w:type="gramStart"/>
      <w:r w:rsidR="00F7353C">
        <w:t>A</w:t>
      </w:r>
      <w:proofErr w:type="gramEnd"/>
      <w:r w:rsidR="00F7353C">
        <w:t xml:space="preserve"> but a bit higher on high margin and a bit less in low margin.</w:t>
      </w:r>
    </w:p>
    <w:p w:rsidR="00821C90" w:rsidRDefault="00821C90" w:rsidP="00FD4002"/>
    <w:p w:rsidR="004E1883" w:rsidRPr="00821C90" w:rsidRDefault="00FD4002" w:rsidP="00821C90">
      <w:pPr>
        <w:pStyle w:val="ListParagraph"/>
        <w:numPr>
          <w:ilvl w:val="0"/>
          <w:numId w:val="1"/>
        </w:numPr>
        <w:rPr>
          <w:b/>
        </w:rPr>
      </w:pPr>
      <w:r w:rsidRPr="00F7353C">
        <w:rPr>
          <w:b/>
        </w:rPr>
        <w:t>Transient Response</w:t>
      </w:r>
    </w:p>
    <w:p w:rsidR="00FD4002" w:rsidRDefault="004E1883" w:rsidP="00FD4002">
      <w:r>
        <w:rPr>
          <w:noProof/>
        </w:rPr>
        <w:drawing>
          <wp:inline distT="0" distB="0" distL="0" distR="0" wp14:anchorId="1B789624" wp14:editId="63323C6F">
            <wp:extent cx="5943600" cy="4488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88180"/>
                    </a:xfrm>
                    <a:prstGeom prst="rect">
                      <a:avLst/>
                    </a:prstGeom>
                  </pic:spPr>
                </pic:pic>
              </a:graphicData>
            </a:graphic>
          </wp:inline>
        </w:drawing>
      </w:r>
    </w:p>
    <w:p w:rsidR="00FD4002" w:rsidRDefault="00F7353C" w:rsidP="00FD4002">
      <w:r>
        <w:t>To operate the transient response of 2NOR simulation, one of the voltage supplier of the two inputs has been changed to pulsed source with rise and fall times of 100ps, a pulse width of 1ns, and a period of 2ns, the input pulse varying from 0 V to 5V. This was simulated in 10ns for both inputs of A and B.</w:t>
      </w:r>
    </w:p>
    <w:p w:rsidR="004E1883" w:rsidRDefault="004E1883" w:rsidP="00FD4002"/>
    <w:p w:rsidR="004E1883" w:rsidRDefault="004E1883" w:rsidP="00FD4002"/>
    <w:p w:rsidR="004E1883" w:rsidRDefault="004E1883" w:rsidP="00FD4002"/>
    <w:p w:rsidR="004E1883" w:rsidRDefault="004E1883" w:rsidP="00FD4002"/>
    <w:p w:rsidR="004E1883" w:rsidRDefault="004E1883" w:rsidP="00FD4002"/>
    <w:p w:rsidR="004E1883" w:rsidRDefault="004E1883" w:rsidP="00FD4002"/>
    <w:p w:rsidR="00FD4002" w:rsidRPr="00F7353C" w:rsidRDefault="00FD4002" w:rsidP="00FD4002">
      <w:pPr>
        <w:pStyle w:val="ListParagraph"/>
        <w:numPr>
          <w:ilvl w:val="0"/>
          <w:numId w:val="1"/>
        </w:numPr>
        <w:rPr>
          <w:b/>
        </w:rPr>
      </w:pPr>
      <w:r w:rsidRPr="00F7353C">
        <w:rPr>
          <w:b/>
        </w:rPr>
        <w:lastRenderedPageBreak/>
        <w:t>Transient Response of Input A</w:t>
      </w:r>
    </w:p>
    <w:p w:rsidR="00CB4470" w:rsidRDefault="00F7353C" w:rsidP="00FD4002">
      <w:r>
        <w:rPr>
          <w:noProof/>
        </w:rPr>
        <w:drawing>
          <wp:inline distT="0" distB="0" distL="0" distR="0" wp14:anchorId="4D1504A6" wp14:editId="3A60272D">
            <wp:extent cx="59436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24200"/>
                    </a:xfrm>
                    <a:prstGeom prst="rect">
                      <a:avLst/>
                    </a:prstGeom>
                  </pic:spPr>
                </pic:pic>
              </a:graphicData>
            </a:graphic>
          </wp:inline>
        </w:drawing>
      </w:r>
      <w:r w:rsidR="00CB4470">
        <w:t xml:space="preserve">The </w:t>
      </w:r>
      <w:r>
        <w:t>above graph shows</w:t>
      </w:r>
      <w:r w:rsidR="00CB4470">
        <w:t xml:space="preserve"> transient behavior of input A and output</w:t>
      </w:r>
      <w:r w:rsidR="008B45D7">
        <w:t xml:space="preserve"> Y</w:t>
      </w:r>
      <w:r w:rsidR="00CB4470">
        <w:t>. The wavelengths have been separated.</w:t>
      </w:r>
      <w:r w:rsidR="008B45D7">
        <w:t xml:space="preserve"> You can see inverse relationship between input A and output Y. For example, when input A is rising, output is falling, and vice versa.</w:t>
      </w:r>
    </w:p>
    <w:p w:rsidR="00FD4002" w:rsidRDefault="00BE028D" w:rsidP="00FD4002">
      <w:r>
        <w:rPr>
          <w:noProof/>
        </w:rPr>
        <w:drawing>
          <wp:inline distT="0" distB="0" distL="0" distR="0" wp14:anchorId="1E0DC40D" wp14:editId="0EEBC32C">
            <wp:extent cx="5943600" cy="3368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68040"/>
                    </a:xfrm>
                    <a:prstGeom prst="rect">
                      <a:avLst/>
                    </a:prstGeom>
                  </pic:spPr>
                </pic:pic>
              </a:graphicData>
            </a:graphic>
          </wp:inline>
        </w:drawing>
      </w:r>
    </w:p>
    <w:p w:rsidR="00FD4002" w:rsidRDefault="00CB4470" w:rsidP="00FD4002">
      <w:r>
        <w:t>The above image shows zoomed-in</w:t>
      </w:r>
      <w:r w:rsidR="008B45D7">
        <w:t xml:space="preserve"> image of</w:t>
      </w:r>
      <w:r>
        <w:t xml:space="preserve"> the transient behavior of input A and output Y</w:t>
      </w:r>
      <w:r w:rsidR="008B45D7">
        <w:t xml:space="preserve"> for rising edge</w:t>
      </w:r>
      <w:r>
        <w:t xml:space="preserve">. The markers are place at 2.5V, which is the ideal marginal value of </w:t>
      </w:r>
      <w:proofErr w:type="spellStart"/>
      <w:r>
        <w:t>Vdd</w:t>
      </w:r>
      <w:proofErr w:type="spellEnd"/>
      <w:r>
        <w:t>/2. The delay measured was 99.0455ps.</w:t>
      </w:r>
    </w:p>
    <w:p w:rsidR="00876302" w:rsidRDefault="00876302" w:rsidP="00FD4002"/>
    <w:p w:rsidR="00876302" w:rsidRDefault="00876302" w:rsidP="00FD4002">
      <w:r>
        <w:rPr>
          <w:noProof/>
        </w:rPr>
        <w:drawing>
          <wp:inline distT="0" distB="0" distL="0" distR="0" wp14:anchorId="503F1E1E" wp14:editId="2E345A8F">
            <wp:extent cx="5943600" cy="3307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07080"/>
                    </a:xfrm>
                    <a:prstGeom prst="rect">
                      <a:avLst/>
                    </a:prstGeom>
                  </pic:spPr>
                </pic:pic>
              </a:graphicData>
            </a:graphic>
          </wp:inline>
        </w:drawing>
      </w:r>
    </w:p>
    <w:p w:rsidR="008B45D7" w:rsidRDefault="008B45D7" w:rsidP="008B45D7">
      <w:r>
        <w:t xml:space="preserve">The above image shows zoomed-in image of the transient behavior of input A and output Y for </w:t>
      </w:r>
      <w:r>
        <w:t>falling</w:t>
      </w:r>
      <w:r>
        <w:t xml:space="preserve"> edge. The markers are place</w:t>
      </w:r>
      <w:r>
        <w:t>d</w:t>
      </w:r>
      <w:r>
        <w:t xml:space="preserve"> </w:t>
      </w:r>
      <w:r>
        <w:t>close to</w:t>
      </w:r>
      <w:r>
        <w:t xml:space="preserve"> 2.5V, which is the ideal marginal value of </w:t>
      </w:r>
      <w:proofErr w:type="spellStart"/>
      <w:r>
        <w:t>Vdd</w:t>
      </w:r>
      <w:proofErr w:type="spellEnd"/>
      <w:r>
        <w:t xml:space="preserve">/2. The delay measured was </w:t>
      </w:r>
      <w:r>
        <w:t>258.143</w:t>
      </w:r>
      <w:r>
        <w:t>ps.</w:t>
      </w:r>
    </w:p>
    <w:p w:rsidR="004E1883" w:rsidRDefault="005450D7" w:rsidP="00FD4002">
      <w:r>
        <w:tab/>
      </w:r>
    </w:p>
    <w:p w:rsidR="00FD4002" w:rsidRDefault="00FD4002" w:rsidP="00FD4002">
      <w:pPr>
        <w:pStyle w:val="ListParagraph"/>
        <w:numPr>
          <w:ilvl w:val="0"/>
          <w:numId w:val="1"/>
        </w:numPr>
        <w:rPr>
          <w:b/>
        </w:rPr>
      </w:pPr>
      <w:r w:rsidRPr="00F7353C">
        <w:rPr>
          <w:b/>
        </w:rPr>
        <w:t>Transient Response of Input B</w:t>
      </w:r>
    </w:p>
    <w:p w:rsidR="0062610E" w:rsidRDefault="0062610E" w:rsidP="0062610E">
      <w:pPr>
        <w:rPr>
          <w:b/>
        </w:rPr>
      </w:pPr>
      <w:r>
        <w:rPr>
          <w:noProof/>
        </w:rPr>
        <w:drawing>
          <wp:inline distT="0" distB="0" distL="0" distR="0" wp14:anchorId="115343C6" wp14:editId="4CD7B0DE">
            <wp:extent cx="5943600" cy="2766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66060"/>
                    </a:xfrm>
                    <a:prstGeom prst="rect">
                      <a:avLst/>
                    </a:prstGeom>
                  </pic:spPr>
                </pic:pic>
              </a:graphicData>
            </a:graphic>
          </wp:inline>
        </w:drawing>
      </w:r>
    </w:p>
    <w:p w:rsidR="0062610E" w:rsidRPr="008B45D7" w:rsidRDefault="008B45D7" w:rsidP="0062610E">
      <w:r>
        <w:t>Separated wavelength between input and output of transient response.</w:t>
      </w:r>
    </w:p>
    <w:p w:rsidR="00FD4002" w:rsidRDefault="00BE028D" w:rsidP="00FD4002">
      <w:r>
        <w:rPr>
          <w:noProof/>
        </w:rPr>
        <w:lastRenderedPageBreak/>
        <w:drawing>
          <wp:inline distT="0" distB="0" distL="0" distR="0" wp14:anchorId="385A523A" wp14:editId="0BEB40FC">
            <wp:extent cx="5943600" cy="3756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56660"/>
                    </a:xfrm>
                    <a:prstGeom prst="rect">
                      <a:avLst/>
                    </a:prstGeom>
                  </pic:spPr>
                </pic:pic>
              </a:graphicData>
            </a:graphic>
          </wp:inline>
        </w:drawing>
      </w:r>
    </w:p>
    <w:p w:rsidR="00CB4470" w:rsidRDefault="00CB4470" w:rsidP="00CB4470">
      <w:r>
        <w:t xml:space="preserve">The above image shows zoomed-in </w:t>
      </w:r>
      <w:r w:rsidR="008B45D7">
        <w:t xml:space="preserve">image of </w:t>
      </w:r>
      <w:r>
        <w:t xml:space="preserve">the transient behavior of input B and output Y. The markers are place </w:t>
      </w:r>
      <w:r w:rsidR="008B45D7">
        <w:t>close to</w:t>
      </w:r>
      <w:r>
        <w:t xml:space="preserve"> 2.5V, which is the ideal marginal value of </w:t>
      </w:r>
      <w:proofErr w:type="spellStart"/>
      <w:r>
        <w:t>Vdd</w:t>
      </w:r>
      <w:proofErr w:type="spellEnd"/>
      <w:r>
        <w:t>/2. The delay measured was 57.2008</w:t>
      </w:r>
      <w:r w:rsidR="002072D4">
        <w:t xml:space="preserve"> </w:t>
      </w:r>
      <w:r>
        <w:t>ps.</w:t>
      </w:r>
    </w:p>
    <w:p w:rsidR="0062610E" w:rsidRDefault="0062610E" w:rsidP="00CB4470"/>
    <w:p w:rsidR="0062610E" w:rsidRDefault="0062610E" w:rsidP="00CB4470">
      <w:r>
        <w:rPr>
          <w:noProof/>
        </w:rPr>
        <w:drawing>
          <wp:inline distT="0" distB="0" distL="0" distR="0" wp14:anchorId="40AB1216" wp14:editId="0BF63A3F">
            <wp:extent cx="5943600" cy="2811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11780"/>
                    </a:xfrm>
                    <a:prstGeom prst="rect">
                      <a:avLst/>
                    </a:prstGeom>
                  </pic:spPr>
                </pic:pic>
              </a:graphicData>
            </a:graphic>
          </wp:inline>
        </w:drawing>
      </w:r>
    </w:p>
    <w:p w:rsidR="002C52EA" w:rsidRDefault="002C52EA" w:rsidP="002C52EA">
      <w:r>
        <w:t xml:space="preserve">The above image shows zoomed-in image of the transient behavior of input B and output Y. The markers are place close to 2.5V, which is the ideal marginal value of </w:t>
      </w:r>
      <w:proofErr w:type="spellStart"/>
      <w:r>
        <w:t>Vdd</w:t>
      </w:r>
      <w:proofErr w:type="spellEnd"/>
      <w:r>
        <w:t xml:space="preserve">/2. The delay measured was </w:t>
      </w:r>
      <w:r>
        <w:t>133.692</w:t>
      </w:r>
      <w:r>
        <w:t xml:space="preserve"> ps.</w:t>
      </w:r>
    </w:p>
    <w:p w:rsidR="00FD4002" w:rsidRDefault="00FD4002" w:rsidP="002C52EA">
      <w:bookmarkStart w:id="0" w:name="_GoBack"/>
      <w:bookmarkEnd w:id="0"/>
    </w:p>
    <w:sectPr w:rsidR="00FD4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0522A5"/>
    <w:multiLevelType w:val="hybridMultilevel"/>
    <w:tmpl w:val="D8F864AE"/>
    <w:lvl w:ilvl="0" w:tplc="B1A44F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613"/>
    <w:rsid w:val="001346F1"/>
    <w:rsid w:val="002072D4"/>
    <w:rsid w:val="00253115"/>
    <w:rsid w:val="00272289"/>
    <w:rsid w:val="00274343"/>
    <w:rsid w:val="002C52EA"/>
    <w:rsid w:val="003D353A"/>
    <w:rsid w:val="00427E53"/>
    <w:rsid w:val="004503B7"/>
    <w:rsid w:val="004E1883"/>
    <w:rsid w:val="005450D7"/>
    <w:rsid w:val="00582613"/>
    <w:rsid w:val="0062610E"/>
    <w:rsid w:val="006435E6"/>
    <w:rsid w:val="00653D75"/>
    <w:rsid w:val="00672575"/>
    <w:rsid w:val="007D6A2B"/>
    <w:rsid w:val="00821C90"/>
    <w:rsid w:val="00876302"/>
    <w:rsid w:val="008B45D7"/>
    <w:rsid w:val="00B9754E"/>
    <w:rsid w:val="00BE028D"/>
    <w:rsid w:val="00CB4470"/>
    <w:rsid w:val="00F55F39"/>
    <w:rsid w:val="00F7353C"/>
    <w:rsid w:val="00FD40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CE410-6BF3-4E87-A54E-C094B86CE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002"/>
    <w:pPr>
      <w:ind w:left="720"/>
      <w:contextualSpacing/>
    </w:pPr>
  </w:style>
  <w:style w:type="table" w:styleId="TableGrid">
    <w:name w:val="Table Grid"/>
    <w:basedOn w:val="TableNormal"/>
    <w:uiPriority w:val="39"/>
    <w:rsid w:val="00450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D6590-B717-4E28-937A-31D9C7ACD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8</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24</cp:revision>
  <dcterms:created xsi:type="dcterms:W3CDTF">2018-10-24T22:03:00Z</dcterms:created>
  <dcterms:modified xsi:type="dcterms:W3CDTF">2018-10-25T17:30:00Z</dcterms:modified>
</cp:coreProperties>
</file>