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7C1D1F">
      <w:pPr>
        <w:pStyle w:val="DocumentProject"/>
        <w:framePr w:hSpace="0" w:wrap="auto" w:vAnchor="margin" w:yAlign="inline"/>
        <w:ind w:left="360"/>
      </w:pPr>
      <w:r>
        <w:t>June</w:t>
      </w:r>
      <w:r w:rsidR="008163B0" w:rsidRPr="00856705">
        <w:t xml:space="preserve"> 2010</w:t>
      </w:r>
      <w:r w:rsidR="002F4622" w:rsidRPr="00856705">
        <w:t xml:space="preserve"> </w:t>
      </w:r>
      <w:r w:rsidR="009554A0" w:rsidRPr="00856705">
        <w:t>–</w:t>
      </w:r>
      <w:r w:rsidR="00F24B36" w:rsidRPr="00856705">
        <w:t xml:space="preserve"> Omnibus</w:t>
      </w:r>
      <w:r w:rsidR="008A3EF1">
        <w:t xml:space="preserve"> Wk </w:t>
      </w:r>
      <w:r w:rsidR="00D5314F">
        <w:t>2</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231D96">
      <w:pPr>
        <w:pStyle w:val="DocumentDate"/>
        <w:framePr w:hSpace="0" w:wrap="auto" w:vAnchor="margin" w:yAlign="inline"/>
        <w:spacing w:after="480"/>
        <w:ind w:left="360"/>
      </w:pPr>
      <w:r>
        <w:t>June</w:t>
      </w:r>
      <w:r w:rsidR="008163B0" w:rsidRPr="00856705">
        <w:t xml:space="preserve"> 2010</w:t>
      </w:r>
    </w:p>
    <w:p w:rsidR="00E51DFD" w:rsidRPr="00856705" w:rsidRDefault="00E51DFD">
      <w:pPr>
        <w:pStyle w:val="BodyofReport"/>
        <w:ind w:firstLine="0"/>
      </w:pPr>
    </w:p>
    <w:p w:rsidR="00E51DFD" w:rsidRDefault="00E51DFD">
      <w:pPr>
        <w:pStyle w:val="BodyofReport"/>
      </w:pPr>
      <w:r w:rsidRPr="00C67065">
        <w:t xml:space="preserve">The </w:t>
      </w:r>
      <w:r w:rsidR="00D30896" w:rsidRPr="00C67065">
        <w:t xml:space="preserve">PSRAI </w:t>
      </w:r>
      <w:r w:rsidR="007C1D1F" w:rsidRPr="00F95246">
        <w:t xml:space="preserve">June </w:t>
      </w:r>
      <w:r w:rsidR="008163B0" w:rsidRPr="00F95246">
        <w:t>2010</w:t>
      </w:r>
      <w:r w:rsidR="002F4622" w:rsidRPr="00F95246">
        <w:t xml:space="preserve"> </w:t>
      </w:r>
      <w:r w:rsidR="004C55F7" w:rsidRPr="00F95246">
        <w:t>O</w:t>
      </w:r>
      <w:r w:rsidR="00D30896" w:rsidRPr="00F95246">
        <w:t>mnibus</w:t>
      </w:r>
      <w:r w:rsidR="009554A0" w:rsidRPr="00F95246">
        <w:t xml:space="preserve"> </w:t>
      </w:r>
      <w:r w:rsidR="008A3EF1" w:rsidRPr="00F95246">
        <w:t xml:space="preserve">Wk </w:t>
      </w:r>
      <w:r w:rsidR="00D5314F">
        <w:t>2</w:t>
      </w:r>
      <w:r w:rsidRPr="00F95246">
        <w:t xml:space="preserve"> obtained telephone interviews with a nationally representative sample of </w:t>
      </w:r>
      <w:r w:rsidR="00797CE7" w:rsidRPr="00F95246">
        <w:t>1,0</w:t>
      </w:r>
      <w:r w:rsidR="00D5314F">
        <w:t>1</w:t>
      </w:r>
      <w:r w:rsidR="00797CE7" w:rsidRPr="00F95246">
        <w:t xml:space="preserve">0 </w:t>
      </w:r>
      <w:r w:rsidRPr="00F95246">
        <w:t>adults living in</w:t>
      </w:r>
      <w:r w:rsidR="00BF6DE2" w:rsidRPr="00F95246">
        <w:t xml:space="preserve"> the</w:t>
      </w:r>
      <w:r w:rsidRPr="00F95246">
        <w:t xml:space="preserve"> continental United States. </w:t>
      </w:r>
      <w:r w:rsidR="001401C6" w:rsidRPr="00F95246">
        <w:t>Telephone interviews were conducted by landline (</w:t>
      </w:r>
      <w:r w:rsidR="00C67065" w:rsidRPr="00F95246">
        <w:t>67</w:t>
      </w:r>
      <w:r w:rsidR="00D5314F">
        <w:t>8</w:t>
      </w:r>
      <w:r w:rsidR="001401C6" w:rsidRPr="00F95246">
        <w:t>) and cell phone (</w:t>
      </w:r>
      <w:r w:rsidR="00C67065" w:rsidRPr="00F95246">
        <w:t>33</w:t>
      </w:r>
      <w:r w:rsidR="00D5314F">
        <w:t>2</w:t>
      </w:r>
      <w:r w:rsidR="001401C6" w:rsidRPr="00F95246">
        <w:t xml:space="preserve">, including </w:t>
      </w:r>
      <w:r w:rsidR="00F95246" w:rsidRPr="00F95246">
        <w:t>1</w:t>
      </w:r>
      <w:r w:rsidR="00D5314F">
        <w:t>16</w:t>
      </w:r>
      <w:r w:rsidR="001401C6" w:rsidRPr="00F95246">
        <w:t xml:space="preserve"> without a landline phon</w:t>
      </w:r>
      <w:r w:rsidR="00C67065" w:rsidRPr="00F95246">
        <w:t>e</w:t>
      </w:r>
      <w:r w:rsidR="001401C6" w:rsidRPr="00F95246">
        <w:t xml:space="preserve">). </w:t>
      </w:r>
      <w:r w:rsidR="00D44672" w:rsidRPr="00F95246">
        <w:t>The survey was conducted by Princeton Survey Research</w:t>
      </w:r>
      <w:r w:rsidR="00D44672" w:rsidRPr="00C67065">
        <w:t xml:space="preserve">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BF6DE2" w:rsidRPr="00856705">
        <w:t>Princeton Data Source</w:t>
      </w:r>
      <w:r w:rsidRPr="00856705">
        <w:t xml:space="preserve"> from </w:t>
      </w:r>
      <w:r w:rsidR="007C1D1F">
        <w:t xml:space="preserve">June </w:t>
      </w:r>
      <w:r w:rsidR="00B67540">
        <w:t>10</w:t>
      </w:r>
      <w:r w:rsidR="007C1D1F">
        <w:t>-</w:t>
      </w:r>
      <w:r w:rsidR="00B67540">
        <w:t>13</w:t>
      </w:r>
      <w:r w:rsidR="008163B0" w:rsidRPr="00856705">
        <w:t>, 2010</w:t>
      </w:r>
      <w:r w:rsidRPr="00856705">
        <w:t xml:space="preserve">. Statistical results are weighted to correct known demographic discrepancies. The margin of </w:t>
      </w:r>
      <w:r w:rsidRPr="009634C3">
        <w:t>sampling error for the complete set of weighted data is ±</w:t>
      </w:r>
      <w:r w:rsidR="00711397" w:rsidRPr="009634C3">
        <w:t>3.</w:t>
      </w:r>
      <w:r w:rsidR="00D5314F">
        <w:t>5</w:t>
      </w:r>
      <w:r w:rsidR="00F16150" w:rsidRPr="009634C3">
        <w:t xml:space="preserve"> percentage points</w:t>
      </w:r>
      <w:r w:rsidRPr="009634C3">
        <w:t>.</w:t>
      </w:r>
    </w:p>
    <w:p w:rsidR="00BE6005" w:rsidRPr="00856705" w:rsidRDefault="00BE6005" w:rsidP="00BE6005">
      <w:pPr>
        <w:pStyle w:val="Heading1"/>
        <w:rPr>
          <w:rFonts w:ascii="Times New Roman" w:hAnsi="Times New Roman"/>
          <w:caps/>
          <w:sz w:val="24"/>
        </w:rPr>
      </w:pPr>
      <w:r w:rsidRPr="00856705">
        <w:rPr>
          <w:rFonts w:ascii="Times New Roman" w:hAnsi="Times New Roman"/>
          <w:caps/>
          <w:sz w:val="24"/>
        </w:rPr>
        <w:t>Design AND Data Collection Procedures</w:t>
      </w:r>
    </w:p>
    <w:p w:rsidR="00BE6005" w:rsidRPr="00856705" w:rsidRDefault="00BE6005" w:rsidP="00BE6005"/>
    <w:p w:rsidR="00BE6005" w:rsidRPr="00856705" w:rsidRDefault="00BE6005" w:rsidP="00BE6005">
      <w:pPr>
        <w:pStyle w:val="Heading4"/>
      </w:pPr>
      <w:r w:rsidRPr="00856705">
        <w:t>Sample Design</w:t>
      </w:r>
    </w:p>
    <w:p w:rsidR="00BE6005" w:rsidRPr="00856705" w:rsidRDefault="00BE6005" w:rsidP="00BE6005">
      <w:pPr>
        <w:rPr>
          <w:b/>
          <w:bCs/>
        </w:rPr>
      </w:pPr>
    </w:p>
    <w:p w:rsidR="00BE6005" w:rsidRPr="00856705" w:rsidRDefault="00BE6005" w:rsidP="00BE6005">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BE6005" w:rsidRPr="00856705" w:rsidRDefault="00BE6005" w:rsidP="00BE6005">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BE6005" w:rsidRPr="00856705" w:rsidRDefault="00BE6005" w:rsidP="00BE6005">
      <w:pPr>
        <w:pStyle w:val="BodyofReport"/>
        <w:rPr>
          <w:highlight w:val="yellow"/>
        </w:rPr>
      </w:pPr>
    </w:p>
    <w:p w:rsidR="00BE6005" w:rsidRPr="00856705" w:rsidRDefault="00BE6005" w:rsidP="00BE6005">
      <w:pPr>
        <w:pStyle w:val="Heading4"/>
        <w:spacing w:line="480" w:lineRule="auto"/>
      </w:pPr>
      <w:r w:rsidRPr="00856705">
        <w:t>Contact Procedures</w:t>
      </w:r>
    </w:p>
    <w:p w:rsidR="00BE6005" w:rsidRPr="00856705" w:rsidRDefault="00BE6005" w:rsidP="00BE6005">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t>
      </w:r>
    </w:p>
    <w:p w:rsidR="00BE6005" w:rsidRPr="00856705" w:rsidRDefault="00BE6005" w:rsidP="00BE6005">
      <w:pPr>
        <w:pStyle w:val="BodyofReport"/>
      </w:pPr>
      <w:r w:rsidRPr="00856705">
        <w:lastRenderedPageBreak/>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E6005" w:rsidRPr="00856705" w:rsidRDefault="00BE6005" w:rsidP="00BE6005">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BE6005" w:rsidRPr="00856705" w:rsidRDefault="00BE6005" w:rsidP="00BE6005">
      <w:pPr>
        <w:pStyle w:val="Heading1"/>
        <w:rPr>
          <w:rFonts w:ascii="Times New Roman" w:hAnsi="Times New Roman"/>
          <w:caps/>
          <w:sz w:val="24"/>
        </w:rPr>
      </w:pPr>
      <w:r w:rsidRPr="00856705">
        <w:rPr>
          <w:rFonts w:ascii="Times New Roman" w:hAnsi="Times New Roman"/>
          <w:caps/>
          <w:sz w:val="24"/>
        </w:rPr>
        <w:t>Weighting and analysis</w:t>
      </w:r>
    </w:p>
    <w:p w:rsidR="00BE6005" w:rsidRPr="00856705" w:rsidRDefault="00BE6005" w:rsidP="00BE6005"/>
    <w:p w:rsidR="00BE6005" w:rsidRPr="00856705" w:rsidRDefault="00BE6005" w:rsidP="00BE6005">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BE6005" w:rsidRPr="00856705" w:rsidRDefault="00BE6005" w:rsidP="00BE6005">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BE6005" w:rsidRPr="00856705" w:rsidRDefault="00BE6005" w:rsidP="00BE6005">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BE6005" w:rsidRPr="00856705" w:rsidRDefault="00BE6005" w:rsidP="00BE6005">
      <w:pPr>
        <w:pStyle w:val="BodyofReport"/>
      </w:pPr>
    </w:p>
    <w:p w:rsidR="00BE6005" w:rsidRPr="00856705" w:rsidRDefault="00BE6005" w:rsidP="00BE6005">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BE6005" w:rsidRPr="00856705" w:rsidRDefault="00BE6005" w:rsidP="00BE6005">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BE6005" w:rsidRPr="00856705" w:rsidRDefault="00BE6005" w:rsidP="00BE6005">
      <w:pPr>
        <w:pStyle w:val="BodyofReport"/>
        <w:spacing w:before="240"/>
        <w:ind w:left="720"/>
      </w:pPr>
      <m:oMathPara>
        <m:oMath>
          <m:r>
            <w:rPr>
              <w:rFonts w:ascii="Cambria Math" w:hAnsi="Cambria Math"/>
            </w:rPr>
            <m:t>1 for cellphone repondents</m:t>
          </m:r>
        </m:oMath>
      </m:oMathPara>
    </w:p>
    <w:p w:rsidR="00BE6005" w:rsidRPr="00856705" w:rsidRDefault="00BE6005" w:rsidP="00BE6005">
      <w:pPr>
        <w:pStyle w:val="BodyofReport"/>
      </w:pPr>
      <w:r w:rsidRPr="00856705">
        <w:t>The second sample adjustment corrects for the overlapping landline and cell sample frames. It balances the phone use distribution of the entire sample to match population parameters. The phone use parameter was derived from an analysis of the most recently available National Health Interview Survey (NHIS) data.</w:t>
      </w:r>
      <w:r w:rsidRPr="00856705">
        <w:rPr>
          <w:rStyle w:val="FootnoteReference"/>
        </w:rPr>
        <w:footnoteReference w:id="1"/>
      </w:r>
    </w:p>
    <w:p w:rsidR="00BE6005" w:rsidRPr="00856705" w:rsidRDefault="00BE6005" w:rsidP="00BE6005">
      <w:pPr>
        <w:pStyle w:val="BodyofReport"/>
      </w:pPr>
      <w:r w:rsidRPr="00856705">
        <w:lastRenderedPageBreak/>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BE6005" w:rsidRPr="00856705" w:rsidRDefault="00BE6005" w:rsidP="00BE6005">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BE6005" w:rsidRDefault="00BE6005" w:rsidP="00BE6005">
      <w:pPr>
        <w:rPr>
          <w:highlight w:val="yellow"/>
        </w:rPr>
      </w:pPr>
      <w:r w:rsidRPr="00856705">
        <w:rPr>
          <w:highlight w:val="yellow"/>
        </w:rPr>
        <w:br w:type="page"/>
      </w:r>
    </w:p>
    <w:tbl>
      <w:tblPr>
        <w:tblW w:w="3271" w:type="dxa"/>
        <w:jc w:val="center"/>
        <w:tblInd w:w="93" w:type="dxa"/>
        <w:tblLook w:val="04A0"/>
      </w:tblPr>
      <w:tblGrid>
        <w:gridCol w:w="2121"/>
        <w:gridCol w:w="1150"/>
      </w:tblGrid>
      <w:tr w:rsidR="00BE6005" w:rsidRPr="008A3EF1" w:rsidTr="007F0AEC">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BE6005" w:rsidRPr="008A3EF1" w:rsidRDefault="00BE6005" w:rsidP="007F0AEC">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BE6005" w:rsidRPr="008A3EF1" w:rsidTr="007F0AEC">
        <w:trPr>
          <w:trHeight w:val="255"/>
          <w:jc w:val="center"/>
        </w:trPr>
        <w:tc>
          <w:tcPr>
            <w:tcW w:w="2121" w:type="dxa"/>
            <w:tcBorders>
              <w:top w:val="single" w:sz="4" w:space="0" w:color="auto"/>
              <w:left w:val="nil"/>
              <w:bottom w:val="nil"/>
              <w:right w:val="nil"/>
            </w:tcBorders>
            <w:shd w:val="clear" w:color="auto" w:fill="auto"/>
            <w:vAlign w:val="bottom"/>
          </w:tcPr>
          <w:p w:rsidR="00BE6005" w:rsidRPr="008A3EF1" w:rsidRDefault="00BE6005" w:rsidP="007F0AEC">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BE6005" w:rsidRPr="008A3EF1" w:rsidRDefault="00BE6005" w:rsidP="007F0AEC">
            <w:pPr>
              <w:widowControl/>
              <w:jc w:val="center"/>
              <w:rPr>
                <w:rFonts w:ascii="Arial" w:hAnsi="Arial" w:cs="Arial"/>
                <w:snapToGrid/>
                <w:sz w:val="20"/>
                <w:u w:val="single"/>
              </w:rPr>
            </w:pPr>
            <w:r w:rsidRPr="008A3EF1">
              <w:rPr>
                <w:rFonts w:ascii="Arial" w:hAnsi="Arial" w:cs="Arial"/>
                <w:snapToGrid/>
                <w:sz w:val="20"/>
                <w:u w:val="single"/>
              </w:rPr>
              <w:t>Parameter</w:t>
            </w:r>
          </w:p>
        </w:tc>
      </w:tr>
      <w:tr w:rsidR="00BE6005" w:rsidRPr="008A3EF1" w:rsidTr="007F0AEC">
        <w:trPr>
          <w:trHeight w:val="255"/>
          <w:jc w:val="center"/>
        </w:trPr>
        <w:tc>
          <w:tcPr>
            <w:tcW w:w="2121" w:type="dxa"/>
            <w:tcBorders>
              <w:top w:val="nil"/>
              <w:left w:val="nil"/>
              <w:bottom w:val="nil"/>
              <w:right w:val="nil"/>
            </w:tcBorders>
            <w:shd w:val="clear" w:color="auto" w:fill="auto"/>
            <w:vAlign w:val="bottom"/>
          </w:tcPr>
          <w:p w:rsidR="00BE6005" w:rsidRPr="008A3EF1" w:rsidRDefault="00BE6005" w:rsidP="007F0AEC">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BE6005" w:rsidRPr="008A3EF1" w:rsidRDefault="00BE6005" w:rsidP="007F0AEC">
            <w:pPr>
              <w:widowControl/>
              <w:jc w:val="center"/>
              <w:rPr>
                <w:rFonts w:ascii="Arial" w:hAnsi="Arial" w:cs="Arial"/>
                <w:b/>
                <w:bCs/>
                <w:snapToGrid/>
                <w:sz w:val="20"/>
              </w:rPr>
            </w:pPr>
            <w:r w:rsidRPr="008A3EF1">
              <w:rPr>
                <w:rFonts w:ascii="Arial" w:hAnsi="Arial" w:cs="Arial"/>
                <w:b/>
                <w:bCs/>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48.5%</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51.5%</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12.6%</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17.8%</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18.2%</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19.6%</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15.1%</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16.6%</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14.1%</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34.7%</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24.1%</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27.1%</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68.8%</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11.5%</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13.7%</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6.0%</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18.5%</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22.0%</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36.8%</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22.7%</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20.1%</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20.0%</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20.1%</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20.2%</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19.6%</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b/>
                <w:bCs/>
                <w:snapToGrid/>
                <w:sz w:val="20"/>
              </w:rPr>
            </w:pPr>
            <w:r w:rsidRPr="008A3EF1">
              <w:rPr>
                <w:rFonts w:ascii="Arial" w:hAnsi="Arial" w:cs="Arial"/>
                <w:b/>
                <w:bCs/>
                <w:snapToGrid/>
                <w:sz w:val="20"/>
              </w:rPr>
              <w:t> </w:t>
            </w:r>
          </w:p>
        </w:tc>
      </w:tr>
      <w:tr w:rsidR="00BE6005" w:rsidRPr="008A3EF1" w:rsidTr="007F0AEC">
        <w:trPr>
          <w:trHeight w:val="255"/>
          <w:jc w:val="center"/>
        </w:trPr>
        <w:tc>
          <w:tcPr>
            <w:tcW w:w="2121" w:type="dxa"/>
            <w:tcBorders>
              <w:top w:val="nil"/>
              <w:left w:val="nil"/>
              <w:bottom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11.7%</w:t>
            </w:r>
          </w:p>
        </w:tc>
      </w:tr>
      <w:tr w:rsidR="00BE6005" w:rsidRPr="008A3EF1" w:rsidTr="007F0AEC">
        <w:trPr>
          <w:trHeight w:val="255"/>
          <w:jc w:val="center"/>
        </w:trPr>
        <w:tc>
          <w:tcPr>
            <w:tcW w:w="2121" w:type="dxa"/>
            <w:tcBorders>
              <w:top w:val="nil"/>
              <w:left w:val="nil"/>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64.7%</w:t>
            </w:r>
          </w:p>
        </w:tc>
      </w:tr>
      <w:tr w:rsidR="00BE6005" w:rsidRPr="008A3EF1" w:rsidTr="007F0AEC">
        <w:trPr>
          <w:trHeight w:val="255"/>
          <w:jc w:val="center"/>
        </w:trPr>
        <w:tc>
          <w:tcPr>
            <w:tcW w:w="2121" w:type="dxa"/>
            <w:tcBorders>
              <w:top w:val="nil"/>
              <w:left w:val="nil"/>
              <w:bottom w:val="single" w:sz="4" w:space="0" w:color="auto"/>
              <w:right w:val="nil"/>
            </w:tcBorders>
            <w:shd w:val="clear" w:color="auto" w:fill="auto"/>
            <w:noWrap/>
            <w:vAlign w:val="bottom"/>
          </w:tcPr>
          <w:p w:rsidR="00BE6005" w:rsidRPr="008A3EF1" w:rsidRDefault="00BE6005" w:rsidP="007F0AEC">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BE6005" w:rsidRPr="008A3EF1" w:rsidRDefault="00BE6005" w:rsidP="007F0AEC">
            <w:pPr>
              <w:widowControl/>
              <w:jc w:val="center"/>
              <w:rPr>
                <w:rFonts w:ascii="Arial" w:hAnsi="Arial" w:cs="Arial"/>
                <w:snapToGrid/>
                <w:sz w:val="20"/>
              </w:rPr>
            </w:pPr>
            <w:r w:rsidRPr="008A3EF1">
              <w:rPr>
                <w:rFonts w:ascii="Arial" w:hAnsi="Arial" w:cs="Arial"/>
                <w:snapToGrid/>
                <w:sz w:val="20"/>
              </w:rPr>
              <w:t>23.6%</w:t>
            </w:r>
          </w:p>
        </w:tc>
      </w:tr>
    </w:tbl>
    <w:p w:rsidR="00BE6005" w:rsidRDefault="00BE6005" w:rsidP="00BE6005">
      <w:pPr>
        <w:rPr>
          <w:highlight w:val="yellow"/>
        </w:rPr>
      </w:pPr>
    </w:p>
    <w:p w:rsidR="00BE6005" w:rsidRDefault="00BE6005" w:rsidP="00BE6005">
      <w:pPr>
        <w:pStyle w:val="BodyofReport"/>
      </w:pPr>
    </w:p>
    <w:p w:rsidR="00E51DFD" w:rsidRPr="00856705" w:rsidRDefault="00E51DFD">
      <w:pPr>
        <w:pStyle w:val="BodyofReport"/>
        <w:ind w:firstLine="0"/>
        <w:rPr>
          <w:highlight w:val="yellow"/>
        </w:rPr>
      </w:pPr>
    </w:p>
    <w:sectPr w:rsidR="00E51DFD"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2DD9" w:rsidRDefault="00772DD9">
      <w:r>
        <w:separator/>
      </w:r>
    </w:p>
  </w:endnote>
  <w:endnote w:type="continuationSeparator" w:id="0">
    <w:p w:rsidR="00772DD9" w:rsidRDefault="00772DD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E6005">
      <w:rPr>
        <w:rStyle w:val="PageNumber"/>
        <w:noProof/>
      </w:rPr>
      <w:t>4</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2DD9" w:rsidRDefault="00772DD9">
      <w:r>
        <w:separator/>
      </w:r>
    </w:p>
  </w:footnote>
  <w:footnote w:type="continuationSeparator" w:id="0">
    <w:p w:rsidR="00772DD9" w:rsidRDefault="00772DD9">
      <w:r>
        <w:continuationSeparator/>
      </w:r>
    </w:p>
  </w:footnote>
  <w:footnote w:id="1">
    <w:p w:rsidR="00BE6005" w:rsidRDefault="00BE6005" w:rsidP="00BE6005">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BE6005" w:rsidRDefault="00BE6005" w:rsidP="00BE6005">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3FEB"/>
    <w:rsid w:val="00172ACE"/>
    <w:rsid w:val="00190979"/>
    <w:rsid w:val="00192741"/>
    <w:rsid w:val="001B3E1B"/>
    <w:rsid w:val="001C31FE"/>
    <w:rsid w:val="001C71AB"/>
    <w:rsid w:val="001D2280"/>
    <w:rsid w:val="001F3A26"/>
    <w:rsid w:val="00231D96"/>
    <w:rsid w:val="002432BA"/>
    <w:rsid w:val="00244556"/>
    <w:rsid w:val="00257E51"/>
    <w:rsid w:val="002A29A7"/>
    <w:rsid w:val="002A40ED"/>
    <w:rsid w:val="002A65D6"/>
    <w:rsid w:val="002E0692"/>
    <w:rsid w:val="002E502D"/>
    <w:rsid w:val="002F4622"/>
    <w:rsid w:val="00310C09"/>
    <w:rsid w:val="00344600"/>
    <w:rsid w:val="003505FC"/>
    <w:rsid w:val="003722A1"/>
    <w:rsid w:val="00373AE8"/>
    <w:rsid w:val="003858B4"/>
    <w:rsid w:val="003A2FD8"/>
    <w:rsid w:val="003A5D4F"/>
    <w:rsid w:val="003A68C0"/>
    <w:rsid w:val="003D549E"/>
    <w:rsid w:val="00403581"/>
    <w:rsid w:val="00411CA2"/>
    <w:rsid w:val="00456E5B"/>
    <w:rsid w:val="0046253A"/>
    <w:rsid w:val="00472367"/>
    <w:rsid w:val="004C55F7"/>
    <w:rsid w:val="004D0ADC"/>
    <w:rsid w:val="004D1E08"/>
    <w:rsid w:val="004D59F8"/>
    <w:rsid w:val="004E2AA4"/>
    <w:rsid w:val="004E49E3"/>
    <w:rsid w:val="004F29EB"/>
    <w:rsid w:val="005022A4"/>
    <w:rsid w:val="00510501"/>
    <w:rsid w:val="005219D3"/>
    <w:rsid w:val="00551108"/>
    <w:rsid w:val="00556B8F"/>
    <w:rsid w:val="005B5160"/>
    <w:rsid w:val="0060289D"/>
    <w:rsid w:val="00606D26"/>
    <w:rsid w:val="00610F8D"/>
    <w:rsid w:val="00620EE3"/>
    <w:rsid w:val="00621ACB"/>
    <w:rsid w:val="0062404E"/>
    <w:rsid w:val="00631383"/>
    <w:rsid w:val="00635942"/>
    <w:rsid w:val="00663462"/>
    <w:rsid w:val="00675DD6"/>
    <w:rsid w:val="006806AB"/>
    <w:rsid w:val="00696461"/>
    <w:rsid w:val="00697A03"/>
    <w:rsid w:val="006A0F4C"/>
    <w:rsid w:val="006A2BB5"/>
    <w:rsid w:val="006C2CB5"/>
    <w:rsid w:val="006E6193"/>
    <w:rsid w:val="006F3C2C"/>
    <w:rsid w:val="00702B74"/>
    <w:rsid w:val="00711397"/>
    <w:rsid w:val="007600C8"/>
    <w:rsid w:val="00772DD9"/>
    <w:rsid w:val="00797CE7"/>
    <w:rsid w:val="007B0299"/>
    <w:rsid w:val="007B41CD"/>
    <w:rsid w:val="007B750B"/>
    <w:rsid w:val="007C1D1F"/>
    <w:rsid w:val="007D4577"/>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A23A70"/>
    <w:rsid w:val="00A26F57"/>
    <w:rsid w:val="00A27C5C"/>
    <w:rsid w:val="00A4484C"/>
    <w:rsid w:val="00A63C10"/>
    <w:rsid w:val="00A65166"/>
    <w:rsid w:val="00A84300"/>
    <w:rsid w:val="00AB2ADD"/>
    <w:rsid w:val="00AE1B41"/>
    <w:rsid w:val="00AE246D"/>
    <w:rsid w:val="00AF6F6F"/>
    <w:rsid w:val="00B454EE"/>
    <w:rsid w:val="00B611DB"/>
    <w:rsid w:val="00B67540"/>
    <w:rsid w:val="00B76E3B"/>
    <w:rsid w:val="00BA1147"/>
    <w:rsid w:val="00BA31E1"/>
    <w:rsid w:val="00BB7DA7"/>
    <w:rsid w:val="00BC275F"/>
    <w:rsid w:val="00BE1176"/>
    <w:rsid w:val="00BE3833"/>
    <w:rsid w:val="00BE6005"/>
    <w:rsid w:val="00BF6DE2"/>
    <w:rsid w:val="00C21BDA"/>
    <w:rsid w:val="00C455CB"/>
    <w:rsid w:val="00C549C6"/>
    <w:rsid w:val="00C65DB8"/>
    <w:rsid w:val="00C67065"/>
    <w:rsid w:val="00C72766"/>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521E"/>
    <w:rsid w:val="00DC18FA"/>
    <w:rsid w:val="00DC38C3"/>
    <w:rsid w:val="00DD197F"/>
    <w:rsid w:val="00DF5840"/>
    <w:rsid w:val="00E0341A"/>
    <w:rsid w:val="00E2253A"/>
    <w:rsid w:val="00E51DFD"/>
    <w:rsid w:val="00E67CA9"/>
    <w:rsid w:val="00E7389C"/>
    <w:rsid w:val="00E8454E"/>
    <w:rsid w:val="00E9014B"/>
    <w:rsid w:val="00ED03CB"/>
    <w:rsid w:val="00EE1BB7"/>
    <w:rsid w:val="00EF4B6B"/>
    <w:rsid w:val="00EF4E13"/>
    <w:rsid w:val="00F11BB4"/>
    <w:rsid w:val="00F11F75"/>
    <w:rsid w:val="00F16150"/>
    <w:rsid w:val="00F24B36"/>
    <w:rsid w:val="00F26D49"/>
    <w:rsid w:val="00F311BE"/>
    <w:rsid w:val="00F95246"/>
    <w:rsid w:val="00FA5833"/>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BE6005"/>
    <w:rPr>
      <w:rFonts w:ascii="Arial" w:hAnsi="Arial"/>
      <w:b/>
      <w:snapToGrid w:val="0"/>
      <w:kern w:val="28"/>
      <w:sz w:val="28"/>
    </w:rPr>
  </w:style>
  <w:style w:type="character" w:customStyle="1" w:styleId="Heading4Char">
    <w:name w:val="Heading 4 Char"/>
    <w:basedOn w:val="DefaultParagraphFont"/>
    <w:link w:val="Heading4"/>
    <w:rsid w:val="00BE6005"/>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86EF4-5322-471A-AFCB-61870099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2010-11-05T17:02:00Z</dcterms:created>
  <dcterms:modified xsi:type="dcterms:W3CDTF">2010-11-05T17:02:00Z</dcterms:modified>
</cp:coreProperties>
</file>