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017D2D">
      <w:pPr>
        <w:pStyle w:val="DocumentProject"/>
        <w:framePr w:hSpace="0" w:wrap="auto" w:vAnchor="margin" w:yAlign="inline"/>
        <w:ind w:left="360"/>
      </w:pPr>
      <w:r>
        <w:t>September</w:t>
      </w:r>
      <w:r w:rsidR="00E14DFA">
        <w:t xml:space="preserve"> </w:t>
      </w:r>
      <w:r w:rsidR="008163B0" w:rsidRPr="00856705">
        <w:t>2010</w:t>
      </w:r>
      <w:r w:rsidR="002F4622" w:rsidRPr="00856705">
        <w:t xml:space="preserve"> </w:t>
      </w:r>
      <w:r w:rsidR="00F24B36" w:rsidRPr="00856705">
        <w:t>Omnibus</w:t>
      </w:r>
      <w:r w:rsidR="008A3EF1">
        <w:t xml:space="preserve"> W</w:t>
      </w:r>
      <w:r w:rsidR="00B95254">
        <w:t>ee</w:t>
      </w:r>
      <w:r w:rsidR="008A3EF1">
        <w:t xml:space="preserve">k </w:t>
      </w:r>
      <w:r w:rsidR="00FF03E2">
        <w:t>2</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017D2D">
      <w:pPr>
        <w:pStyle w:val="DocumentDate"/>
        <w:framePr w:hSpace="0" w:wrap="auto" w:vAnchor="margin" w:yAlign="inline"/>
        <w:spacing w:after="480"/>
        <w:ind w:left="360"/>
      </w:pPr>
      <w:r>
        <w:t>September</w:t>
      </w:r>
      <w:r w:rsidR="008163B0" w:rsidRPr="00856705">
        <w:t xml:space="preserve"> 2010</w:t>
      </w:r>
    </w:p>
    <w:p w:rsidR="00E51DFD" w:rsidRPr="00856705" w:rsidRDefault="00E51DFD">
      <w:pPr>
        <w:pStyle w:val="BodyofReport"/>
        <w:ind w:firstLine="0"/>
      </w:pPr>
    </w:p>
    <w:p w:rsidR="00E51DFD" w:rsidRPr="00F65E04" w:rsidRDefault="00E51DFD">
      <w:pPr>
        <w:pStyle w:val="BodyofReport"/>
      </w:pPr>
      <w:r w:rsidRPr="0031642C">
        <w:t xml:space="preserve">The </w:t>
      </w:r>
      <w:r w:rsidR="00D30896" w:rsidRPr="0031642C">
        <w:t xml:space="preserve">PSRAI </w:t>
      </w:r>
      <w:r w:rsidR="00017D2D">
        <w:t>September</w:t>
      </w:r>
      <w:r w:rsidR="00E14DFA" w:rsidRPr="0031642C">
        <w:t xml:space="preserve"> </w:t>
      </w:r>
      <w:r w:rsidR="008163B0" w:rsidRPr="0031642C">
        <w:t>2010</w:t>
      </w:r>
      <w:r w:rsidR="002F4622" w:rsidRPr="0031642C">
        <w:t xml:space="preserve"> </w:t>
      </w:r>
      <w:r w:rsidR="004C55F7" w:rsidRPr="0031642C">
        <w:t>O</w:t>
      </w:r>
      <w:r w:rsidR="00D30896" w:rsidRPr="0031642C">
        <w:t>mnibus</w:t>
      </w:r>
      <w:r w:rsidR="009554A0" w:rsidRPr="0031642C">
        <w:t xml:space="preserve"> </w:t>
      </w:r>
      <w:r w:rsidR="008A3EF1" w:rsidRPr="0031642C">
        <w:t>W</w:t>
      </w:r>
      <w:r w:rsidR="00B95254" w:rsidRPr="0031642C">
        <w:t>ee</w:t>
      </w:r>
      <w:r w:rsidR="008A3EF1" w:rsidRPr="0031642C">
        <w:t xml:space="preserve">k </w:t>
      </w:r>
      <w:r w:rsidR="00FF03E2">
        <w:t>2</w:t>
      </w:r>
      <w:r w:rsidRPr="0031642C">
        <w:t xml:space="preserve"> obtained telephone interviews with a nationally representative</w:t>
      </w:r>
      <w:r w:rsidR="00F36813" w:rsidRPr="0031642C">
        <w:t xml:space="preserve"> sample of </w:t>
      </w:r>
      <w:r w:rsidR="00797CE7" w:rsidRPr="0031642C">
        <w:t>1,0</w:t>
      </w:r>
      <w:r w:rsidR="00682DB8" w:rsidRPr="0031642C">
        <w:t>0</w:t>
      </w:r>
      <w:r w:rsidR="004A7451">
        <w:t>1</w:t>
      </w:r>
      <w:r w:rsidR="00797CE7" w:rsidRPr="0031642C">
        <w:t xml:space="preserve"> </w:t>
      </w:r>
      <w:r w:rsidRPr="0031642C">
        <w:t>adults living in</w:t>
      </w:r>
      <w:r w:rsidR="00BF6DE2" w:rsidRPr="0031642C">
        <w:t xml:space="preserve"> the</w:t>
      </w:r>
      <w:r w:rsidRPr="0031642C">
        <w:t xml:space="preserve"> continental United States. </w:t>
      </w:r>
      <w:r w:rsidR="001401C6" w:rsidRPr="004A7451">
        <w:t>Telephone interviews were conducted by landline (</w:t>
      </w:r>
      <w:r w:rsidR="00C67065" w:rsidRPr="004A7451">
        <w:t>67</w:t>
      </w:r>
      <w:r w:rsidR="004A7451" w:rsidRPr="004A7451">
        <w:t>1</w:t>
      </w:r>
      <w:r w:rsidR="001401C6" w:rsidRPr="004A7451">
        <w:t>) and cell phone (</w:t>
      </w:r>
      <w:r w:rsidR="00C67065" w:rsidRPr="004A7451">
        <w:t>33</w:t>
      </w:r>
      <w:r w:rsidR="0031642C" w:rsidRPr="004A7451">
        <w:t>0</w:t>
      </w:r>
      <w:r w:rsidR="001401C6" w:rsidRPr="004A7451">
        <w:t xml:space="preserve">, including </w:t>
      </w:r>
      <w:r w:rsidR="00F95246" w:rsidRPr="004A7451">
        <w:t>1</w:t>
      </w:r>
      <w:r w:rsidR="004A7451" w:rsidRPr="004A7451">
        <w:t>30</w:t>
      </w:r>
      <w:r w:rsidR="001401C6" w:rsidRPr="004A7451">
        <w:t xml:space="preserve"> without a landline phon</w:t>
      </w:r>
      <w:r w:rsidR="00C67065" w:rsidRPr="004A7451">
        <w:t>e</w:t>
      </w:r>
      <w:r w:rsidR="001401C6" w:rsidRPr="004A7451">
        <w:t xml:space="preserve">). </w:t>
      </w:r>
      <w:r w:rsidR="00D44672" w:rsidRPr="004A7451">
        <w:t xml:space="preserve">The survey was conducted by Princeton Survey Research </w:t>
      </w:r>
      <w:r w:rsidR="00576D5F" w:rsidRPr="004A7451">
        <w:t xml:space="preserve">Associates </w:t>
      </w:r>
      <w:r w:rsidR="00D44672" w:rsidRPr="004A7451">
        <w:t>International</w:t>
      </w:r>
      <w:r w:rsidR="00044DFC" w:rsidRPr="004A7451">
        <w:t xml:space="preserve"> (PSRAI)</w:t>
      </w:r>
      <w:r w:rsidR="00D44672" w:rsidRPr="004A7451">
        <w:t xml:space="preserve">. Interviews </w:t>
      </w:r>
      <w:r w:rsidRPr="004A7451">
        <w:t xml:space="preserve">were </w:t>
      </w:r>
      <w:r w:rsidR="00EE1BB7" w:rsidRPr="004A7451">
        <w:t>done</w:t>
      </w:r>
      <w:r w:rsidRPr="004A7451">
        <w:t xml:space="preserve"> in English</w:t>
      </w:r>
      <w:r w:rsidR="008163B0" w:rsidRPr="004A7451">
        <w:t xml:space="preserve"> </w:t>
      </w:r>
      <w:r w:rsidRPr="004A7451">
        <w:t xml:space="preserve">by </w:t>
      </w:r>
      <w:r w:rsidR="000C3651" w:rsidRPr="004A7451">
        <w:t xml:space="preserve">Princeton Data Source </w:t>
      </w:r>
      <w:r w:rsidRPr="004A7451">
        <w:t>from</w:t>
      </w:r>
      <w:r w:rsidRPr="0031642C">
        <w:t xml:space="preserve"> </w:t>
      </w:r>
      <w:r w:rsidR="00017D2D">
        <w:t xml:space="preserve">September </w:t>
      </w:r>
      <w:r w:rsidR="00FF03E2">
        <w:t>9</w:t>
      </w:r>
      <w:r w:rsidR="00017D2D">
        <w:t>-</w:t>
      </w:r>
      <w:r w:rsidR="00FF03E2">
        <w:t>12</w:t>
      </w:r>
      <w:r w:rsidR="008163B0" w:rsidRPr="0031642C">
        <w:t>, 2010</w:t>
      </w:r>
      <w:r w:rsidRPr="0031642C">
        <w:t xml:space="preserve">. Statistical results are weighted to correct known demographic </w:t>
      </w:r>
      <w:r w:rsidRPr="00EE2A7D">
        <w:t>discrepancies. The margin of sampling error for the complete set of weighted data is ±</w:t>
      </w:r>
      <w:r w:rsidR="00711397" w:rsidRPr="00EE2A7D">
        <w:t>3.</w:t>
      </w:r>
      <w:r w:rsidR="00017D2D" w:rsidRPr="00EE2A7D">
        <w:t>6</w:t>
      </w:r>
      <w:r w:rsidR="00F16150" w:rsidRPr="00EE2A7D">
        <w:t xml:space="preserve"> percentage </w:t>
      </w:r>
      <w:r w:rsidR="00F36813" w:rsidRPr="00EE2A7D">
        <w:t>points</w:t>
      </w:r>
      <w:r w:rsidRPr="00EE2A7D">
        <w:t>.</w:t>
      </w:r>
    </w:p>
    <w:p w:rsidR="00E51DFD" w:rsidRDefault="00E51DFD">
      <w:pPr>
        <w:pStyle w:val="BodyofReport"/>
        <w:ind w:firstLine="0"/>
      </w:pPr>
    </w:p>
    <w:p w:rsidR="00172CBC" w:rsidRPr="00490CF4" w:rsidRDefault="00172CBC" w:rsidP="00172CBC">
      <w:pPr>
        <w:pStyle w:val="Heading1"/>
        <w:rPr>
          <w:rFonts w:ascii="Times New Roman" w:hAnsi="Times New Roman"/>
          <w:caps/>
          <w:sz w:val="24"/>
        </w:rPr>
      </w:pPr>
      <w:r w:rsidRPr="00490CF4">
        <w:rPr>
          <w:rFonts w:ascii="Times New Roman" w:hAnsi="Times New Roman"/>
          <w:caps/>
          <w:sz w:val="24"/>
        </w:rPr>
        <w:t>Design AND Data Collection Procedures</w:t>
      </w:r>
    </w:p>
    <w:p w:rsidR="00172CBC" w:rsidRPr="00490CF4" w:rsidRDefault="00172CBC" w:rsidP="00172CBC"/>
    <w:p w:rsidR="00172CBC" w:rsidRPr="00490CF4" w:rsidRDefault="00172CBC" w:rsidP="00172CBC">
      <w:pPr>
        <w:pStyle w:val="Heading4"/>
      </w:pPr>
      <w:r w:rsidRPr="00490CF4">
        <w:t>Sample Design</w:t>
      </w:r>
    </w:p>
    <w:p w:rsidR="00172CBC" w:rsidRPr="00490CF4" w:rsidRDefault="00172CBC" w:rsidP="00172CBC">
      <w:pPr>
        <w:rPr>
          <w:b/>
          <w:bCs/>
        </w:rPr>
      </w:pPr>
    </w:p>
    <w:p w:rsidR="00172CBC" w:rsidRPr="00490CF4" w:rsidRDefault="00172CBC" w:rsidP="00172CBC">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172CBC" w:rsidRPr="00490CF4" w:rsidRDefault="00172CBC" w:rsidP="00172CBC">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172CBC" w:rsidRPr="000B6883" w:rsidRDefault="00172CBC" w:rsidP="00172CBC">
      <w:pPr>
        <w:widowControl/>
        <w:rPr>
          <w:b/>
          <w:bCs/>
          <w:highlight w:val="yellow"/>
        </w:rPr>
      </w:pPr>
    </w:p>
    <w:p w:rsidR="00172CBC" w:rsidRPr="00490CF4" w:rsidRDefault="00172CBC" w:rsidP="00172CBC">
      <w:pPr>
        <w:pStyle w:val="Heading4"/>
        <w:spacing w:line="480" w:lineRule="auto"/>
      </w:pPr>
      <w:r w:rsidRPr="00490CF4">
        <w:t>Contact Procedures</w:t>
      </w:r>
    </w:p>
    <w:p w:rsidR="00172CBC" w:rsidRPr="00490CF4" w:rsidRDefault="00172CBC" w:rsidP="00172CBC">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490CF4">
        <w:lastRenderedPageBreak/>
        <w:t xml:space="preserve">to maximize the chance of making contact with potential respondents. Each phone number received at least one daytime call when necessary. </w:t>
      </w:r>
    </w:p>
    <w:p w:rsidR="00172CBC" w:rsidRPr="00135EC7" w:rsidRDefault="00172CBC" w:rsidP="00172CBC">
      <w:pPr>
        <w:pStyle w:val="BodyofReport"/>
      </w:pPr>
      <w:r w:rsidRPr="00135EC7">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172CBC" w:rsidRDefault="00172CBC" w:rsidP="00172CBC">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172CBC" w:rsidRDefault="00172CBC" w:rsidP="00172CBC">
      <w:pPr>
        <w:widowControl/>
        <w:rPr>
          <w:snapToGrid/>
        </w:rPr>
      </w:pPr>
      <w:r>
        <w:br w:type="page"/>
      </w:r>
    </w:p>
    <w:p w:rsidR="00172CBC" w:rsidRPr="00490CF4" w:rsidRDefault="00172CBC" w:rsidP="00172CBC">
      <w:pPr>
        <w:pStyle w:val="BodyofReport"/>
      </w:pPr>
    </w:p>
    <w:p w:rsidR="00172CBC" w:rsidRPr="00490CF4" w:rsidRDefault="00172CBC" w:rsidP="00172CBC">
      <w:pPr>
        <w:pStyle w:val="Heading1"/>
        <w:rPr>
          <w:rFonts w:ascii="Times New Roman" w:hAnsi="Times New Roman"/>
          <w:caps/>
          <w:sz w:val="24"/>
        </w:rPr>
      </w:pPr>
      <w:r w:rsidRPr="00490CF4">
        <w:rPr>
          <w:rFonts w:ascii="Times New Roman" w:hAnsi="Times New Roman"/>
          <w:caps/>
          <w:sz w:val="24"/>
        </w:rPr>
        <w:t>Weighting and analysis</w:t>
      </w:r>
    </w:p>
    <w:p w:rsidR="00172CBC" w:rsidRPr="00490CF4" w:rsidRDefault="00172CBC" w:rsidP="00172CBC"/>
    <w:p w:rsidR="00172CBC" w:rsidRPr="00490CF4" w:rsidRDefault="00172CBC" w:rsidP="00172CBC">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172CBC" w:rsidRPr="000C34F7" w:rsidRDefault="00172CBC" w:rsidP="00172CBC">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172CBC" w:rsidRDefault="00172CBC" w:rsidP="00172CBC">
      <w:pPr>
        <w:widowControl/>
        <w:rPr>
          <w:highlight w:val="yellow"/>
        </w:rPr>
      </w:pPr>
    </w:p>
    <w:p w:rsidR="00172CBC" w:rsidRPr="0081385B" w:rsidRDefault="00172CBC" w:rsidP="00172CBC">
      <w:pPr>
        <w:pStyle w:val="BodyofReport"/>
      </w:pPr>
      <w:r w:rsidRPr="0081385B">
        <w:t>This first-stage weight for the i</w:t>
      </w:r>
      <w:r w:rsidRPr="0081385B">
        <w:rPr>
          <w:vertAlign w:val="superscript"/>
        </w:rPr>
        <w:t>th</w:t>
      </w:r>
      <w:r w:rsidRPr="0081385B">
        <w:t xml:space="preserve"> case can be expressed as:</w:t>
      </w:r>
    </w:p>
    <w:p w:rsidR="00172CBC" w:rsidRPr="0081385B" w:rsidRDefault="00A571CD" w:rsidP="00172CB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m:t>
          </m:r>
          <m:r>
            <w:rPr>
              <w:rFonts w:ascii="Cambria Math" w:hAnsi="Cambria Math"/>
            </w:rPr>
            <m:t>t has no cell phone</m:t>
          </m:r>
        </m:oMath>
      </m:oMathPara>
    </w:p>
    <w:p w:rsidR="00172CBC" w:rsidRPr="0081385B" w:rsidRDefault="00A571CD" w:rsidP="00172CB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172CBC" w:rsidRPr="0081385B" w:rsidRDefault="00A571CD" w:rsidP="00172CB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172CBC" w:rsidRDefault="00172CBC" w:rsidP="00172CBC">
      <w:pPr>
        <w:pStyle w:val="BodyofReport"/>
      </w:pPr>
    </w:p>
    <w:p w:rsidR="00172CBC" w:rsidRPr="0081385B" w:rsidRDefault="00172CBC" w:rsidP="00172CBC">
      <w:pPr>
        <w:pStyle w:val="BodyofReport"/>
      </w:pPr>
      <w:r w:rsidRPr="0081385B">
        <w:t xml:space="preserve">Where </w:t>
      </w:r>
      <w:r w:rsidRPr="0081385B">
        <w:tab/>
        <w:t>S</w:t>
      </w:r>
      <w:r w:rsidRPr="0081385B">
        <w:rPr>
          <w:vertAlign w:val="subscript"/>
        </w:rPr>
        <w:t>LL</w:t>
      </w:r>
      <w:r w:rsidRPr="0081385B">
        <w:t xml:space="preserve"> = size of the landline sample</w:t>
      </w:r>
    </w:p>
    <w:p w:rsidR="00172CBC" w:rsidRPr="0081385B" w:rsidRDefault="00172CBC" w:rsidP="00172CBC">
      <w:pPr>
        <w:pStyle w:val="BodyofReport"/>
        <w:ind w:firstLine="1440"/>
      </w:pPr>
      <w:r w:rsidRPr="0081385B">
        <w:t>S</w:t>
      </w:r>
      <w:r w:rsidRPr="0081385B">
        <w:rPr>
          <w:vertAlign w:val="subscript"/>
        </w:rPr>
        <w:t>CP</w:t>
      </w:r>
      <w:r w:rsidRPr="0081385B">
        <w:t xml:space="preserve"> = size of the cell phone sample</w:t>
      </w:r>
    </w:p>
    <w:p w:rsidR="00172CBC" w:rsidRPr="0081385B" w:rsidRDefault="00172CBC" w:rsidP="00172CBC">
      <w:pPr>
        <w:pStyle w:val="BodyofReport"/>
        <w:ind w:firstLine="1440"/>
      </w:pPr>
      <w:r w:rsidRPr="0081385B">
        <w:t>AD</w:t>
      </w:r>
      <w:r w:rsidRPr="0081385B">
        <w:rPr>
          <w:vertAlign w:val="subscript"/>
        </w:rPr>
        <w:t>i</w:t>
      </w:r>
      <w:r w:rsidRPr="0081385B">
        <w:t xml:space="preserve"> = Number of adults in the household</w:t>
      </w:r>
    </w:p>
    <w:p w:rsidR="00172CBC" w:rsidRPr="0081385B" w:rsidRDefault="00172CBC" w:rsidP="00172CBC">
      <w:pPr>
        <w:pStyle w:val="BodyofReport"/>
        <w:ind w:firstLine="1440"/>
      </w:pPr>
      <w:r w:rsidRPr="0081385B">
        <w:t>R = Estimated ratio of the land line sample frame to the cell phone sample frame</w:t>
      </w:r>
    </w:p>
    <w:p w:rsidR="00172CBC" w:rsidRPr="0081385B" w:rsidRDefault="00172CBC" w:rsidP="00172CBC">
      <w:pPr>
        <w:pStyle w:val="BodyofReport"/>
        <w:ind w:firstLine="1440"/>
      </w:pPr>
    </w:p>
    <w:p w:rsidR="00172CBC" w:rsidRDefault="00172CBC" w:rsidP="00172CBC">
      <w:pPr>
        <w:widowControl/>
        <w:rPr>
          <w:snapToGrid/>
        </w:rPr>
      </w:pPr>
      <w:r>
        <w:br w:type="page"/>
      </w:r>
    </w:p>
    <w:p w:rsidR="00172CBC" w:rsidRPr="000B6883" w:rsidRDefault="00172CBC" w:rsidP="00172CBC">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172CBC" w:rsidRPr="0081385B" w:rsidRDefault="00172CBC" w:rsidP="00172CBC">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172CBC" w:rsidRDefault="00172CBC" w:rsidP="00172CBC">
      <w:pPr>
        <w:widowControl/>
        <w:rPr>
          <w:snapToGrid/>
          <w:highlight w:val="yellow"/>
        </w:rPr>
      </w:pPr>
    </w:p>
    <w:p w:rsidR="00172CBC" w:rsidRDefault="00172CBC" w:rsidP="00172CBC">
      <w:pPr>
        <w:widowControl/>
        <w:rPr>
          <w:snapToGrid/>
          <w:highlight w:val="yellow"/>
        </w:rPr>
      </w:pPr>
      <w:r>
        <w:rPr>
          <w:highlight w:val="yellow"/>
        </w:rPr>
        <w:br w:type="page"/>
      </w:r>
    </w:p>
    <w:p w:rsidR="00172CBC" w:rsidRDefault="00172CBC" w:rsidP="00172CBC">
      <w:pPr>
        <w:pStyle w:val="BodyofReport"/>
        <w:rPr>
          <w:highlight w:val="yellow"/>
        </w:rPr>
      </w:pPr>
    </w:p>
    <w:tbl>
      <w:tblPr>
        <w:tblW w:w="3350" w:type="dxa"/>
        <w:jc w:val="center"/>
        <w:tblInd w:w="94" w:type="dxa"/>
        <w:tblLook w:val="04A0"/>
      </w:tblPr>
      <w:tblGrid>
        <w:gridCol w:w="2200"/>
        <w:gridCol w:w="1150"/>
      </w:tblGrid>
      <w:tr w:rsidR="00172CBC" w:rsidRPr="005B7CFB" w:rsidTr="00152549">
        <w:trPr>
          <w:trHeight w:val="255"/>
          <w:jc w:val="center"/>
        </w:trPr>
        <w:tc>
          <w:tcPr>
            <w:tcW w:w="3350" w:type="dxa"/>
            <w:gridSpan w:val="2"/>
            <w:tcBorders>
              <w:top w:val="nil"/>
              <w:left w:val="nil"/>
              <w:bottom w:val="single" w:sz="4" w:space="0" w:color="auto"/>
            </w:tcBorders>
            <w:shd w:val="clear" w:color="auto" w:fill="auto"/>
            <w:noWrap/>
            <w:vAlign w:val="bottom"/>
            <w:hideMark/>
          </w:tcPr>
          <w:p w:rsidR="00172CBC" w:rsidRPr="005B7CFB" w:rsidRDefault="00172CBC" w:rsidP="00152549">
            <w:pPr>
              <w:widowControl/>
              <w:rPr>
                <w:rFonts w:ascii="Arial" w:hAnsi="Arial" w:cs="Arial"/>
                <w:b/>
                <w:bCs/>
                <w:snapToGrid/>
                <w:sz w:val="20"/>
              </w:rPr>
            </w:pPr>
            <w:r w:rsidRPr="005B7CFB">
              <w:rPr>
                <w:rFonts w:ascii="Arial" w:hAnsi="Arial" w:cs="Arial"/>
                <w:b/>
                <w:bCs/>
                <w:snapToGrid/>
                <w:sz w:val="20"/>
              </w:rPr>
              <w:t>Table 1: Sample Demographics</w:t>
            </w:r>
          </w:p>
        </w:tc>
      </w:tr>
      <w:tr w:rsidR="00172CBC" w:rsidRPr="005B7CFB" w:rsidTr="0015254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172CBC" w:rsidRPr="005B7CFB" w:rsidRDefault="00172CBC" w:rsidP="0015254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172CBC" w:rsidRPr="005B7CFB" w:rsidRDefault="00172CBC" w:rsidP="00152549">
            <w:pPr>
              <w:widowControl/>
              <w:jc w:val="center"/>
              <w:rPr>
                <w:rFonts w:ascii="Arial" w:hAnsi="Arial" w:cs="Arial"/>
                <w:snapToGrid/>
                <w:sz w:val="20"/>
                <w:u w:val="single"/>
              </w:rPr>
            </w:pPr>
            <w:r w:rsidRPr="005B7CFB">
              <w:rPr>
                <w:rFonts w:ascii="Arial" w:hAnsi="Arial" w:cs="Arial"/>
                <w:snapToGrid/>
                <w:sz w:val="20"/>
                <w:u w:val="single"/>
              </w:rPr>
              <w:t>Parameter</w:t>
            </w:r>
          </w:p>
        </w:tc>
      </w:tr>
      <w:tr w:rsidR="00172CBC" w:rsidRPr="005B7CFB" w:rsidTr="00152549">
        <w:trPr>
          <w:trHeight w:val="255"/>
          <w:jc w:val="center"/>
        </w:trPr>
        <w:tc>
          <w:tcPr>
            <w:tcW w:w="2200" w:type="dxa"/>
            <w:tcBorders>
              <w:top w:val="single" w:sz="4" w:space="0" w:color="auto"/>
              <w:left w:val="nil"/>
              <w:bottom w:val="nil"/>
              <w:right w:val="nil"/>
            </w:tcBorders>
            <w:shd w:val="clear" w:color="auto" w:fill="auto"/>
            <w:vAlign w:val="bottom"/>
            <w:hideMark/>
          </w:tcPr>
          <w:p w:rsidR="00172CBC" w:rsidRPr="005B7CFB" w:rsidRDefault="00172CBC" w:rsidP="0015254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172CBC" w:rsidRPr="005B7CFB" w:rsidRDefault="00172CBC" w:rsidP="00152549">
            <w:pPr>
              <w:widowControl/>
              <w:jc w:val="center"/>
              <w:rPr>
                <w:rFonts w:ascii="Arial" w:hAnsi="Arial" w:cs="Arial"/>
                <w:b/>
                <w:bCs/>
                <w:snapToGrid/>
                <w:sz w:val="20"/>
              </w:rPr>
            </w:pPr>
            <w:r w:rsidRPr="005B7CFB">
              <w:rPr>
                <w:rFonts w:ascii="Arial" w:hAnsi="Arial" w:cs="Arial"/>
                <w:b/>
                <w:bCs/>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48.5</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51.5</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12.6</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17.9</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18.2</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19.6</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15.1</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16.6</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14.1</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34.7</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24.1</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27.1</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68.8</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11.5</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13.7</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6.0</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18.5</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22.0</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36.8</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22.7</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20.1</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20.0</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20.1</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20.2</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19.6</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 </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May</w:t>
            </w:r>
          </w:p>
        </w:tc>
      </w:tr>
      <w:tr w:rsidR="00172CBC"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11.0</w:t>
            </w:r>
          </w:p>
        </w:tc>
      </w:tr>
      <w:tr w:rsidR="00172CBC" w:rsidRPr="005B7CFB" w:rsidTr="00152549">
        <w:trPr>
          <w:trHeight w:val="255"/>
          <w:jc w:val="center"/>
        </w:trPr>
        <w:tc>
          <w:tcPr>
            <w:tcW w:w="2200" w:type="dxa"/>
            <w:tcBorders>
              <w:top w:val="nil"/>
              <w:left w:val="nil"/>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63.6</w:t>
            </w:r>
          </w:p>
        </w:tc>
      </w:tr>
      <w:tr w:rsidR="00172CBC" w:rsidRPr="005B7CFB" w:rsidTr="00152549">
        <w:trPr>
          <w:trHeight w:val="255"/>
          <w:jc w:val="center"/>
        </w:trPr>
        <w:tc>
          <w:tcPr>
            <w:tcW w:w="2200" w:type="dxa"/>
            <w:tcBorders>
              <w:top w:val="nil"/>
              <w:left w:val="nil"/>
              <w:bottom w:val="single" w:sz="4" w:space="0" w:color="auto"/>
              <w:right w:val="nil"/>
            </w:tcBorders>
            <w:shd w:val="clear" w:color="auto" w:fill="auto"/>
            <w:noWrap/>
            <w:vAlign w:val="bottom"/>
            <w:hideMark/>
          </w:tcPr>
          <w:p w:rsidR="00172CBC" w:rsidRPr="005B7CFB" w:rsidRDefault="00172CBC" w:rsidP="0015254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172CBC" w:rsidRPr="005B7CFB" w:rsidRDefault="00172CBC" w:rsidP="00152549">
            <w:pPr>
              <w:widowControl/>
              <w:jc w:val="center"/>
              <w:rPr>
                <w:rFonts w:ascii="Arial" w:hAnsi="Arial" w:cs="Arial"/>
                <w:snapToGrid/>
                <w:sz w:val="20"/>
              </w:rPr>
            </w:pPr>
            <w:r w:rsidRPr="005B7CFB">
              <w:rPr>
                <w:rFonts w:ascii="Arial" w:hAnsi="Arial" w:cs="Arial"/>
                <w:snapToGrid/>
                <w:sz w:val="20"/>
              </w:rPr>
              <w:t>25.4</w:t>
            </w:r>
          </w:p>
        </w:tc>
      </w:tr>
    </w:tbl>
    <w:p w:rsidR="00172CBC" w:rsidRDefault="00172CBC" w:rsidP="00172CBC">
      <w:pPr>
        <w:pStyle w:val="BodyofReport"/>
        <w:rPr>
          <w:highlight w:val="yellow"/>
        </w:rPr>
      </w:pPr>
    </w:p>
    <w:p w:rsidR="00172CBC" w:rsidRPr="000C34F7" w:rsidRDefault="00172CBC" w:rsidP="00172CBC">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172CBC" w:rsidRDefault="00172CBC" w:rsidP="00172CBC">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172CBC" w:rsidRPr="000C34F7" w:rsidRDefault="00172CBC" w:rsidP="00172CBC">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172CBC" w:rsidRPr="000B6883" w:rsidRDefault="00172CBC" w:rsidP="00172CBC">
      <w:pPr>
        <w:jc w:val="center"/>
        <w:rPr>
          <w:highlight w:val="yellow"/>
        </w:rPr>
      </w:pPr>
      <w:r w:rsidRPr="00E84136">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87.9pt;margin-top:.1pt;width:91.8pt;height:70.7pt;z-index:251656192" fillcolor="window">
            <v:imagedata r:id="rId8" o:title=""/>
            <w10:wrap type="square"/>
          </v:shape>
          <o:OLEObject Type="Embed" ProgID="Equation.3" ShapeID="_x0000_s1036" DrawAspect="Content" ObjectID="_1353743138" r:id="rId9"/>
        </w:pict>
      </w:r>
    </w:p>
    <w:p w:rsidR="00172CBC" w:rsidRPr="000B6883" w:rsidRDefault="00172CBC" w:rsidP="00172CBC">
      <w:pPr>
        <w:pStyle w:val="BodyofReport"/>
        <w:rPr>
          <w:highlight w:val="yellow"/>
        </w:rPr>
      </w:pPr>
      <w:r w:rsidRPr="00E84136">
        <w:rPr>
          <w:noProof/>
          <w:sz w:val="20"/>
          <w:highlight w:val="yellow"/>
        </w:rPr>
        <w:pict>
          <v:shapetype id="_x0000_t202" coordsize="21600,21600" o:spt="202" path="m,l,21600r21600,l21600,xe">
            <v:stroke joinstyle="miter"/>
            <v:path gradientshapeok="t" o:connecttype="rect"/>
          </v:shapetype>
          <v:shape id="_x0000_s1037" type="#_x0000_t202" style="position:absolute;left:0;text-align:left;margin-left:361.3pt;margin-top:8.95pt;width:75.95pt;height:26.4pt;z-index:251657216" stroked="f">
            <v:textbox>
              <w:txbxContent>
                <w:p w:rsidR="00172CBC" w:rsidRDefault="00172CBC" w:rsidP="00172CBC">
                  <w:pPr>
                    <w:rPr>
                      <w:i/>
                      <w:iCs/>
                    </w:rPr>
                  </w:pPr>
                  <w:r>
                    <w:rPr>
                      <w:i/>
                      <w:iCs/>
                    </w:rPr>
                    <w:t>formula 1</w:t>
                  </w:r>
                </w:p>
              </w:txbxContent>
            </v:textbox>
            <w10:wrap type="topAndBottom"/>
          </v:shape>
        </w:pict>
      </w:r>
    </w:p>
    <w:p w:rsidR="00172CBC" w:rsidRPr="000B6883" w:rsidRDefault="00172CBC" w:rsidP="00172CBC">
      <w:pPr>
        <w:pStyle w:val="BodyofReport"/>
        <w:rPr>
          <w:highlight w:val="yellow"/>
        </w:rPr>
      </w:pPr>
    </w:p>
    <w:p w:rsidR="00172CBC" w:rsidRPr="000B6883" w:rsidRDefault="00172CBC" w:rsidP="00172CBC">
      <w:pPr>
        <w:pStyle w:val="BodyofReport"/>
        <w:rPr>
          <w:highlight w:val="yellow"/>
        </w:rPr>
      </w:pPr>
    </w:p>
    <w:p w:rsidR="00172CBC" w:rsidRPr="000B6883" w:rsidRDefault="00172CBC" w:rsidP="00172CBC">
      <w:pPr>
        <w:pStyle w:val="BodyofReport"/>
        <w:rPr>
          <w:highlight w:val="yellow"/>
        </w:rPr>
      </w:pPr>
    </w:p>
    <w:p w:rsidR="00172CBC" w:rsidRPr="000C34F7" w:rsidRDefault="00172CBC" w:rsidP="00172CBC">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172CBC" w:rsidRPr="000B6883" w:rsidRDefault="00172CBC" w:rsidP="00172CBC">
      <w:pPr>
        <w:keepNext/>
        <w:rPr>
          <w:highlight w:val="yellow"/>
        </w:rPr>
      </w:pPr>
      <w:r w:rsidRPr="00E84136">
        <w:rPr>
          <w:noProof/>
          <w:sz w:val="20"/>
          <w:highlight w:val="yellow"/>
        </w:rPr>
        <w:pict>
          <v:shape id="_x0000_s1038" type="#_x0000_t75" style="position:absolute;margin-left:156.7pt;margin-top:13.85pt;width:149.3pt;height:40.3pt;z-index:251658240" fillcolor="window">
            <v:imagedata r:id="rId10" o:title=""/>
            <w10:wrap type="square"/>
          </v:shape>
          <o:OLEObject Type="Embed" ProgID="Equation.3" ShapeID="_x0000_s1038" DrawAspect="Content" ObjectID="_1353743137" r:id="rId11"/>
        </w:pict>
      </w:r>
    </w:p>
    <w:p w:rsidR="00172CBC" w:rsidRPr="000B6883" w:rsidRDefault="00172CBC" w:rsidP="00172CBC">
      <w:pPr>
        <w:keepNext/>
        <w:ind w:firstLine="720"/>
        <w:jc w:val="center"/>
        <w:rPr>
          <w:highlight w:val="yellow"/>
        </w:rPr>
      </w:pPr>
      <w:r w:rsidRPr="00E84136">
        <w:rPr>
          <w:noProof/>
          <w:sz w:val="20"/>
          <w:highlight w:val="yellow"/>
        </w:rPr>
        <w:pict>
          <v:shape id="_x0000_s1039" type="#_x0000_t202" style="position:absolute;left:0;text-align:left;margin-left:361.45pt;margin-top:4.3pt;width:76pt;height:26.4pt;z-index:251659264" stroked="f">
            <v:textbox>
              <w:txbxContent>
                <w:p w:rsidR="00172CBC" w:rsidRDefault="00172CBC" w:rsidP="00172CBC">
                  <w:pPr>
                    <w:rPr>
                      <w:i/>
                      <w:iCs/>
                    </w:rPr>
                  </w:pPr>
                  <w:r>
                    <w:rPr>
                      <w:i/>
                      <w:iCs/>
                    </w:rPr>
                    <w:t>formula 2</w:t>
                  </w:r>
                </w:p>
              </w:txbxContent>
            </v:textbox>
            <w10:wrap type="topAndBottom"/>
          </v:shape>
        </w:pict>
      </w:r>
    </w:p>
    <w:p w:rsidR="00172CBC" w:rsidRPr="000B6883" w:rsidRDefault="00172CBC" w:rsidP="00172CBC">
      <w:pPr>
        <w:pStyle w:val="BodyofReport"/>
        <w:ind w:firstLine="0"/>
        <w:rPr>
          <w:highlight w:val="yellow"/>
        </w:rPr>
      </w:pPr>
    </w:p>
    <w:p w:rsidR="00172CBC" w:rsidRPr="000B6883" w:rsidRDefault="00172CBC" w:rsidP="00172CBC">
      <w:pPr>
        <w:pStyle w:val="BodyofReport"/>
        <w:ind w:firstLine="0"/>
        <w:rPr>
          <w:highlight w:val="yellow"/>
        </w:rPr>
      </w:pPr>
    </w:p>
    <w:p w:rsidR="00172CBC" w:rsidRPr="000C34F7" w:rsidRDefault="00172CBC" w:rsidP="00172CBC">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3743136" r:id="rId13"/>
        </w:object>
      </w:r>
      <w:r w:rsidRPr="000C34F7">
        <w:t xml:space="preserve"> is the sample estimate and </w:t>
      </w:r>
      <w:r w:rsidRPr="000C34F7">
        <w:rPr>
          <w:i/>
        </w:rPr>
        <w:t>n</w:t>
      </w:r>
      <w:r w:rsidRPr="000C34F7">
        <w:t xml:space="preserve"> is the unweighted number of sample cases in the group being considered.</w:t>
      </w:r>
    </w:p>
    <w:p w:rsidR="00172CBC" w:rsidRDefault="00172CBC" w:rsidP="00172CBC">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172CBC" w:rsidRPr="00F65E04" w:rsidRDefault="00172CBC">
      <w:pPr>
        <w:pStyle w:val="BodyofReport"/>
        <w:ind w:firstLine="0"/>
      </w:pPr>
    </w:p>
    <w:sectPr w:rsidR="00172CBC"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3D90" w:rsidRDefault="00E53D90">
      <w:r>
        <w:separator/>
      </w:r>
    </w:p>
  </w:endnote>
  <w:endnote w:type="continuationSeparator" w:id="0">
    <w:p w:rsidR="00E53D90" w:rsidRDefault="00E53D90">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571CD">
      <w:rPr>
        <w:rStyle w:val="PageNumber"/>
        <w:noProof/>
      </w:rPr>
      <w:t>2</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3D90" w:rsidRDefault="00E53D90">
      <w:r>
        <w:separator/>
      </w:r>
    </w:p>
  </w:footnote>
  <w:footnote w:type="continuationSeparator" w:id="0">
    <w:p w:rsidR="00E53D90" w:rsidRDefault="00E53D90">
      <w:r>
        <w:continuationSeparator/>
      </w:r>
    </w:p>
  </w:footnote>
  <w:footnote w:id="1">
    <w:p w:rsidR="00172CBC" w:rsidRDefault="00172CBC" w:rsidP="00172CBC">
      <w:pPr>
        <w:pStyle w:val="FootnoteText"/>
      </w:pPr>
      <w:r>
        <w:rPr>
          <w:rStyle w:val="FootnoteReference"/>
        </w:rPr>
        <w:footnoteRef/>
      </w:r>
      <w:r>
        <w:t xml:space="preserve"> i.e., whether respondents have only a landline telephone(s), only a cell phone, or both kinds of telephone.</w:t>
      </w:r>
    </w:p>
    <w:p w:rsidR="00172CBC" w:rsidRDefault="00172CBC" w:rsidP="00172CBC">
      <w:pPr>
        <w:pStyle w:val="FootnoteText"/>
      </w:pPr>
    </w:p>
  </w:footnote>
  <w:footnote w:id="2">
    <w:p w:rsidR="00172CBC" w:rsidRDefault="00172CBC" w:rsidP="00172CBC">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412A2"/>
    <w:rsid w:val="00044DFC"/>
    <w:rsid w:val="0004567A"/>
    <w:rsid w:val="00065349"/>
    <w:rsid w:val="00066DA1"/>
    <w:rsid w:val="00070E07"/>
    <w:rsid w:val="0008030F"/>
    <w:rsid w:val="00090193"/>
    <w:rsid w:val="000A5BA5"/>
    <w:rsid w:val="000C28AF"/>
    <w:rsid w:val="000C3651"/>
    <w:rsid w:val="000C4E36"/>
    <w:rsid w:val="000F6120"/>
    <w:rsid w:val="00111706"/>
    <w:rsid w:val="0012536F"/>
    <w:rsid w:val="00130280"/>
    <w:rsid w:val="001362BA"/>
    <w:rsid w:val="001401C6"/>
    <w:rsid w:val="001463B9"/>
    <w:rsid w:val="00161B8C"/>
    <w:rsid w:val="00163FEB"/>
    <w:rsid w:val="00172ACE"/>
    <w:rsid w:val="00172CBC"/>
    <w:rsid w:val="00190979"/>
    <w:rsid w:val="00192741"/>
    <w:rsid w:val="001B3E1B"/>
    <w:rsid w:val="001C31FE"/>
    <w:rsid w:val="001C71AB"/>
    <w:rsid w:val="001D2280"/>
    <w:rsid w:val="001F3A26"/>
    <w:rsid w:val="001F696C"/>
    <w:rsid w:val="00206B9E"/>
    <w:rsid w:val="00231D96"/>
    <w:rsid w:val="002432BA"/>
    <w:rsid w:val="00244556"/>
    <w:rsid w:val="00257E51"/>
    <w:rsid w:val="002A29A7"/>
    <w:rsid w:val="002A40ED"/>
    <w:rsid w:val="002A65D6"/>
    <w:rsid w:val="002E0692"/>
    <w:rsid w:val="002E502D"/>
    <w:rsid w:val="002F4622"/>
    <w:rsid w:val="00310C09"/>
    <w:rsid w:val="0031642C"/>
    <w:rsid w:val="00344600"/>
    <w:rsid w:val="003505FC"/>
    <w:rsid w:val="003722A1"/>
    <w:rsid w:val="00373AE8"/>
    <w:rsid w:val="00381F54"/>
    <w:rsid w:val="003858B4"/>
    <w:rsid w:val="003A2FD8"/>
    <w:rsid w:val="003A5D4F"/>
    <w:rsid w:val="003A68C0"/>
    <w:rsid w:val="003D549E"/>
    <w:rsid w:val="00403581"/>
    <w:rsid w:val="00411CA2"/>
    <w:rsid w:val="004253AD"/>
    <w:rsid w:val="00435CF0"/>
    <w:rsid w:val="00456E5B"/>
    <w:rsid w:val="0046253A"/>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51108"/>
    <w:rsid w:val="00556B8F"/>
    <w:rsid w:val="005641B2"/>
    <w:rsid w:val="00576D5F"/>
    <w:rsid w:val="005B3EC1"/>
    <w:rsid w:val="005B5160"/>
    <w:rsid w:val="0060289D"/>
    <w:rsid w:val="00606D26"/>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E6193"/>
    <w:rsid w:val="006F34BC"/>
    <w:rsid w:val="006F3C2C"/>
    <w:rsid w:val="00702B74"/>
    <w:rsid w:val="00711397"/>
    <w:rsid w:val="007600C8"/>
    <w:rsid w:val="00772DD9"/>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7FD0"/>
    <w:rsid w:val="009C614A"/>
    <w:rsid w:val="009D3B08"/>
    <w:rsid w:val="009E2C04"/>
    <w:rsid w:val="00A23A70"/>
    <w:rsid w:val="00A26F57"/>
    <w:rsid w:val="00A27C5C"/>
    <w:rsid w:val="00A4484C"/>
    <w:rsid w:val="00A571CD"/>
    <w:rsid w:val="00A63C10"/>
    <w:rsid w:val="00A65166"/>
    <w:rsid w:val="00A67125"/>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90095"/>
    <w:rsid w:val="00B95254"/>
    <w:rsid w:val="00BA1147"/>
    <w:rsid w:val="00BA31E1"/>
    <w:rsid w:val="00BB7DA7"/>
    <w:rsid w:val="00BC275F"/>
    <w:rsid w:val="00BC73A7"/>
    <w:rsid w:val="00BD5549"/>
    <w:rsid w:val="00BE1176"/>
    <w:rsid w:val="00BE3833"/>
    <w:rsid w:val="00BE728E"/>
    <w:rsid w:val="00BF6DE2"/>
    <w:rsid w:val="00C008B1"/>
    <w:rsid w:val="00C21BDA"/>
    <w:rsid w:val="00C455CB"/>
    <w:rsid w:val="00C549C6"/>
    <w:rsid w:val="00C65DB8"/>
    <w:rsid w:val="00C67065"/>
    <w:rsid w:val="00C72766"/>
    <w:rsid w:val="00C8178B"/>
    <w:rsid w:val="00C82CD1"/>
    <w:rsid w:val="00C831B5"/>
    <w:rsid w:val="00C875CA"/>
    <w:rsid w:val="00C95C3A"/>
    <w:rsid w:val="00CA07D3"/>
    <w:rsid w:val="00CA6599"/>
    <w:rsid w:val="00CB1363"/>
    <w:rsid w:val="00CC5024"/>
    <w:rsid w:val="00CC765F"/>
    <w:rsid w:val="00CF35AB"/>
    <w:rsid w:val="00D22D54"/>
    <w:rsid w:val="00D2369B"/>
    <w:rsid w:val="00D30896"/>
    <w:rsid w:val="00D3221E"/>
    <w:rsid w:val="00D44672"/>
    <w:rsid w:val="00D5314F"/>
    <w:rsid w:val="00D87557"/>
    <w:rsid w:val="00DA1191"/>
    <w:rsid w:val="00DA521E"/>
    <w:rsid w:val="00DC18FA"/>
    <w:rsid w:val="00DC38C3"/>
    <w:rsid w:val="00DD197F"/>
    <w:rsid w:val="00DF5840"/>
    <w:rsid w:val="00E0341A"/>
    <w:rsid w:val="00E14DFA"/>
    <w:rsid w:val="00E2253A"/>
    <w:rsid w:val="00E32E13"/>
    <w:rsid w:val="00E51DFD"/>
    <w:rsid w:val="00E53D90"/>
    <w:rsid w:val="00E67CA9"/>
    <w:rsid w:val="00E7389C"/>
    <w:rsid w:val="00E830EA"/>
    <w:rsid w:val="00E8454E"/>
    <w:rsid w:val="00E86C04"/>
    <w:rsid w:val="00E9014B"/>
    <w:rsid w:val="00EC48EA"/>
    <w:rsid w:val="00EC747B"/>
    <w:rsid w:val="00ED03CB"/>
    <w:rsid w:val="00EE1BB7"/>
    <w:rsid w:val="00EE2A7D"/>
    <w:rsid w:val="00EF4B6B"/>
    <w:rsid w:val="00EF4E13"/>
    <w:rsid w:val="00F11BB4"/>
    <w:rsid w:val="00F11F75"/>
    <w:rsid w:val="00F16150"/>
    <w:rsid w:val="00F23831"/>
    <w:rsid w:val="00F24B36"/>
    <w:rsid w:val="00F26D49"/>
    <w:rsid w:val="00F311BE"/>
    <w:rsid w:val="00F36813"/>
    <w:rsid w:val="00F45E9F"/>
    <w:rsid w:val="00F65E04"/>
    <w:rsid w:val="00F95246"/>
    <w:rsid w:val="00FA5833"/>
    <w:rsid w:val="00FA60A6"/>
    <w:rsid w:val="00FB6864"/>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A37AE2-0ABF-45C3-B931-55F6629E5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2010-12-13T15:59:00Z</dcterms:created>
  <dcterms:modified xsi:type="dcterms:W3CDTF">2010-12-13T15:59:00Z</dcterms:modified>
</cp:coreProperties>
</file>