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1470"/>
        </w:tabs>
        <w:spacing w:after="140" w:before="0" w:line="276" w:lineRule="auto"/>
        <w:ind w:left="-283.4645669291338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200025</wp:posOffset>
            </wp:positionH>
            <wp:positionV relativeFrom="paragraph">
              <wp:posOffset>0</wp:posOffset>
            </wp:positionV>
            <wp:extent cx="798830" cy="82867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82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1000760</wp:posOffset>
                </wp:positionH>
                <wp:positionV relativeFrom="paragraph">
                  <wp:posOffset>66675</wp:posOffset>
                </wp:positionV>
                <wp:extent cx="5578725" cy="695325"/>
                <wp:effectExtent b="0" l="0" r="0" t="0"/>
                <wp:wrapSquare wrapText="bothSides" distB="0" distT="0" distL="114935" distR="114935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80250" y="3436775"/>
                          <a:ext cx="5624100" cy="68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20" w:line="240"/>
                              <w:ind w:left="0" w:right="21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a"/>
                                <w:sz w:val="40"/>
                                <w:vertAlign w:val="baseline"/>
                              </w:rPr>
                              <w:t xml:space="preserve">Χ Α Ρ Ο Κ Ο Π Ε Ι Ο  Π Α Ν Ε Π Ι Σ Τ Η Μ Ι Ο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21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a"/>
                                <w:sz w:val="4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a"/>
                                <w:sz w:val="28"/>
                                <w:vertAlign w:val="baseline"/>
                              </w:rPr>
                              <w:t xml:space="preserve">ΕΛ. ΒΕΝΙΖΕΛΟΥ 70,  176 76  ΑΘΗΝΑ  –  ΤΗΛ. 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2109549100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1000760</wp:posOffset>
                </wp:positionH>
                <wp:positionV relativeFrom="paragraph">
                  <wp:posOffset>66675</wp:posOffset>
                </wp:positionV>
                <wp:extent cx="5578725" cy="695325"/>
                <wp:effectExtent b="0" l="0" r="0" t="0"/>
                <wp:wrapSquare wrapText="bothSides" distB="0" distT="0" distL="114935" distR="114935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8725" cy="695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jc w:val="both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jc w:val="both"/>
        <w:rPr>
          <w:rFonts w:ascii="Arial" w:cs="Arial" w:eastAsia="Arial" w:hAnsi="Arial"/>
          <w:b w:val="1"/>
          <w:bCs w:val="1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vertAlign w:val="baseline"/>
          <w:rtl w:val="0"/>
        </w:rPr>
        <w:t xml:space="preserve">Δ/νση Ακαδημαϊκών Θεμάτων και Προσωπικού</w:t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jc w:val="both"/>
        <w:rPr>
          <w:rFonts w:ascii="Arial" w:cs="Arial" w:eastAsia="Arial" w:hAnsi="Arial"/>
          <w:b w:val="1"/>
          <w:bCs w:val="1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vertAlign w:val="baseline"/>
          <w:rtl w:val="0"/>
        </w:rPr>
        <w:t xml:space="preserve">Τμήμα Προσωπικού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jc w:val="both"/>
        <w:rPr>
          <w:b w:val="1"/>
          <w:bCs w:val="1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vertAlign w:val="baseline"/>
          <w:rtl w:val="0"/>
        </w:rPr>
        <w:t xml:space="preserve">Τηλέφωνο: 2109549121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1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E-mail: </w:t>
      </w: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tprosopikou@hua.gr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4110.236220472441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85.826771653543" w:right="0" w:hanging="4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Αθήνα, {{ doc_date }}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left="5385.826771653543" w:right="-421.65354330708624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Προς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left="5385.826771653543" w:right="-129.92125984251913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 Συμβούλιο Διοίκησης του Χαροκοπείου Πανεπιστημίου</w:t>
      </w:r>
    </w:p>
    <w:p w:rsidR="00000000" w:rsidDel="00000000" w:rsidP="00000000" w:rsidRDefault="00000000" w:rsidRPr="00000000" w14:paraId="0000000F">
      <w:pPr>
        <w:pageBreakBefore w:val="0"/>
        <w:spacing w:line="120" w:lineRule="auto"/>
        <w:ind w:left="5385.826771653543" w:right="-129.92125984251913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120" w:lineRule="auto"/>
        <w:jc w:val="both"/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120" w:before="120" w:line="276" w:lineRule="auto"/>
        <w:ind w:left="709" w:right="0" w:hanging="709"/>
        <w:jc w:val="both"/>
        <w:rPr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none"/>
          <w:vertAlign w:val="baseline"/>
          <w:rtl w:val="0"/>
        </w:rPr>
        <w:t>Θέμα: «Εισήγηση περί αναγνώρισης προϋπηρεσίας του μέλους Διδακτικού και Ερευνητικού Προσωπικού (Δ.Ε.Π.) του Τμήματος {{ department }} του Χαροκοπείου Πανεπιστημίου, {{ full_name_gen }}»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90"/>
        </w:tabs>
        <w:spacing w:after="0" w:before="0" w:line="120" w:lineRule="auto"/>
        <w:jc w:val="both"/>
        <w:rPr>
          <w:rFonts w:ascii="Arial" w:cs="Arial" w:eastAsia="Arial" w:hAnsi="Arial"/>
          <w:color w:val="00000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90"/>
        </w:tabs>
        <w:spacing w:after="120" w:before="12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a"/>
          <w:sz w:val="22"/>
          <w:szCs w:val="22"/>
          <w:rtl w:val="0"/>
        </w:rPr>
        <w:t xml:space="preserve">{{ article_nom }} {{ full_name }} {{ article }} {{ fathers_name_gen }}, {{ rank }} του Τμήματος {{ department }} του Χαροκοπείου Πανεπιστημίου (Φ.Ε.Κ. διορισμού {{ fek }}), με την υπ' αρ. {{ application_ref }} αίτησή {{ own_gen }}, ζητά την αναγνώριση της προϋπηρεσίας, όπως αποτυπώνεται με χρονολογική σειρά έναρξης απασχόλησης στον κάτωθι πίνακα: 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90"/>
        </w:tabs>
        <w:spacing w:after="0" w:before="0" w:line="12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0"/>
        <w:gridCol w:w="2145"/>
        <w:gridCol w:w="2010"/>
        <w:gridCol w:w="1320"/>
        <w:gridCol w:w="1305"/>
        <w:gridCol w:w="3720"/>
        <w:tblGridChange w:id="0">
          <w:tblGrid>
            <w:gridCol w:w="480"/>
            <w:gridCol w:w="2145"/>
            <w:gridCol w:w="2010"/>
            <w:gridCol w:w="1320"/>
            <w:gridCol w:w="1305"/>
            <w:gridCol w:w="372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Α/Α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ΦΟΡΕΑΣ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ΣΧΕΣΗ ΕΡΓΑΣΙΑΣ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ΕΝΑΡΞΗ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ΛΗΞΗ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ΔΙΚΑΙΟΛΟΓΗΤΙΚΑ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{%tr for r in all_apps %}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r.no 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r.organization }}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r.relation 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r.start }}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r.end 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r.documents }}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{%tr endfor %}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Λαμβάνοντας υπόψη: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Τις διατάξεις της περ. α’ του παρ. 4 του άρθρου 30 του ν. 5045/2023 (Α΄ 136) (ΦΕΚ 136 Α/29-7-2023 - Διορθ.Σφαλμ. Στο ΦΕΚ 146 Α/7-9-23): «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Ενίσχυση του εισοδήματος των μισθωτών, των νέων, της οικογένειας και της εργασίας - Συνταξιοδοτικές ρυθμίσεις και άλλες επείγουσες διατάξεις».</w:t>
      </w:r>
    </w:p>
    <w:p w:rsidR="00000000" w:rsidDel="00000000" w:rsidP="00000000" w:rsidRDefault="00000000" w:rsidRPr="00000000" w14:paraId="000002BF">
      <w:pPr>
        <w:spacing w:after="0" w:line="120" w:lineRule="auto"/>
        <w:ind w:left="72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Τις διατάξεις του άρθρου 288 του ν. 4957/2022 (Α΄ 141)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«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Θέματα μισθολογικών αποδοχών διδακτικού προσωπικού - Τροποποίηση παρ. 4 άρθρου </w:t>
      </w:r>
      <w:hyperlink r:id="rId9">
        <w:r w:rsidDel="00000000" w:rsidR="00000000" w:rsidRPr="00000000">
          <w:rPr>
            <w:rFonts w:ascii="Arial" w:cs="Arial" w:eastAsia="Arial" w:hAnsi="Arial"/>
            <w:i w:val="1"/>
            <w:iCs w:val="1"/>
            <w:color w:val="0066cc"/>
            <w:sz w:val="22"/>
            <w:szCs w:val="22"/>
            <w:highlight w:val="white"/>
            <w:u w:val="single"/>
            <w:rtl w:val="0"/>
          </w:rPr>
          <w:t xml:space="preserve">129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, άρθρων </w:t>
      </w:r>
      <w:hyperlink r:id="rId10">
        <w:r w:rsidDel="00000000" w:rsidR="00000000" w:rsidRPr="00000000">
          <w:rPr>
            <w:rFonts w:ascii="Arial" w:cs="Arial" w:eastAsia="Arial" w:hAnsi="Arial"/>
            <w:i w:val="1"/>
            <w:iCs w:val="1"/>
            <w:color w:val="0066cc"/>
            <w:sz w:val="22"/>
            <w:szCs w:val="22"/>
            <w:highlight w:val="white"/>
            <w:u w:val="single"/>
            <w:rtl w:val="0"/>
          </w:rPr>
          <w:t xml:space="preserve">131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 και </w:t>
      </w:r>
      <w:hyperlink r:id="rId11">
        <w:r w:rsidDel="00000000" w:rsidR="00000000" w:rsidRPr="00000000">
          <w:rPr>
            <w:rFonts w:ascii="Arial" w:cs="Arial" w:eastAsia="Arial" w:hAnsi="Arial"/>
            <w:i w:val="1"/>
            <w:iCs w:val="1"/>
            <w:color w:val="0066cc"/>
            <w:sz w:val="22"/>
            <w:szCs w:val="22"/>
            <w:highlight w:val="white"/>
            <w:u w:val="single"/>
            <w:rtl w:val="0"/>
          </w:rPr>
          <w:t xml:space="preserve">156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i w:val="1"/>
            <w:iCs w:val="1"/>
            <w:color w:val="0066cc"/>
            <w:sz w:val="22"/>
            <w:szCs w:val="22"/>
            <w:highlight w:val="white"/>
            <w:u w:val="single"/>
            <w:rtl w:val="0"/>
          </w:rPr>
          <w:t xml:space="preserve">ν. 4472/2017</w:t>
        </w:r>
      </w:hyperlink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».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Τις διατάξεις της παρ. 4 του άρθρου 11 του ν. 4354/2015 (Α΄ 176) και την υπ’ αρ. 2/31029/ΔΕΠ/2016/06.05.2016 διευκρινιστική εγκύκλιο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«Παροχή οδηγιών για την εφαρμογή των διατάξεων του Κεφαλαίου Β' του ν. 4354/2015 (176 Α΄)».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Τις διατάξεις του άρθρου 13α του ν. 4310/2014 (Α΄ 258)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«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Έρευνα, Τεχνολογική Ανάπτυξη και Καινοτομία και άλλες διατάξεις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».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Την υπ’ αρ. οικ. 2/97758/ΔΕΠ/19.10.2023 εγκυκλίου του ν. 5045/2023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«Παροχή οδηγιών για την εφαρμογή διατάξεων του Μέρους Γ ́ του ν. 5045/2023 (Α ́ 136) «Ενίσχυση του εισοδήματος των μισθωτών, των νέων, της οικογένειας και της εργασίας - Συνταξιοδοτικές ρυθμίσεις και άλλες επείγουσες διατάξεις».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Την υπ' αρ. οικ. 2/33960/ΔΕΠ/23.03.2023 εγκύκλιο (επί του άρθρου 129 του ν. 4472/2017, όπως τροποποιήθηκε με τις διατάξεις της παρ. 1 του άρθρου 288 του ν. 4957/2022 με θέμα: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«Παροχή οδηγιών για την εφαρμογή της παρ. 4 του άρθρου 129 του ν. 4472/2017 (Α΄ 74), όπως τροποποιήθηκε με τις διατάξεις του άρθρου 288 του ν. 4957/2022 (Α΄ 141)».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Την απόφαση του Πρυτανικού Συμβουλίου του Χαροκοπείου Πανεπιστημίου (αρ. συν. 96/03.04.2024, θέμα 4),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«Αναγνώριση προϋπηρεσίας διδακτικού και ερευνητικού έργου βάσει της παρ. 1 του άρθρου 288 του ν.4957/2022 και της παρ. 4 του άρθρου 30 του ν. 5045/2023».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Τα δικαιολογητικά που υποβλήθηκαν, όπως αναφέρονται στη στήλη «Δικαιολογητικά» των πινάκων, καθώς και τα σχετικά ηλεκτρονικά μηνύματα και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720" w:right="0" w:firstLine="0"/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2"/>
        </w:numPr>
        <w:spacing w:after="80" w:line="276" w:lineRule="auto"/>
        <w:ind w:left="283.46456692913375" w:hanging="360"/>
        <w:jc w:val="both"/>
        <w:rPr>
          <w:rFonts w:ascii="Arial" w:cs="Arial" w:eastAsia="Arial" w:hAnsi="Arial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Τον έλεγχο γνησιότητας των δικαιολογητικών που υποβλήθηκαν.</w:t>
      </w:r>
    </w:p>
    <w:p w:rsidR="00000000" w:rsidDel="00000000" w:rsidP="00000000" w:rsidRDefault="00000000" w:rsidRPr="00000000" w14:paraId="000002CF">
      <w:pPr>
        <w:pageBreakBefore w:val="0"/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>{%p if has_table_a %}</w:t>
      </w:r>
    </w:p>
    <w:p w:rsidR="00000000" w:rsidDel="00000000" w:rsidP="00000000" w:rsidRDefault="00000000" w:rsidRPr="00000000" w14:paraId="000002D0">
      <w:pPr>
        <w:spacing w:after="120" w:before="120" w:line="276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Οι προϋπηρεσίες του Πίνακα Α δεν δύναται να αναγνωριστούν, καθώς καλύπτονται πλήρως από προϋπηρεσίες πλήρους απασχόλησης που αναγνωρίζονται:</w:t>
      </w:r>
    </w:p>
    <w:p w:rsidR="00000000" w:rsidDel="00000000" w:rsidP="00000000" w:rsidRDefault="00000000" w:rsidRPr="00000000" w14:paraId="000002D1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spacing w:after="0" w:before="0" w:line="12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"/>
        <w:gridCol w:w="1755"/>
        <w:gridCol w:w="1920"/>
        <w:gridCol w:w="1245"/>
        <w:gridCol w:w="1155"/>
        <w:gridCol w:w="4095"/>
        <w:tblGridChange w:id="0">
          <w:tblGrid>
            <w:gridCol w:w="450"/>
            <w:gridCol w:w="1755"/>
            <w:gridCol w:w="1920"/>
            <w:gridCol w:w="1245"/>
            <w:gridCol w:w="1155"/>
            <w:gridCol w:w="409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ΠΙΝΑΚΑΣ Α: ΠΡΟΫΠΗΡΕΣΙΕΣ ΠΟΥ ΔΕΝ ΑΝΑΓΝΩΡΙΖΟΝΤΑΙ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Α/Α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ΦΟΡΕΑΣ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ΣΧΕΣΗ ΕΡΓΑΣΙΑΣ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ΕΝΑΡΞΗ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ΛΗΞΗ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ΔΙΚΑΙΟΛΟΓΗΤΙΚΑ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{%tr for r in table_a %}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r.no 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r.organization }}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r.relation 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r.start }}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r.end 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r.documents }}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{%tr endfor %}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>{%p for note in table_a_notes %}</w:t>
      </w:r>
    </w:p>
    <w:p w:rsidR="00000000" w:rsidDel="00000000" w:rsidP="00000000" w:rsidRDefault="00000000" w:rsidRPr="00000000" w14:paraId="000005C5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>➣ {{ note }}</w:t>
      </w:r>
    </w:p>
    <w:p w:rsidR="00000000" w:rsidDel="00000000" w:rsidP="00000000" w:rsidRDefault="00000000" w:rsidRPr="00000000" w14:paraId="000002D1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>{%p endfor %}</w:t>
      </w:r>
    </w:p>
    <w:p w:rsidR="00000000" w:rsidDel="00000000" w:rsidP="00000000" w:rsidRDefault="00000000" w:rsidRPr="00000000" w14:paraId="000002D1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>{%p endif %}</w:t>
      </w:r>
    </w:p>
    <w:p w:rsidR="00000000" w:rsidDel="00000000" w:rsidP="00000000" w:rsidRDefault="00000000" w:rsidRPr="00000000" w14:paraId="00000378">
      <w:pPr>
        <w:spacing w:after="120" w:before="120" w:line="276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before="120" w:line="276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Οι προϋπηρεσίες του πίνακα που ακολουθεί δύναται να αναγνωριστούν καθώς πληρούνται οι εκ του νόμου οριζόμενες προϋποθέσεις (με τις τελικές ημερομηνίες, μετά την αφαίρεση των διαστημάτων πριν την ανάληψη καθηκόντων ή που συμπίπτουν με σύμβαση πλήρους απασχόλησης):</w:t>
      </w:r>
    </w:p>
    <w:p w:rsidR="00000000" w:rsidDel="00000000" w:rsidP="00000000" w:rsidRDefault="00000000" w:rsidRPr="00000000" w14:paraId="0000037A">
      <w:pPr>
        <w:spacing w:after="0" w:before="0" w:line="12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0" w:before="0" w:line="12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="12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6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50"/>
        <w:gridCol w:w="1980"/>
        <w:gridCol w:w="1920"/>
        <w:gridCol w:w="1110"/>
        <w:gridCol w:w="1155"/>
        <w:gridCol w:w="4005"/>
        <w:tblGridChange w:id="0">
          <w:tblGrid>
            <w:gridCol w:w="450"/>
            <w:gridCol w:w="1980"/>
            <w:gridCol w:w="1920"/>
            <w:gridCol w:w="1110"/>
            <w:gridCol w:w="1155"/>
            <w:gridCol w:w="400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Α/Α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ΦΟΡΕΑΣ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ΣΧΕΣΗ ΕΡΓΑΣΙΑΣ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ΕΝΑΡΞΗ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ΛΗΞΗ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ΔΙΚΑΙΟΛΟΓΗΤΙΚΑ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{%tr for r in recognised %}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r.no }}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r.organization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r.relation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r.start }}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r.end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r.documents }}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{%tr endfor %}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>{%p for note in partial_notes %}</w:t>
      </w:r>
    </w:p>
    <w:p w:rsidR="00000000" w:rsidDel="00000000" w:rsidP="00000000" w:rsidRDefault="00000000" w:rsidRPr="00000000" w14:paraId="000005C5">
      <w:pPr>
        <w:spacing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>➣ {{ note }}</w:t>
      </w:r>
    </w:p>
    <w:p w:rsidR="00000000" w:rsidDel="00000000" w:rsidP="00000000" w:rsidRDefault="00000000" w:rsidRPr="00000000" w14:paraId="000002D1">
      <w:pPr>
        <w:spacing w:after="0" w:before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>{%p endfor %}</w:t>
      </w:r>
    </w:p>
    <w:p w:rsidR="00000000" w:rsidDel="00000000" w:rsidP="00000000" w:rsidRDefault="00000000" w:rsidRPr="00000000" w14:paraId="000005CC">
      <w:pPr>
        <w:pageBreakBefore w:val="0"/>
        <w:widowControl w:val="1"/>
        <w:spacing w:after="120" w:before="12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pageBreakBefore w:val="0"/>
        <w:widowControl w:val="1"/>
        <w:spacing w:after="120" w:before="120" w:line="276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>Σύμφωνα με τα ανωτέρω, δύναται να αναγνωρισθεί στο μέλος Διδακτικού και Ερευνητικού Προσωπικού (Δ.Ε.Π.) του Τμήματος {{ department }} του Χαροκοπείου Πανεπιστημίου, {{ full_name }} ({{ rank }}), προϋπηρεσία ως εξής:</w:t>
      </w:r>
    </w:p>
    <w:p w:rsidR="00000000" w:rsidDel="00000000" w:rsidP="00000000" w:rsidRDefault="00000000" w:rsidRPr="00000000" w14:paraId="000005CE">
      <w:pPr>
        <w:pageBreakBefore w:val="0"/>
        <w:widowControl w:val="1"/>
        <w:spacing w:after="0" w:before="12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6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0"/>
        <w:gridCol w:w="1845"/>
        <w:gridCol w:w="2175"/>
        <w:gridCol w:w="1260"/>
        <w:gridCol w:w="1350"/>
        <w:gridCol w:w="1125"/>
        <w:gridCol w:w="1125"/>
        <w:gridCol w:w="1140"/>
        <w:tblGridChange w:id="0">
          <w:tblGrid>
            <w:gridCol w:w="600"/>
            <w:gridCol w:w="1845"/>
            <w:gridCol w:w="2175"/>
            <w:gridCol w:w="1260"/>
            <w:gridCol w:w="1350"/>
            <w:gridCol w:w="1125"/>
            <w:gridCol w:w="1125"/>
            <w:gridCol w:w="11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Α/Α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ΦΟΡΕΑΣ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ΣΧΕΣΗ ΕΡΓΑΣΙΑΣ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ΕΝΑΡΞΗ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ΛΗΞΗ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ΕΤΗ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ΜΗΝΕΣ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ΗΜΕΡΕΣ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{%tr for r in time_rows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{{ r.no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{{ r.organization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{{ r.relation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{{ r.start }}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{{ r.end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{{ r.years }}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{{ r.months }}</w:t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>{{ r.days }}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{%tr endfor %}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</w:r>
          </w:p>
        </w:tc>
      </w:tr>
      <w:tr>
        <w:trPr>
          <w:cantSplit w:val="0"/>
          <w:trHeight w:val="448.0297851562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ΣΥΝΟΛΙΚΟΣ ΧΡΟΝΟΣ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>{{ total_years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>{{ total_months 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pageBreakBefore w:val="0"/>
              <w:widowControl w:val="0"/>
              <w:spacing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>{{ total_days }}</w:t>
            </w:r>
          </w:p>
        </w:tc>
      </w:tr>
    </w:tbl>
    <w:p w:rsidR="00000000" w:rsidDel="00000000" w:rsidP="00000000" w:rsidRDefault="00000000" w:rsidRPr="00000000" w14:paraId="00000893">
      <w:pPr>
        <w:pageBreakBefore w:val="0"/>
        <w:widowControl w:val="1"/>
        <w:spacing w:after="120" w:before="12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pageBreakBefore w:val="0"/>
        <w:widowControl w:val="1"/>
        <w:spacing w:after="120" w:before="120" w:line="276" w:lineRule="auto"/>
        <w:ind w:left="0" w:righ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>συνολικής διάρκειας {{ total_in_words }} από {{ from_date }}, ημερομηνία υποβολής της υπ' αρ. {{ application_ref }} αίτησής {{ own_gen }} και των σχετικών δικαιολογητικών.</w:t>
      </w:r>
    </w:p>
    <w:p w:rsidR="00000000" w:rsidDel="00000000" w:rsidP="00000000" w:rsidRDefault="00000000" w:rsidRPr="00000000" w14:paraId="00000895">
      <w:pPr>
        <w:pageBreakBefore w:val="0"/>
        <w:spacing w:line="276" w:lineRule="auto"/>
        <w:ind w:left="5245" w:right="0" w:hanging="708.9999999999998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>{{ prior_note }}</w:t>
      </w:r>
    </w:p>
    <w:p w:rsidR="00000000" w:rsidDel="00000000" w:rsidP="00000000" w:rsidRDefault="00000000" w:rsidRPr="00000000" w14:paraId="0000089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ind w:left="4535.433070866142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Η Αναπληρώτρια Προϊσταμένη Διεύθυνσης</w:t>
      </w:r>
    </w:p>
    <w:p w:rsidR="00000000" w:rsidDel="00000000" w:rsidP="00000000" w:rsidRDefault="00000000" w:rsidRPr="00000000" w14:paraId="00000898">
      <w:pPr>
        <w:ind w:left="4535.433070866142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Ακαδημαϊκών Θεμάτων και Προσωπικού</w:t>
      </w:r>
    </w:p>
    <w:p w:rsidR="00000000" w:rsidDel="00000000" w:rsidP="00000000" w:rsidRDefault="00000000" w:rsidRPr="00000000" w14:paraId="00000899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ind w:left="4535.433070866142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ind w:left="4535.433070866142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ind w:left="4535.433070866142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ind w:left="4393.700787401574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>……</w:t>
      </w:r>
    </w:p>
    <w:p w:rsidR="00000000" w:rsidDel="00000000" w:rsidP="00000000" w:rsidRDefault="00000000" w:rsidRPr="00000000" w14:paraId="0000089E">
      <w:pPr>
        <w:ind w:left="4535.433070866142"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120" w:before="120" w:line="276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line="3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line="30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first"/>
      <w:pgSz w:h="16838" w:w="11906" w:orient="portrait"/>
      <w:pgMar w:bottom="1257.3779527559082" w:top="566.9291338582677" w:left="850.3937007874015" w:right="797" w:header="720" w:footer="9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27"/>
        <w:tab w:val="right" w:leader="none" w:pos="1025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127"/>
        <w:tab w:val="right" w:leader="none" w:pos="1025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    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l-G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nomotelia.gr/nservice22/document?documentId=1022557&amp;partId=1628210" TargetMode="External"/><Relationship Id="rId10" Type="http://schemas.openxmlformats.org/officeDocument/2006/relationships/hyperlink" Target="https://www.nomotelia.gr/nservice22/document?documentId=1022557&amp;partId=1628185" TargetMode="External"/><Relationship Id="rId13" Type="http://schemas.openxmlformats.org/officeDocument/2006/relationships/footer" Target="footer1.xml"/><Relationship Id="rId12" Type="http://schemas.openxmlformats.org/officeDocument/2006/relationships/hyperlink" Target="https://www.nomotelia.gr/nservice22/document?documentId=102255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omotelia.gr/nservice22/document?documentId=1022557&amp;partId=1628183" TargetMode="Externa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tprosopikou@hua.g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