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n-US"/>
        </w:rPr>
        <w:t>When dissolving kebele to woreda and so on</w:t>
      </w:r>
    </w:p>
    <w:p>
      <w:pPr>
        <w:pStyle w:val="4"/>
      </w:pPr>
    </w:p>
    <w:p>
      <w:pPr>
        <w:pStyle w:val="4"/>
      </w:pPr>
      <w:r>
        <w:t>The statement</w:t>
      </w:r>
    </w:p>
    <w:p>
      <w:pPr>
        <w:pStyle w:val="14"/>
      </w:pPr>
      <w:r>
        <w:rPr>
          <w:b/>
          <w:bCs/>
        </w:rPr>
        <w:t xml:space="preserve">“Adoption rates must be weighted, usually by: </w:t>
      </w:r>
      <w:r>
        <w:rPr>
          <w:rStyle w:val="48"/>
          <w:b/>
          <w:bCs/>
        </w:rPr>
        <w:t>num_farmers</w:t>
      </w:r>
      <w:r>
        <w:rPr>
          <w:b/>
          <w:bCs/>
        </w:rPr>
        <w:t>.</w:t>
      </w:r>
      <w:r>
        <w:br w:type="textWrapping"/>
      </w:r>
      <w:r>
        <w:rPr>
          <w:b/>
          <w:bCs/>
        </w:rPr>
        <w:t>No implicit averaging. Ever.”</w:t>
      </w:r>
    </w:p>
    <w:p>
      <w:pPr>
        <w:pStyle w:val="23"/>
      </w:pPr>
      <w:r>
        <w:t xml:space="preserve">This is warning you </w:t>
      </w:r>
      <w:r>
        <w:rPr>
          <w:b/>
          <w:bCs/>
        </w:rPr>
        <w:t>not to take a simple average</w:t>
      </w:r>
      <w:r>
        <w:t xml:space="preserve"> when calculating adoption rates across areas or groups.</w:t>
      </w:r>
    </w:p>
    <w:p/>
    <w:p>
      <w:pPr>
        <w:pStyle w:val="4"/>
      </w:pPr>
      <w:r>
        <w:t>Simple scenario</w:t>
      </w:r>
    </w:p>
    <w:p>
      <w:pPr>
        <w:pStyle w:val="23"/>
      </w:pPr>
      <w:r>
        <w:t xml:space="preserve">You have </w:t>
      </w:r>
      <w:r>
        <w:rPr>
          <w:b/>
          <w:bCs/>
        </w:rPr>
        <w:t>two districts</w:t>
      </w:r>
      <w:r>
        <w:t>: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3"/>
        <w:gridCol w:w="1525"/>
        <w:gridCol w:w="1999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4"/>
              <w:jc w:val="center"/>
            </w:pPr>
            <w:r>
              <w:t>District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4"/>
              <w:jc w:val="center"/>
            </w:pPr>
            <w:r>
              <w:t>Farmers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4"/>
              <w:jc w:val="center"/>
            </w:pPr>
            <w:r>
              <w:t>Adoption Rate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4"/>
            </w:pPr>
            <w:r>
              <w:t>A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4"/>
            </w:pPr>
            <w:r>
              <w:t>10 farmers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4"/>
            </w:pPr>
            <w:r>
              <w:t>80%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4"/>
            </w:pPr>
            <w:r>
              <w:t>B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4"/>
            </w:pPr>
            <w:r>
              <w:t>90 farmers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4"/>
            </w:pPr>
            <w:r>
              <w:t>20%</w:t>
            </w:r>
          </w:p>
        </w:tc>
      </w:tr>
    </w:tbl>
    <w:p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❌ Wrong way: Simple (implicit) average</w:t>
      </w:r>
    </w:p>
    <w:p>
      <w:pPr>
        <w:pStyle w:val="23"/>
      </w:pPr>
      <w:r>
        <w:t>If you just average the two percentages:</w:t>
      </w:r>
    </w:p>
    <w:p>
      <w:pPr>
        <w:pStyle w:val="3"/>
      </w:pPr>
      <m:oMathPara>
        <m:oMathParaPr>
          <m:jc m:val="center"/>
        </m:oMathParaPr>
        <m:oMath>
          <m:d>
            <m:dPr>
              <m:sepChr m:val=""/>
            </m:dPr>
            <m:e>
              <m:r>
                <m:rPr/>
                <m:t>80</m:t>
              </m:r>
              <m:r>
                <m:rPr>
                  <m:sty m:val="p"/>
                </m:rPr>
                <m:t>%+</m:t>
              </m:r>
              <m:r>
                <m:rPr/>
                <m:t>20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÷</m:t>
          </m:r>
          <m:r>
            <m:rPr/>
            <m:t>2</m:t>
          </m:r>
          <m:r>
            <m:rPr>
              <m:sty m:val="p"/>
            </m:rPr>
            <m:t>=</m:t>
          </m:r>
          <m:r>
            <m:rPr/>
            <m:t>50</m:t>
          </m:r>
          <m:r>
            <m:rPr>
              <m:sty m:val="p"/>
            </m:rPr>
            <m:t>%</m:t>
          </m:r>
        </m:oMath>
      </m:oMathPara>
    </w:p>
    <w:p>
      <w:pPr>
        <w:pStyle w:val="23"/>
      </w:pPr>
      <w:r>
        <w:t>This assumes:</w:t>
      </w:r>
    </w:p>
    <w:p>
      <w:pPr>
        <w:numPr>
          <w:ilvl w:val="0"/>
          <w:numId w:val="1"/>
        </w:numPr>
      </w:pPr>
      <w:r>
        <w:t xml:space="preserve">District A and B are </w:t>
      </w:r>
      <w:r>
        <w:rPr>
          <w:b/>
          <w:bCs/>
        </w:rPr>
        <w:t>equally important</w:t>
      </w:r>
    </w:p>
    <w:p>
      <w:pPr>
        <w:numPr>
          <w:ilvl w:val="0"/>
          <w:numId w:val="1"/>
        </w:numPr>
      </w:pPr>
      <w:r>
        <w:t>10 farmers = 90 farmers ❌</w:t>
      </w:r>
    </w:p>
    <w:p>
      <w:pPr>
        <w:pStyle w:val="23"/>
      </w:pPr>
      <w:r>
        <w:t xml:space="preserve">This is what </w:t>
      </w:r>
      <w:r>
        <w:rPr>
          <w:b/>
          <w:bCs/>
        </w:rPr>
        <w:t>“implicit averaging”</w:t>
      </w:r>
      <w:r>
        <w:t xml:space="preserve"> means — you accidentally treat groups as equal.</w:t>
      </w:r>
    </w:p>
    <w:p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✅ Correct way: Weighted by number of farmers</w:t>
      </w:r>
    </w:p>
    <w:p>
      <w:pPr>
        <w:pStyle w:val="23"/>
      </w:pPr>
      <w:r>
        <w:t xml:space="preserve">Each district’s influence should depend on </w:t>
      </w:r>
      <w:r>
        <w:rPr>
          <w:b/>
          <w:bCs/>
        </w:rPr>
        <w:t>how many farmers it has</w:t>
      </w:r>
      <w:r>
        <w:t>.</w:t>
      </w:r>
    </w:p>
    <w:p>
      <w:pPr>
        <w:pStyle w:val="5"/>
      </w:pPr>
      <w:r>
        <w:t>Step 1: Convert percentages to counts</w:t>
      </w:r>
    </w:p>
    <w:p>
      <w:pPr>
        <w:numPr>
          <w:ilvl w:val="0"/>
          <w:numId w:val="1"/>
        </w:numPr>
      </w:pPr>
      <w:r>
        <w:t>District A:</w:t>
      </w:r>
      <w:r>
        <w:br w:type="textWrapping"/>
      </w:r>
      <w:r>
        <w:t xml:space="preserve">80% of 10 = </w:t>
      </w:r>
      <w:r>
        <w:rPr>
          <w:b/>
          <w:bCs/>
        </w:rPr>
        <w:t>8 farmers adopted</w:t>
      </w:r>
    </w:p>
    <w:p>
      <w:pPr>
        <w:numPr>
          <w:ilvl w:val="0"/>
          <w:numId w:val="1"/>
        </w:numPr>
      </w:pPr>
      <w:r>
        <w:t>District B:</w:t>
      </w:r>
      <w:r>
        <w:br w:type="textWrapping"/>
      </w:r>
      <w:r>
        <w:t xml:space="preserve">20% of 90 = </w:t>
      </w:r>
      <w:r>
        <w:rPr>
          <w:b/>
          <w:bCs/>
        </w:rPr>
        <w:t>18 farmers adopted</w:t>
      </w:r>
    </w:p>
    <w:p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5"/>
      </w:pPr>
      <w:r>
        <w:t>Step 2: Combine at farmer level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0"/>
        <w:gridCol w:w="1895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4"/>
              <w:jc w:val="center"/>
            </w:pPr>
            <w:r>
              <w:t>Total adopted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4"/>
              <w:jc w:val="center"/>
            </w:pPr>
            <w:r>
              <w:t>Total farmers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4"/>
            </w:pPr>
            <w:r>
              <w:t>8 + 18 = 26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4"/>
            </w:pPr>
            <w:r>
              <w:t>10 + 90 = 100</w:t>
            </w:r>
          </w:p>
        </w:tc>
      </w:tr>
    </w:tbl>
    <w:p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5"/>
      </w:pPr>
      <w:r>
        <w:t>Step 3: True adoption rate</w:t>
      </w:r>
    </w:p>
    <w:p>
      <w:pPr>
        <w:pStyle w:val="23"/>
      </w:pPr>
      <m:oMathPara>
        <m:oMathParaPr>
          <m:jc m:val="center"/>
        </m:oMathParaPr>
        <m:oMath>
          <m:r>
            <m:rPr/>
            <m:t>26</m:t>
          </m:r>
          <m:r>
            <m:rPr>
              <m:sty m:val="p"/>
            </m:rPr>
            <m:t>÷</m:t>
          </m:r>
          <m:r>
            <m:rPr/>
            <m:t>100</m:t>
          </m:r>
          <m:r>
            <m:rPr>
              <m:sty m:val="p"/>
            </m:rPr>
            <m:t>=</m:t>
          </m:r>
          <m:r>
            <m:rPr/>
            <m:t>26</m:t>
          </m:r>
          <m:r>
            <m:rPr>
              <m:sty m:val="p"/>
            </m:rPr>
            <m:t>%</m:t>
          </m:r>
        </m:oMath>
      </m:oMathPara>
    </w:p>
    <w:p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 xml:space="preserve">🎯 Correct adoption rate = </w:t>
      </w:r>
      <w:r>
        <w:rPr>
          <w:b/>
          <w:bCs/>
        </w:rPr>
        <w:t>26%</w:t>
      </w:r>
      <w:r>
        <w:t>, not 50%</w:t>
      </w:r>
    </w:p>
    <w:p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Why this matters (especially in AI &amp; policy)</w:t>
      </w:r>
    </w:p>
    <w:p>
      <w:pPr>
        <w:pStyle w:val="23"/>
      </w:pPr>
      <w:r>
        <w:t xml:space="preserve">If you </w:t>
      </w:r>
      <w:r>
        <w:rPr>
          <w:b/>
          <w:bCs/>
        </w:rPr>
        <w:t>don’t weight by number of farmers</w:t>
      </w:r>
      <w:r>
        <w:t>:</w:t>
      </w:r>
    </w:p>
    <w:p>
      <w:pPr>
        <w:numPr>
          <w:ilvl w:val="0"/>
          <w:numId w:val="1"/>
        </w:numPr>
      </w:pPr>
      <w:r>
        <w:t xml:space="preserve">Small regions can </w:t>
      </w:r>
      <w:r>
        <w:rPr>
          <w:b/>
          <w:bCs/>
        </w:rPr>
        <w:t>distort national results</w:t>
      </w:r>
    </w:p>
    <w:p>
      <w:pPr>
        <w:numPr>
          <w:ilvl w:val="0"/>
          <w:numId w:val="1"/>
        </w:numPr>
      </w:pPr>
      <w:r>
        <w:t xml:space="preserve">AI models learn </w:t>
      </w:r>
      <w:r>
        <w:rPr>
          <w:b/>
          <w:bCs/>
        </w:rPr>
        <w:t>wrong patterns</w:t>
      </w:r>
    </w:p>
    <w:p>
      <w:pPr>
        <w:numPr>
          <w:ilvl w:val="0"/>
          <w:numId w:val="1"/>
        </w:numPr>
      </w:pPr>
      <w:r>
        <w:t>Policy decisions get biased toward small samples</w:t>
      </w:r>
    </w:p>
    <w:p>
      <w:pPr>
        <w:pStyle w:val="23"/>
      </w:pPr>
      <w:r>
        <w:t>This is especially critical for:</w:t>
      </w:r>
    </w:p>
    <w:p>
      <w:pPr>
        <w:numPr>
          <w:ilvl w:val="0"/>
          <w:numId w:val="1"/>
        </w:numPr>
      </w:pPr>
      <w:r>
        <w:t>Regional adoption prediction (woreda, kebele, zone)</w:t>
      </w:r>
    </w:p>
    <w:p>
      <w:pPr>
        <w:numPr>
          <w:ilvl w:val="0"/>
          <w:numId w:val="1"/>
        </w:numPr>
      </w:pPr>
      <w:r>
        <w:t>Cross-country or cross-region AI models</w:t>
      </w:r>
    </w:p>
    <w:p>
      <w:pPr>
        <w:numPr>
          <w:ilvl w:val="0"/>
          <w:numId w:val="1"/>
        </w:numPr>
      </w:pPr>
      <w:r>
        <w:t>Equity and fairness analysis</w:t>
      </w:r>
    </w:p>
    <w:p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In one sentence</w:t>
      </w:r>
    </w:p>
    <w:p>
      <w:pPr>
        <w:pStyle w:val="14"/>
      </w:pPr>
      <w:r>
        <w:rPr>
          <w:b/>
          <w:bCs/>
        </w:rPr>
        <w:t>“No implicit averaging. Ever.”</w:t>
      </w:r>
      <w:r>
        <w:t xml:space="preserve"> means:</w:t>
      </w:r>
      <w:r>
        <w:br w:type="textWrapping"/>
      </w:r>
      <w:r>
        <w:t xml:space="preserve">👉 </w:t>
      </w:r>
      <w:r>
        <w:rPr>
          <w:i/>
          <w:iCs/>
        </w:rPr>
        <w:t>Never average adoption rates across regions unless you explicitly account for how many farmers each region represents.</w:t>
      </w:r>
    </w:p>
    <w:p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23"/>
      </w:pPr>
      <w:r>
        <w:t>If you want, next I can:</w:t>
      </w:r>
    </w:p>
    <w:p>
      <w:pPr>
        <w:numPr>
          <w:ilvl w:val="0"/>
          <w:numId w:val="1"/>
        </w:numPr>
      </w:pPr>
      <w:r>
        <w:t xml:space="preserve">Show this in </w:t>
      </w:r>
      <w:r>
        <w:rPr>
          <w:b/>
          <w:bCs/>
        </w:rPr>
        <w:t>Python code</w:t>
      </w:r>
    </w:p>
    <w:p>
      <w:pPr>
        <w:numPr>
          <w:ilvl w:val="0"/>
          <w:numId w:val="1"/>
        </w:numPr>
      </w:pPr>
      <w:r>
        <w:t xml:space="preserve">Connect it directly to your </w:t>
      </w:r>
      <w:r>
        <w:rPr>
          <w:b/>
          <w:bCs/>
        </w:rPr>
        <w:t>AI adoption prediction pipeline</w:t>
      </w:r>
    </w:p>
    <w:p>
      <w:pPr>
        <w:numPr>
          <w:ilvl w:val="0"/>
          <w:numId w:val="1"/>
        </w:numPr>
      </w:pPr>
      <w:r>
        <w:t xml:space="preserve">Explain how this affects </w:t>
      </w:r>
      <w:r>
        <w:rPr>
          <w:b/>
          <w:bCs/>
        </w:rPr>
        <w:t>model training vs evaluation</w:t>
      </w:r>
    </w:p>
    <w:p>
      <w:pPr>
        <w:pStyle w:val="23"/>
      </w:pPr>
      <w:bookmarkStart w:id="0" w:name="_GoBack"/>
      <w:bookmarkEnd w:id="0"/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FreeSans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FreeSans">
    <w:panose1 w:val="020B0504020202020204"/>
    <w:charset w:val="00"/>
    <w:family w:val="auto"/>
    <w:pitch w:val="default"/>
    <w:sig w:usb0="E4839EFF" w:usb1="4600FDFF" w:usb2="000030A0" w:usb3="00000584" w:csb0="600001BF" w:csb1="DFF70000"/>
  </w:font>
  <w:font w:name="Aptos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FreeSans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mfortaa Light">
    <w:panose1 w:val="00000400000000000000"/>
    <w:charset w:val="00"/>
    <w:family w:val="auto"/>
    <w:pitch w:val="default"/>
    <w:sig w:usb0="20000287" w:usb1="00000002" w:usb2="00000000" w:usb3="00000000" w:csb0="2000019F" w:csb1="00000000"/>
  </w:font>
  <w:font w:name="Consolas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reeSerif">
    <w:panose1 w:val="02020603050405020304"/>
    <w:charset w:val="00"/>
    <w:family w:val="auto"/>
    <w:pitch w:val="default"/>
    <w:sig w:usb0="E59FAFFF" w:usb1="C200FDFF" w:usb2="43501B29" w:usb3="04000003" w:csb0="600101FF" w:csb1="FFFF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53770B70"/>
    <w:rsid w:val="5F3BFAAB"/>
    <w:rsid w:val="77FBCF5D"/>
    <w:rsid w:val="EF7B7D3E"/>
    <w:rsid w:val="EFFAF764"/>
    <w:rsid w:val="FFDF0BC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next w:val="1"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0"/>
    <w:rPr>
      <w:color w:val="156082" w:themeColor="accent1"/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5"/>
    <w:uiPriority w:val="0"/>
    <w:pPr>
      <w:keepNext/>
    </w:pPr>
  </w:style>
  <w:style w:type="paragraph" w:customStyle="1" w:styleId="45">
    <w:name w:val="Image Caption"/>
    <w:basedOn w:val="15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9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9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</Words>
  <Characters>475</Characters>
  <Lines>12</Lines>
  <Paragraphs>8</Paragraphs>
  <TotalTime>11</TotalTime>
  <ScaleCrop>false</ScaleCrop>
  <LinksUpToDate>false</LinksUpToDate>
  <CharactersWithSpaces>583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2026-01-05T14:14:00Z</dcterms:created>
  <dc:creator>thomas</dc:creator>
  <cp:lastModifiedBy>thomas</cp:lastModifiedBy>
  <dcterms:modified xsi:type="dcterms:W3CDTF">2026-01-05T14:20:20Z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  <property fmtid="{D5CDD505-2E9C-101B-9397-08002B2CF9AE}" pid="3" name="KSOProductBuildVer">
    <vt:lpwstr>1033-11.1.0.11723</vt:lpwstr>
  </property>
</Properties>
</file>