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rPr>
      </w:pPr>
    </w:p>
    <w:p>
      <w:pPr>
        <w:pStyle w:val="2"/>
        <w:ind w:firstLine="720" w:firstLineChars="0"/>
        <w:rPr>
          <w:rFonts w:hint="default" w:ascii="Times New Roman" w:hAnsi="Times New Roman" w:cs="Times New Roman"/>
          <w:b/>
          <w:bCs/>
          <w:sz w:val="24"/>
          <w:szCs w:val="24"/>
          <w:lang w:val="en-US"/>
        </w:rPr>
      </w:pPr>
    </w:p>
    <w:p>
      <w:pPr>
        <w:pStyle w:val="2"/>
        <w:ind w:left="-1" w:leftChars="0" w:firstLine="0" w:firstLineChars="0"/>
        <w:jc w:val="center"/>
        <w:rPr>
          <w:rFonts w:hint="default" w:ascii="Times New Roman" w:hAnsi="Times New Roman" w:cs="Times New Roman"/>
          <w:b/>
          <w:bCs/>
          <w:sz w:val="56"/>
          <w:szCs w:val="56"/>
          <w:lang w:val="en-US"/>
        </w:rPr>
      </w:pPr>
      <w:r>
        <w:rPr>
          <w:rFonts w:hint="default" w:ascii="Times New Roman" w:hAnsi="Times New Roman" w:cs="Times New Roman"/>
          <w:b/>
          <w:bCs/>
          <w:sz w:val="56"/>
          <w:szCs w:val="56"/>
          <w:lang w:val="en-US"/>
        </w:rPr>
        <w:t>Infrence</w:t>
      </w:r>
    </w:p>
    <w:p>
      <w:pPr>
        <w:pStyle w:val="2"/>
        <w:ind w:left="-1" w:leftChars="0" w:firstLine="0" w:firstLineChars="0"/>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In Probablistic Graphical Models</w:t>
      </w:r>
    </w:p>
    <w:p>
      <w:pPr>
        <w:pStyle w:val="3"/>
        <w:rPr>
          <w:rFonts w:hint="default" w:ascii="Times New Roman" w:hAnsi="Times New Roman" w:cs="Times New Roman"/>
          <w:lang w:val="en-US"/>
        </w:rPr>
      </w:pPr>
      <w:r>
        <w:rPr>
          <w:rFonts w:hint="default" w:ascii="Times New Roman" w:hAnsi="Times New Roman" w:cs="Times New Roman"/>
          <w:sz w:val="44"/>
          <w:szCs w:val="16"/>
        </w:rPr>
        <mc:AlternateContent>
          <mc:Choice Requires="wps">
            <w:drawing>
              <wp:anchor distT="0" distB="0" distL="114300" distR="114300" simplePos="0" relativeHeight="251660288" behindDoc="0" locked="0" layoutInCell="1" allowOverlap="1">
                <wp:simplePos x="0" y="0"/>
                <wp:positionH relativeFrom="column">
                  <wp:posOffset>742950</wp:posOffset>
                </wp:positionH>
                <wp:positionV relativeFrom="paragraph">
                  <wp:posOffset>1353820</wp:posOffset>
                </wp:positionV>
                <wp:extent cx="3641725" cy="1247775"/>
                <wp:effectExtent l="0" t="0" r="0" b="0"/>
                <wp:wrapNone/>
                <wp:docPr id="2" name="Text Box 2"/>
                <wp:cNvGraphicFramePr/>
                <a:graphic xmlns:a="http://schemas.openxmlformats.org/drawingml/2006/main">
                  <a:graphicData uri="http://schemas.microsoft.com/office/word/2010/wordprocessingShape">
                    <wps:wsp>
                      <wps:cNvSpPr txBox="1"/>
                      <wps:spPr>
                        <a:xfrm>
                          <a:off x="0" y="0"/>
                          <a:ext cx="3641725" cy="12477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b/>
                                <w:bCs/>
                                <w:sz w:val="24"/>
                                <w:szCs w:val="24"/>
                                <w:lang w:val="en-US"/>
                              </w:rPr>
                            </w:pPr>
                            <w:r>
                              <w:rPr>
                                <w:rFonts w:hint="default"/>
                                <w:b/>
                                <w:bCs/>
                                <w:sz w:val="21"/>
                                <w:szCs w:val="21"/>
                                <w:lang w:val="en-US"/>
                              </w:rPr>
                              <w:t>Addis Ababa University  Institute of Technology</w:t>
                            </w:r>
                            <w:r>
                              <w:rPr>
                                <w:rFonts w:hint="default"/>
                                <w:b/>
                                <w:bCs/>
                                <w:sz w:val="21"/>
                                <w:szCs w:val="21"/>
                                <w:lang w:val="en-US"/>
                              </w:rPr>
                              <w:br w:type="textWrapping"/>
                            </w:r>
                            <w:r>
                              <w:rPr>
                                <w:rFonts w:hint="default"/>
                                <w:b/>
                                <w:bCs/>
                                <w:sz w:val="21"/>
                                <w:szCs w:val="21"/>
                                <w:lang w:val="en-US"/>
                              </w:rPr>
                              <w:t>School of Information Technology and Engineering</w:t>
                            </w:r>
                            <w:r>
                              <w:rPr>
                                <w:rFonts w:hint="default"/>
                                <w:b/>
                                <w:bCs/>
                                <w:sz w:val="21"/>
                                <w:szCs w:val="21"/>
                                <w:lang w:val="en-US"/>
                              </w:rPr>
                              <w:br w:type="textWrapping"/>
                            </w:r>
                            <w:r>
                              <w:rPr>
                                <w:rFonts w:hint="default"/>
                                <w:b/>
                                <w:bCs/>
                                <w:sz w:val="21"/>
                                <w:szCs w:val="21"/>
                                <w:lang w:val="en-US"/>
                              </w:rPr>
                              <w:t>Department of Artificial Intelligence</w:t>
                            </w:r>
                            <w:r>
                              <w:rPr>
                                <w:rFonts w:hint="default"/>
                                <w:b/>
                                <w:bCs/>
                                <w:sz w:val="24"/>
                                <w:szCs w:val="24"/>
                                <w:lang w:val="en-US"/>
                              </w:rPr>
                              <w:br w:type="textWrapp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8.5pt;margin-top:106.6pt;height:98.25pt;width:286.75pt;z-index:251660288;mso-width-relative:page;mso-height-relative:page;" filled="f" stroked="f" coordsize="21600,21600" o:gfxdata="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aShaDCwCAABmBAAADgAAAAAA&#10;AAABACAAAABAAQAAZHJzL2Uyb0RvYy54bWxQSwECFAAUAAAACACHTuJAZvO+SdsAAAALAQAADwAA&#10;AAAAAAABACAAAAA4AAAAZHJzL2Rvd25yZXYueG1sUEsBAhQACgAAAAAAh07iQAAAAAAAAAAAAAAA&#10;AAQAAAAAAAAAAAAQAAAAFgAAAGRycy9QSwUGAAAAAAYABgBZAQAA3gUAAAAA&#10;">
                <v:fill on="f" focussize="0,0"/>
                <v:stroke on="f" weight="0.5pt"/>
                <v:imagedata o:title=""/>
                <o:lock v:ext="edit" aspectratio="f"/>
                <v:textbox>
                  <w:txbxContent>
                    <w:p>
                      <w:pPr>
                        <w:jc w:val="center"/>
                        <w:rPr>
                          <w:rFonts w:hint="default"/>
                          <w:b/>
                          <w:bCs/>
                          <w:sz w:val="24"/>
                          <w:szCs w:val="24"/>
                          <w:lang w:val="en-US"/>
                        </w:rPr>
                      </w:pPr>
                      <w:r>
                        <w:rPr>
                          <w:rFonts w:hint="default"/>
                          <w:b/>
                          <w:bCs/>
                          <w:sz w:val="21"/>
                          <w:szCs w:val="21"/>
                          <w:lang w:val="en-US"/>
                        </w:rPr>
                        <w:t>Addis Ababa University  Institute of Technology</w:t>
                      </w:r>
                      <w:r>
                        <w:rPr>
                          <w:rFonts w:hint="default"/>
                          <w:b/>
                          <w:bCs/>
                          <w:sz w:val="21"/>
                          <w:szCs w:val="21"/>
                          <w:lang w:val="en-US"/>
                        </w:rPr>
                        <w:br w:type="textWrapping"/>
                      </w:r>
                      <w:r>
                        <w:rPr>
                          <w:rFonts w:hint="default"/>
                          <w:b/>
                          <w:bCs/>
                          <w:sz w:val="21"/>
                          <w:szCs w:val="21"/>
                          <w:lang w:val="en-US"/>
                        </w:rPr>
                        <w:t>School of Information Technology and Engineering</w:t>
                      </w:r>
                      <w:r>
                        <w:rPr>
                          <w:rFonts w:hint="default"/>
                          <w:b/>
                          <w:bCs/>
                          <w:sz w:val="21"/>
                          <w:szCs w:val="21"/>
                          <w:lang w:val="en-US"/>
                        </w:rPr>
                        <w:br w:type="textWrapping"/>
                      </w:r>
                      <w:r>
                        <w:rPr>
                          <w:rFonts w:hint="default"/>
                          <w:b/>
                          <w:bCs/>
                          <w:sz w:val="21"/>
                          <w:szCs w:val="21"/>
                          <w:lang w:val="en-US"/>
                        </w:rPr>
                        <w:t>Department of Artificial Intelligence</w:t>
                      </w:r>
                      <w:r>
                        <w:rPr>
                          <w:rFonts w:hint="default"/>
                          <w:b/>
                          <w:bCs/>
                          <w:sz w:val="24"/>
                          <w:szCs w:val="24"/>
                          <w:lang w:val="en-US"/>
                        </w:rPr>
                        <w:br w:type="textWrapping"/>
                      </w:r>
                    </w:p>
                  </w:txbxContent>
                </v:textbox>
              </v:shape>
            </w:pict>
          </mc:Fallback>
        </mc:AlternateContent>
      </w:r>
      <w:r>
        <w:rPr>
          <w:rFonts w:hint="default" w:ascii="Times New Roman" w:hAnsi="Times New Roman" w:cs="Times New Roman"/>
          <w:sz w:val="16"/>
          <w:szCs w:val="16"/>
        </w:rPr>
        <w:drawing>
          <wp:anchor distT="0" distB="0" distL="114300" distR="114300" simplePos="0" relativeHeight="251659264" behindDoc="0" locked="0" layoutInCell="1" allowOverlap="1">
            <wp:simplePos x="0" y="0"/>
            <wp:positionH relativeFrom="column">
              <wp:posOffset>1941195</wp:posOffset>
            </wp:positionH>
            <wp:positionV relativeFrom="paragraph">
              <wp:posOffset>203835</wp:posOffset>
            </wp:positionV>
            <wp:extent cx="1498600" cy="998220"/>
            <wp:effectExtent l="0" t="0" r="0" b="11430"/>
            <wp:wrapTopAndBottom/>
            <wp:docPr id="4"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0" descr="preencoded.png"/>
                    <pic:cNvPicPr>
                      <a:picLocks noChangeAspect="1"/>
                    </pic:cNvPicPr>
                  </pic:nvPicPr>
                  <pic:blipFill>
                    <a:blip r:embed="rId5"/>
                    <a:stretch>
                      <a:fillRect/>
                    </a:stretch>
                  </pic:blipFill>
                  <pic:spPr>
                    <a:xfrm>
                      <a:off x="0" y="0"/>
                      <a:ext cx="1498600" cy="998220"/>
                    </a:xfrm>
                    <a:prstGeom prst="rect">
                      <a:avLst/>
                    </a:prstGeom>
                  </pic:spPr>
                </pic:pic>
              </a:graphicData>
            </a:graphic>
          </wp:anchor>
        </w:drawing>
      </w:r>
    </w:p>
    <w:p>
      <w:pPr>
        <w:pStyle w:val="2"/>
        <w:ind w:firstLine="720" w:firstLineChars="0"/>
        <w:rPr>
          <w:rFonts w:hint="default" w:ascii="Times New Roman" w:hAnsi="Times New Roman" w:cs="Times New Roman"/>
          <w:b/>
          <w:bCs/>
          <w:sz w:val="24"/>
          <w:szCs w:val="24"/>
          <w:lang w:val="en-US"/>
        </w:rPr>
      </w:pPr>
    </w:p>
    <w:p>
      <w:pPr>
        <w:pStyle w:val="2"/>
        <w:ind w:firstLine="720" w:firstLineChars="0"/>
        <w:rPr>
          <w:rFonts w:hint="default" w:ascii="Times New Roman" w:hAnsi="Times New Roman" w:cs="Times New Roman"/>
          <w:b/>
          <w:bCs/>
          <w:sz w:val="24"/>
          <w:szCs w:val="24"/>
          <w:lang w:val="en-US"/>
        </w:rPr>
      </w:pPr>
    </w:p>
    <w:p>
      <w:pPr>
        <w:pStyle w:val="2"/>
        <w:ind w:firstLine="720" w:firstLineChars="0"/>
        <w:rPr>
          <w:rFonts w:hint="default" w:ascii="Times New Roman" w:hAnsi="Times New Roman" w:cs="Times New Roman"/>
          <w:b/>
          <w:bCs/>
          <w:sz w:val="24"/>
          <w:szCs w:val="24"/>
          <w:lang w:val="en-US"/>
        </w:rPr>
      </w:pPr>
    </w:p>
    <w:p>
      <w:pPr>
        <w:pStyle w:val="2"/>
        <w:ind w:firstLine="720" w:firstLineChars="0"/>
        <w:rPr>
          <w:rFonts w:hint="default" w:ascii="Times New Roman" w:hAnsi="Times New Roman" w:cs="Times New Roman"/>
          <w:b/>
          <w:bCs/>
          <w:sz w:val="24"/>
          <w:szCs w:val="24"/>
          <w:lang w:val="en-US"/>
        </w:rPr>
      </w:pPr>
    </w:p>
    <w:p>
      <w:pPr>
        <w:pStyle w:val="2"/>
        <w:ind w:left="3600" w:leftChars="0"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Submited BY: </w:t>
      </w:r>
    </w:p>
    <w:p>
      <w:pPr>
        <w:pStyle w:val="3"/>
        <w:ind w:left="0" w:leftChars="0" w:firstLine="4805" w:firstLineChars="200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Kereyu Banata</w:t>
      </w:r>
    </w:p>
    <w:p>
      <w:pPr>
        <w:pStyle w:val="3"/>
        <w:ind w:left="0" w:leftChars="0" w:firstLine="4805" w:firstLineChars="200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eastAsia="zh-CN"/>
        </w:rPr>
        <w:t>Mohammedfereje Suleyman</w:t>
      </w:r>
    </w:p>
    <w:p>
      <w:pPr>
        <w:pStyle w:val="3"/>
        <w:ind w:left="0" w:leftChars="0" w:firstLine="4805" w:firstLineChars="200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Rediet Girmay</w:t>
      </w:r>
    </w:p>
    <w:p>
      <w:pPr>
        <w:pStyle w:val="3"/>
        <w:ind w:left="0" w:leftChars="0" w:firstLine="4805" w:firstLineChars="200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Thomas Kitaba</w:t>
      </w:r>
    </w:p>
    <w:p>
      <w:pPr>
        <w:pStyle w:val="3"/>
        <w:ind w:left="0" w:leftChars="0" w:firstLine="4805" w:firstLineChars="200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Zehara Yassine</w:t>
      </w:r>
    </w:p>
    <w:p>
      <w:pPr>
        <w:pStyle w:val="2"/>
        <w:ind w:left="3600" w:leftChars="0"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Submited To:</w:t>
      </w:r>
    </w:p>
    <w:p>
      <w:pPr>
        <w:pStyle w:val="3"/>
        <w:ind w:left="0" w:leftChars="0" w:firstLine="4805" w:firstLineChars="200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Dr Beakal Gizachew Assefa </w:t>
      </w:r>
    </w:p>
    <w:p>
      <w:pPr>
        <w:pStyle w:val="3"/>
        <w:rPr>
          <w:rFonts w:hint="default" w:ascii="Times New Roman" w:hAnsi="Times New Roman" w:cs="Times New Roman"/>
          <w:b/>
          <w:bCs/>
          <w:sz w:val="24"/>
          <w:szCs w:val="24"/>
          <w:lang w:val="en-US"/>
        </w:rPr>
      </w:pPr>
    </w:p>
    <w:p>
      <w:pPr>
        <w:pStyle w:val="2"/>
        <w:ind w:left="3600" w:leftChars="0" w:firstLine="720" w:firstLineChars="0"/>
        <w:rPr>
          <w:rFonts w:hint="default" w:ascii="Times New Roman" w:hAnsi="Times New Roman" w:cs="Times New Roman"/>
          <w:b/>
          <w:bCs/>
          <w:sz w:val="24"/>
          <w:szCs w:val="24"/>
          <w:lang w:val="en-US"/>
        </w:rPr>
      </w:pPr>
    </w:p>
    <w:p>
      <w:pPr>
        <w:pStyle w:val="3"/>
        <w:ind w:left="3600" w:leftChars="0" w:firstLine="720" w:firstLineChars="0"/>
        <w:rPr>
          <w:rFonts w:hint="default" w:ascii="Times New Roman" w:hAnsi="Times New Roman" w:cs="Times New Roman"/>
          <w:b/>
          <w:bCs/>
          <w:sz w:val="24"/>
          <w:szCs w:val="24"/>
          <w:lang w:val="en-US"/>
        </w:rPr>
      </w:pPr>
    </w:p>
    <w:p>
      <w:pPr>
        <w:pStyle w:val="2"/>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br w:type="page"/>
      </w:r>
      <w:r>
        <w:rPr>
          <w:rFonts w:hint="default" w:ascii="Times New Roman" w:hAnsi="Times New Roman" w:cs="Times New Roman"/>
          <w:b/>
          <w:bCs/>
          <w:sz w:val="24"/>
          <w:szCs w:val="24"/>
          <w:lang w:val="en-US"/>
        </w:rPr>
        <w:t xml:space="preserve">Kereyu - 1 </w:t>
      </w:r>
      <w:r>
        <w:rPr>
          <w:rFonts w:hint="default" w:ascii="Times New Roman" w:hAnsi="Times New Roman" w:cs="Times New Roman"/>
          <w:b/>
          <w:bCs/>
          <w:sz w:val="24"/>
          <w:szCs w:val="24"/>
        </w:rPr>
        <w:t>Variable Elimination</w:t>
      </w:r>
    </w:p>
    <w:p>
      <w:pPr>
        <w:pStyle w:val="2"/>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Rediet - 2 </w:t>
      </w:r>
      <w:r>
        <w:rPr>
          <w:rFonts w:hint="default" w:ascii="Times New Roman" w:hAnsi="Times New Roman" w:cs="Times New Roman"/>
          <w:b/>
          <w:bCs/>
          <w:sz w:val="24"/>
          <w:szCs w:val="24"/>
        </w:rPr>
        <w:t xml:space="preserve">Sum-Product Belief Propagation </w:t>
      </w:r>
    </w:p>
    <w:p>
      <w:pPr>
        <w:pStyle w:val="2"/>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Zehara - 3 </w:t>
      </w:r>
      <w:r>
        <w:rPr>
          <w:rFonts w:hint="default" w:ascii="Times New Roman" w:hAnsi="Times New Roman" w:cs="Times New Roman"/>
          <w:b/>
          <w:bCs/>
          <w:sz w:val="24"/>
          <w:szCs w:val="24"/>
        </w:rPr>
        <w:t>Max-Product / Max-Sum Algorithm</w:t>
      </w:r>
    </w:p>
    <w:p>
      <w:pPr>
        <w:pStyle w:val="2"/>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Thomas - 4 </w:t>
      </w:r>
      <w:r>
        <w:rPr>
          <w:rFonts w:hint="default" w:ascii="Times New Roman" w:hAnsi="Times New Roman" w:cs="Times New Roman"/>
          <w:b/>
          <w:bCs/>
          <w:sz w:val="24"/>
          <w:szCs w:val="24"/>
        </w:rPr>
        <w:t>Junction Tree Algorithm</w:t>
      </w:r>
    </w:p>
    <w:p>
      <w:pPr>
        <w:pStyle w:val="2"/>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Mohamed- 5 </w:t>
      </w:r>
      <w:r>
        <w:rPr>
          <w:rFonts w:hint="default" w:ascii="Times New Roman" w:hAnsi="Times New Roman" w:cs="Times New Roman"/>
          <w:b/>
          <w:bCs/>
          <w:sz w:val="24"/>
          <w:szCs w:val="24"/>
        </w:rPr>
        <w:t>Loopy Belief Propagation (LBP)</w:t>
      </w:r>
    </w:p>
    <w:p>
      <w:pPr>
        <w:pStyle w:val="3"/>
        <w:rPr>
          <w:rFonts w:hint="default" w:ascii="Times New Roman" w:hAnsi="Times New Roman" w:cs="Times New Roman"/>
          <w:lang w:val="en-US"/>
        </w:rPr>
      </w:pPr>
    </w:p>
    <w:p>
      <w:pPr>
        <w:pStyle w:val="3"/>
        <w:ind w:firstLine="720" w:firstLineChars="0"/>
        <w:rPr>
          <w:rFonts w:hint="default" w:ascii="Times New Roman" w:hAnsi="Times New Roman" w:cs="Times New Roman"/>
          <w:lang w:val="en-US"/>
        </w:rPr>
      </w:pPr>
      <w:r>
        <w:rPr>
          <w:rFonts w:hint="default" w:ascii="Times New Roman" w:hAnsi="Times New Roman" w:cs="Times New Roman"/>
          <w:lang w:val="en-US"/>
        </w:rPr>
        <w:br w:type="page"/>
      </w:r>
    </w:p>
    <w:p>
      <w:pPr>
        <w:pStyle w:val="2"/>
        <w:ind w:firstLine="720" w:firstLineChars="0"/>
        <w:rPr>
          <w:rFonts w:hint="default" w:ascii="Times New Roman" w:hAnsi="Times New Roman" w:cs="Times New Roman"/>
        </w:rPr>
      </w:pPr>
      <w:r>
        <w:rPr>
          <w:rFonts w:hint="default" w:ascii="Times New Roman" w:hAnsi="Times New Roman" w:cs="Times New Roman"/>
          <w:b/>
          <w:bCs/>
        </w:rPr>
        <w:t xml:space="preserve"> Probabilistic Inference Methods</w:t>
      </w:r>
    </w:p>
    <w:p>
      <w:pPr>
        <w:pStyle w:val="27"/>
        <w:rPr>
          <w:rFonts w:hint="default" w:ascii="Times New Roman" w:hAnsi="Times New Roman" w:cs="Times New Roman"/>
        </w:rPr>
      </w:pPr>
      <w:r>
        <w:rPr>
          <w:rFonts w:hint="default" w:ascii="Times New Roman" w:hAnsi="Times New Roman" w:cs="Times New Roman"/>
        </w:rPr>
        <w:t xml:space="preserve">This </w:t>
      </w:r>
      <w:r>
        <w:rPr>
          <w:rFonts w:hint="default" w:ascii="Times New Roman" w:hAnsi="Times New Roman" w:cs="Times New Roman"/>
          <w:lang w:val="en-US"/>
        </w:rPr>
        <w:t>Project</w:t>
      </w:r>
      <w:r>
        <w:rPr>
          <w:rFonts w:hint="default" w:ascii="Times New Roman" w:hAnsi="Times New Roman" w:cs="Times New Roman"/>
        </w:rPr>
        <w:t>explores key algorithms used for performing inference in probabilistic graphical models. Each group focuses on one major inference technique — from exact to approximate methods — highlighting their principles, mechanics, complexity, and theoretical underpinnings.</w:t>
      </w:r>
    </w:p>
    <w:p>
      <w:pPr>
        <w:rPr>
          <w:rFonts w:hint="default" w:ascii="Times New Roman" w:hAnsi="Times New Roman" w:cs="Times New Roman"/>
        </w:rPr>
      </w:pPr>
    </w:p>
    <w:p>
      <w:pPr>
        <w:pStyle w:val="4"/>
        <w:rPr>
          <w:rFonts w:hint="default" w:ascii="Times New Roman" w:hAnsi="Times New Roman" w:cs="Times New Roman"/>
          <w:lang w:val="en-US"/>
        </w:rPr>
      </w:pPr>
      <w:r>
        <w:rPr>
          <w:rFonts w:hint="default" w:ascii="Times New Roman" w:hAnsi="Times New Roman" w:cs="Times New Roman"/>
          <w:b/>
          <w:bCs/>
        </w:rPr>
        <w:t>1: Variable Elimination (VE)</w:t>
      </w:r>
      <w:r>
        <w:rPr>
          <w:rFonts w:hint="default" w:ascii="Times New Roman" w:hAnsi="Times New Roman" w:cs="Times New Roman"/>
          <w:b/>
          <w:bCs/>
          <w:lang w:val="en-US"/>
        </w:rPr>
        <w:t xml:space="preserve">  [ Kereyu ]</w:t>
      </w:r>
    </w:p>
    <w:p>
      <w:pPr>
        <w:pStyle w:val="5"/>
        <w:rPr>
          <w:rFonts w:hint="default" w:ascii="Times New Roman" w:hAnsi="Times New Roman" w:cs="Times New Roman"/>
          <w:b/>
          <w:bCs/>
        </w:rPr>
      </w:pPr>
      <w:r>
        <w:rPr>
          <w:rFonts w:hint="default" w:ascii="Times New Roman" w:hAnsi="Times New Roman" w:cs="Times New Roman"/>
          <w:b/>
          <w:bCs/>
          <w:lang w:val="en-US"/>
        </w:rPr>
        <w:t xml:space="preserve">1.1 </w:t>
      </w:r>
      <w:r>
        <w:rPr>
          <w:rFonts w:hint="default" w:ascii="Times New Roman" w:hAnsi="Times New Roman" w:cs="Times New Roman"/>
          <w:b/>
          <w:bCs/>
        </w:rPr>
        <w:t>Topic Focus</w:t>
      </w:r>
    </w:p>
    <w:p>
      <w:pPr>
        <w:pStyle w:val="3"/>
        <w:rPr>
          <w:rFonts w:hint="default" w:ascii="Times New Roman" w:hAnsi="Times New Roman" w:cs="Times New Roman"/>
        </w:rPr>
      </w:pPr>
      <w:r>
        <w:rPr>
          <w:rFonts w:hint="default" w:ascii="Times New Roman" w:hAnsi="Times New Roman" w:cs="Times New Roman"/>
          <w:lang w:val="en-US"/>
        </w:rPr>
        <w:t xml:space="preserve">Variable elimination </w:t>
      </w:r>
      <w:r>
        <w:rPr>
          <w:rFonts w:hint="default" w:ascii="Times New Roman" w:hAnsi="Times New Roman" w:cs="Times New Roman"/>
        </w:rPr>
        <w:t>is a general inference method for any factor graph  it applies to both Bayesian Networks and Markov Random Fields (MRFs).</w:t>
      </w:r>
    </w:p>
    <w:p>
      <w:pPr>
        <w:pStyle w:val="5"/>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It works by s</w:t>
      </w:r>
      <w:r>
        <w:rPr>
          <w:rFonts w:hint="default" w:ascii="Times New Roman" w:hAnsi="Times New Roman" w:cs="Times New Roman"/>
          <w:b w:val="0"/>
          <w:bCs w:val="0"/>
          <w:color w:val="000000" w:themeColor="text1"/>
          <w:sz w:val="24"/>
          <w:szCs w:val="24"/>
          <w14:textFill>
            <w14:solidFill>
              <w14:schemeClr w14:val="tx1"/>
            </w14:solidFill>
          </w14:textFill>
        </w:rPr>
        <w:t>ystematically eliminat</w:t>
      </w:r>
      <w:r>
        <w:rPr>
          <w:rFonts w:hint="default" w:ascii="Times New Roman" w:hAnsi="Times New Roman" w:cs="Times New Roman"/>
          <w:b w:val="0"/>
          <w:bCs w:val="0"/>
          <w:color w:val="000000" w:themeColor="text1"/>
          <w:sz w:val="24"/>
          <w:szCs w:val="24"/>
          <w:lang w:val="en-US"/>
          <w14:textFill>
            <w14:solidFill>
              <w14:schemeClr w14:val="tx1"/>
            </w14:solidFill>
          </w14:textFill>
        </w:rPr>
        <w:t>ing</w:t>
      </w:r>
      <w:r>
        <w:rPr>
          <w:rFonts w:hint="default" w:ascii="Times New Roman" w:hAnsi="Times New Roman" w:cs="Times New Roman"/>
          <w:b w:val="0"/>
          <w:bCs w:val="0"/>
          <w:color w:val="000000" w:themeColor="text1"/>
          <w:sz w:val="24"/>
          <w:szCs w:val="24"/>
          <w14:textFill>
            <w14:solidFill>
              <w14:schemeClr w14:val="tx1"/>
            </w14:solidFill>
          </w14:textFill>
        </w:rPr>
        <w:t xml:space="preserve"> variables by summing them out or by mariginalizaing them.</w:t>
      </w:r>
    </w:p>
    <w:p>
      <w:pPr>
        <w:pStyle w:val="3"/>
        <w:rPr>
          <w:rFonts w:hint="default" w:ascii="Times New Roman" w:hAnsi="Times New Roman" w:cs="Times New Roman"/>
        </w:rPr>
      </w:pPr>
    </w:p>
    <w:p>
      <w:pPr>
        <w:pStyle w:val="5"/>
        <w:rPr>
          <w:rFonts w:hint="default" w:ascii="Times New Roman" w:hAnsi="Times New Roman" w:cs="Times New Roman"/>
        </w:rPr>
      </w:pPr>
      <w:r>
        <w:rPr>
          <w:rFonts w:hint="default" w:ascii="Times New Roman" w:hAnsi="Times New Roman" w:cs="Times New Roman"/>
          <w:b/>
          <w:bCs/>
          <w:lang w:val="en-US"/>
        </w:rPr>
        <w:t xml:space="preserve">1.2 </w:t>
      </w:r>
      <w:r>
        <w:rPr>
          <w:rFonts w:hint="default" w:ascii="Times New Roman" w:hAnsi="Times New Roman" w:cs="Times New Roman"/>
          <w:b/>
          <w:bCs/>
        </w:rPr>
        <w:t>Key Concepts &amp; Sources</w:t>
      </w:r>
    </w:p>
    <w:p>
      <w:pPr>
        <w:numPr>
          <w:ilvl w:val="0"/>
          <w:numId w:val="1"/>
        </w:numPr>
        <w:rPr>
          <w:rFonts w:hint="default" w:ascii="Times New Roman" w:hAnsi="Times New Roman" w:cs="Times New Roman"/>
        </w:rPr>
      </w:pPr>
      <w:r>
        <w:rPr>
          <w:rFonts w:hint="default" w:ascii="Times New Roman" w:hAnsi="Times New Roman" w:cs="Times New Roman"/>
          <w:b/>
          <w:bCs/>
        </w:rPr>
        <w:t>Core Idea:</w:t>
      </w:r>
      <w:r>
        <w:rPr>
          <w:rFonts w:hint="default" w:ascii="Times New Roman" w:hAnsi="Times New Roman" w:cs="Times New Roman"/>
        </w:rPr>
        <w:t xml:space="preserve"> Variables are eliminated one at a time by summing over their possible values.</w:t>
      </w:r>
      <w:r>
        <w:rPr>
          <w:rFonts w:hint="default" w:ascii="Times New Roman" w:hAnsi="Times New Roman" w:cs="Times New Roman"/>
          <w:lang w:val="en-US"/>
        </w:rPr>
        <w:t xml:space="preserve"> </w:t>
      </w:r>
    </w:p>
    <w:p>
      <w:pPr>
        <w:numPr>
          <w:ilvl w:val="0"/>
          <w:numId w:val="1"/>
        </w:numPr>
        <w:rPr>
          <w:rFonts w:hint="default" w:ascii="Times New Roman" w:hAnsi="Times New Roman" w:cs="Times New Roman"/>
        </w:rPr>
      </w:pPr>
      <w:r>
        <w:rPr>
          <w:rFonts w:hint="default" w:ascii="Times New Roman" w:hAnsi="Times New Roman" w:cs="Times New Roman"/>
        </w:rPr>
        <w:t xml:space="preserve">Often demonstrated through examples like computing the probability of getting a job by eliminating nuisance variables such as </w:t>
      </w:r>
      <w:r>
        <w:rPr>
          <w:rFonts w:hint="default" w:ascii="Times New Roman" w:hAnsi="Times New Roman" w:cs="Times New Roman"/>
          <w:i/>
          <w:iCs/>
        </w:rPr>
        <w:t>Difficulty</w:t>
      </w:r>
      <w:r>
        <w:rPr>
          <w:rFonts w:hint="default" w:ascii="Times New Roman" w:hAnsi="Times New Roman" w:cs="Times New Roman"/>
        </w:rPr>
        <w:t xml:space="preserve">, </w:t>
      </w:r>
      <w:r>
        <w:rPr>
          <w:rFonts w:hint="default" w:ascii="Times New Roman" w:hAnsi="Times New Roman" w:cs="Times New Roman"/>
          <w:i/>
          <w:iCs/>
        </w:rPr>
        <w:t>Effort</w:t>
      </w:r>
      <w:r>
        <w:rPr>
          <w:rFonts w:hint="default" w:ascii="Times New Roman" w:hAnsi="Times New Roman" w:cs="Times New Roman"/>
        </w:rPr>
        <w:t xml:space="preserve">, or </w:t>
      </w:r>
      <w:r>
        <w:rPr>
          <w:rFonts w:hint="default" w:ascii="Times New Roman" w:hAnsi="Times New Roman" w:cs="Times New Roman"/>
          <w:i/>
          <w:iCs/>
        </w:rPr>
        <w:t>SATGrade</w:t>
      </w:r>
      <w:r>
        <w:rPr>
          <w:rFonts w:hint="default" w:ascii="Times New Roman" w:hAnsi="Times New Roman" w:cs="Times New Roman"/>
        </w:rPr>
        <w:t>.</w:t>
      </w:r>
      <w:r>
        <w:rPr>
          <w:rFonts w:hint="default" w:ascii="Times New Roman" w:hAnsi="Times New Roman" w:cs="Times New Roman"/>
          <w:lang w:val="en-US"/>
        </w:rPr>
        <w:t xml:space="preserve"> </w:t>
      </w:r>
    </w:p>
    <w:p>
      <w:pPr>
        <w:numPr>
          <w:ilvl w:val="0"/>
          <w:numId w:val="1"/>
        </w:numPr>
        <w:rPr>
          <w:rFonts w:hint="default" w:ascii="Times New Roman" w:hAnsi="Times New Roman" w:cs="Times New Roman"/>
        </w:rPr>
      </w:pPr>
      <w:r>
        <w:rPr>
          <w:rFonts w:hint="default" w:ascii="Times New Roman" w:hAnsi="Times New Roman" w:cs="Times New Roman"/>
        </w:rPr>
        <w:t xml:space="preserve">Conversion of a </w:t>
      </w:r>
      <w:r>
        <w:rPr>
          <w:rFonts w:hint="default" w:ascii="Times New Roman" w:hAnsi="Times New Roman" w:cs="Times New Roman"/>
          <w:b/>
          <w:bCs/>
        </w:rPr>
        <w:t>Bayesian Network (BN)</w:t>
      </w:r>
      <w:r>
        <w:rPr>
          <w:rFonts w:hint="default" w:ascii="Times New Roman" w:hAnsi="Times New Roman" w:cs="Times New Roman"/>
        </w:rPr>
        <w:t xml:space="preserve"> to a </w:t>
      </w:r>
      <w:r>
        <w:rPr>
          <w:rFonts w:hint="default" w:ascii="Times New Roman" w:hAnsi="Times New Roman" w:cs="Times New Roman"/>
          <w:b/>
          <w:bCs/>
        </w:rPr>
        <w:t>Markov Random Field (MRF)</w:t>
      </w:r>
      <w:r>
        <w:rPr>
          <w:rFonts w:hint="default" w:ascii="Times New Roman" w:hAnsi="Times New Roman" w:cs="Times New Roman"/>
        </w:rPr>
        <w:t xml:space="preserve"> through </w:t>
      </w:r>
      <w:r>
        <w:rPr>
          <w:rFonts w:hint="default" w:ascii="Times New Roman" w:hAnsi="Times New Roman" w:cs="Times New Roman"/>
          <w:i/>
          <w:iCs/>
        </w:rPr>
        <w:t>moralization</w:t>
      </w:r>
      <w:r>
        <w:rPr>
          <w:rFonts w:hint="default" w:ascii="Times New Roman" w:hAnsi="Times New Roman" w:cs="Times New Roman"/>
        </w:rPr>
        <w:t xml:space="preserve"> is a relevant step for certain analyses.</w:t>
      </w:r>
    </w:p>
    <w:p>
      <w:pPr>
        <w:pStyle w:val="5"/>
        <w:rPr>
          <w:rFonts w:hint="default" w:ascii="Times New Roman" w:hAnsi="Times New Roman" w:cs="Times New Roman"/>
          <w:b/>
          <w:bCs/>
        </w:rPr>
      </w:pPr>
      <w:r>
        <w:rPr>
          <w:rFonts w:hint="default" w:ascii="Times New Roman" w:hAnsi="Times New Roman" w:cs="Times New Roman"/>
          <w:b/>
          <w:bCs/>
          <w:lang w:val="en-US"/>
        </w:rPr>
        <w:t xml:space="preserve">1.3 </w:t>
      </w:r>
      <w:r>
        <w:rPr>
          <w:rFonts w:hint="default" w:ascii="Times New Roman" w:hAnsi="Times New Roman" w:cs="Times New Roman"/>
          <w:b/>
          <w:bCs/>
        </w:rPr>
        <w:t>Algorithm &amp; Mechanics</w:t>
      </w:r>
    </w:p>
    <w:p>
      <w:pPr>
        <w:pStyle w:val="3"/>
        <w:rPr>
          <w:rFonts w:hint="default" w:ascii="Times New Roman" w:hAnsi="Times New Roman" w:cs="Times New Roman"/>
        </w:rPr>
      </w:pPr>
    </w:p>
    <w:p>
      <w:pPr>
        <w:numPr>
          <w:ilvl w:val="0"/>
          <w:numId w:val="1"/>
        </w:numPr>
        <w:rPr>
          <w:rFonts w:hint="default" w:ascii="Times New Roman" w:hAnsi="Times New Roman" w:cs="Times New Roman"/>
        </w:rPr>
      </w:pPr>
      <w:r>
        <w:rPr>
          <w:rFonts w:hint="default" w:ascii="Times New Roman" w:hAnsi="Times New Roman" w:cs="Times New Roman"/>
        </w:rPr>
        <w:t>Compute joint probability using factor products.</w:t>
      </w:r>
    </w:p>
    <w:p>
      <w:pPr>
        <w:numPr>
          <w:ilvl w:val="0"/>
          <w:numId w:val="1"/>
        </w:numPr>
        <w:rPr>
          <w:rFonts w:hint="default" w:ascii="Times New Roman" w:hAnsi="Times New Roman" w:cs="Times New Roman"/>
        </w:rPr>
      </w:pPr>
      <w:r>
        <w:rPr>
          <w:rFonts w:hint="default" w:ascii="Times New Roman" w:hAnsi="Times New Roman" w:cs="Times New Roman"/>
        </w:rPr>
        <w:t xml:space="preserve">Sequentially </w:t>
      </w:r>
      <w:r>
        <w:rPr>
          <w:rFonts w:hint="default" w:ascii="Times New Roman" w:hAnsi="Times New Roman" w:cs="Times New Roman"/>
          <w:b/>
          <w:bCs/>
        </w:rPr>
        <w:t>marginalize out non-query, non-evidence variables</w:t>
      </w:r>
      <w:r>
        <w:rPr>
          <w:rFonts w:hint="default" w:ascii="Times New Roman" w:hAnsi="Times New Roman" w:cs="Times New Roman"/>
        </w:rPr>
        <w:t>.</w:t>
      </w:r>
    </w:p>
    <w:p>
      <w:pPr>
        <w:numPr>
          <w:ilvl w:val="0"/>
          <w:numId w:val="1"/>
        </w:numPr>
        <w:rPr>
          <w:rFonts w:hint="default" w:ascii="Times New Roman" w:hAnsi="Times New Roman" w:cs="Times New Roman"/>
        </w:rPr>
      </w:pPr>
      <w:r>
        <w:rPr>
          <w:rFonts w:hint="default" w:ascii="Times New Roman" w:hAnsi="Times New Roman" w:cs="Times New Roman"/>
        </w:rPr>
        <w:t xml:space="preserve">When evidence is present, </w:t>
      </w:r>
      <w:r>
        <w:rPr>
          <w:rFonts w:hint="default" w:ascii="Times New Roman" w:hAnsi="Times New Roman" w:cs="Times New Roman"/>
          <w:b/>
          <w:bCs/>
        </w:rPr>
        <w:t>clamp observed variables</w:t>
      </w:r>
      <w:r>
        <w:rPr>
          <w:rFonts w:hint="default" w:ascii="Times New Roman" w:hAnsi="Times New Roman" w:cs="Times New Roman"/>
        </w:rPr>
        <w:t xml:space="preserve"> and remove them from the elimination order.</w:t>
      </w:r>
      <w:r>
        <w:rPr>
          <w:rFonts w:hint="default" w:ascii="Times New Roman" w:hAnsi="Times New Roman" w:cs="Times New Roman"/>
          <w:lang w:val="en-US"/>
        </w:rPr>
        <w:t xml:space="preserve"> </w:t>
      </w:r>
    </w:p>
    <w:p>
      <w:pPr>
        <w:numPr>
          <w:ilvl w:val="0"/>
          <w:numId w:val="1"/>
        </w:numPr>
        <w:rPr>
          <w:rFonts w:hint="default" w:ascii="Times New Roman" w:hAnsi="Times New Roman" w:cs="Times New Roman"/>
        </w:rPr>
      </w:pPr>
    </w:p>
    <w:p>
      <w:pPr>
        <w:numPr>
          <w:ilvl w:val="0"/>
          <w:numId w:val="0"/>
        </w:numPr>
        <w:spacing w:after="200"/>
        <w:rPr>
          <w:rFonts w:hint="default" w:ascii="Times New Roman" w:hAnsi="Times New Roman" w:cs="Times New Roman"/>
          <w:lang w:val="en-US"/>
        </w:rPr>
      </w:pPr>
      <w:r>
        <w:rPr>
          <w:rFonts w:hint="default" w:ascii="Times New Roman" w:hAnsi="Times New Roman" w:cs="Times New Roman"/>
          <w:lang w:val="en-US"/>
        </w:rPr>
        <w:t>In Simple words this is the exceution order</w:t>
      </w:r>
    </w:p>
    <w:p>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Initialize with the initial set of factors.</w:t>
      </w:r>
    </w:p>
    <w:p>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Choose the elimination order for the variables.</w:t>
      </w:r>
    </w:p>
    <w:p>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Loop to join and sum out variables according to the order.</w:t>
      </w:r>
    </w:p>
    <w:p>
      <w:pPr>
        <w:keepNext w:val="0"/>
        <w:keepLines w:val="0"/>
        <w:widowControl/>
        <w:suppressLineNumbers w:val="0"/>
        <w:rPr>
          <w:rFonts w:hint="default" w:ascii="Times New Roman" w:hAnsi="Times New Roman" w:cs="Times New Roman"/>
          <w:lang w:val="en-US"/>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Normalize the resulting factor to get the posterior probability.</w:t>
      </w:r>
    </w:p>
    <w:p>
      <w:pPr>
        <w:numPr>
          <w:ilvl w:val="0"/>
          <w:numId w:val="0"/>
        </w:numPr>
        <w:spacing w:after="200"/>
        <w:rPr>
          <w:rFonts w:hint="default" w:ascii="Times New Roman" w:hAnsi="Times New Roman" w:cs="Times New Roman"/>
          <w:lang w:val="en-US"/>
        </w:rPr>
      </w:pPr>
    </w:p>
    <w:p>
      <w:pPr>
        <w:pStyle w:val="5"/>
        <w:rPr>
          <w:rFonts w:hint="default" w:ascii="Times New Roman" w:hAnsi="Times New Roman" w:cs="Times New Roman"/>
        </w:rPr>
      </w:pPr>
      <w:r>
        <w:rPr>
          <w:rFonts w:hint="default" w:ascii="Times New Roman" w:hAnsi="Times New Roman" w:cs="Times New Roman"/>
          <w:b/>
          <w:bCs/>
          <w:lang w:val="en-US"/>
        </w:rPr>
        <w:t xml:space="preserve">1.4 </w:t>
      </w:r>
      <w:r>
        <w:rPr>
          <w:rFonts w:hint="default" w:ascii="Times New Roman" w:hAnsi="Times New Roman" w:cs="Times New Roman"/>
          <w:b/>
          <w:bCs/>
        </w:rPr>
        <w:t>Inference Types</w:t>
      </w:r>
    </w:p>
    <w:p>
      <w:pPr>
        <w:numPr>
          <w:ilvl w:val="0"/>
          <w:numId w:val="1"/>
        </w:numPr>
        <w:rPr>
          <w:rFonts w:hint="default" w:ascii="Times New Roman" w:hAnsi="Times New Roman" w:cs="Times New Roman"/>
        </w:rPr>
      </w:pPr>
      <w:r>
        <w:rPr>
          <w:rFonts w:hint="default" w:ascii="Times New Roman" w:hAnsi="Times New Roman" w:cs="Times New Roman"/>
        </w:rPr>
        <w:t xml:space="preserve">Used for </w:t>
      </w:r>
      <w:r>
        <w:rPr>
          <w:rFonts w:hint="default" w:ascii="Times New Roman" w:hAnsi="Times New Roman" w:cs="Times New Roman"/>
          <w:b/>
          <w:bCs/>
        </w:rPr>
        <w:t>marginal</w:t>
      </w:r>
      <w:r>
        <w:rPr>
          <w:rFonts w:hint="default" w:ascii="Times New Roman" w:hAnsi="Times New Roman" w:cs="Times New Roman"/>
        </w:rPr>
        <w:t xml:space="preserve"> and </w:t>
      </w:r>
      <w:r>
        <w:rPr>
          <w:rFonts w:hint="default" w:ascii="Times New Roman" w:hAnsi="Times New Roman" w:cs="Times New Roman"/>
          <w:b/>
          <w:bCs/>
        </w:rPr>
        <w:t>conditional</w:t>
      </w:r>
      <w:r>
        <w:rPr>
          <w:rFonts w:hint="default" w:ascii="Times New Roman" w:hAnsi="Times New Roman" w:cs="Times New Roman"/>
        </w:rPr>
        <w:t xml:space="preserve"> probability computation.</w:t>
      </w:r>
    </w:p>
    <w:p>
      <w:pPr>
        <w:numPr>
          <w:ilvl w:val="0"/>
          <w:numId w:val="1"/>
        </w:numPr>
        <w:rPr>
          <w:rFonts w:hint="default" w:ascii="Times New Roman" w:hAnsi="Times New Roman" w:cs="Times New Roman"/>
        </w:rPr>
      </w:pPr>
      <w:r>
        <w:rPr>
          <w:rFonts w:hint="default" w:ascii="Times New Roman" w:hAnsi="Times New Roman" w:cs="Times New Roman"/>
        </w:rPr>
        <w:t>Must be re-run independently for each marginal query.</w:t>
      </w:r>
    </w:p>
    <w:p>
      <w:pPr>
        <w:pStyle w:val="5"/>
        <w:rPr>
          <w:rFonts w:hint="default" w:ascii="Times New Roman" w:hAnsi="Times New Roman" w:cs="Times New Roman"/>
        </w:rPr>
      </w:pPr>
      <w:r>
        <w:rPr>
          <w:rFonts w:hint="default" w:ascii="Times New Roman" w:hAnsi="Times New Roman" w:cs="Times New Roman"/>
          <w:b/>
          <w:bCs/>
          <w:lang w:val="en-US"/>
        </w:rPr>
        <w:t xml:space="preserve">1.5 </w:t>
      </w:r>
      <w:r>
        <w:rPr>
          <w:rFonts w:hint="default" w:ascii="Times New Roman" w:hAnsi="Times New Roman" w:cs="Times New Roman"/>
          <w:b/>
          <w:bCs/>
        </w:rPr>
        <w:t>Complexity &amp; Limitations</w:t>
      </w:r>
    </w:p>
    <w:p>
      <w:pPr>
        <w:numPr>
          <w:ilvl w:val="0"/>
          <w:numId w:val="1"/>
        </w:numPr>
        <w:rPr>
          <w:rFonts w:hint="default" w:ascii="Times New Roman" w:hAnsi="Times New Roman" w:cs="Times New Roman"/>
        </w:rPr>
      </w:pPr>
      <w:r>
        <w:rPr>
          <w:rFonts w:hint="default" w:ascii="Times New Roman" w:hAnsi="Times New Roman" w:cs="Times New Roman"/>
          <w:b/>
          <w:bCs/>
        </w:rPr>
        <w:t>Time complexity:</w:t>
      </w:r>
      <w:r>
        <w:rPr>
          <w:rFonts w:hint="default" w:ascii="Times New Roman" w:hAnsi="Times New Roman" w:cs="Times New Roman"/>
        </w:rPr>
        <w:t xml:space="preserve"> Exponential in the number of latent variables.</w:t>
      </w:r>
    </w:p>
    <w:p>
      <w:pPr>
        <w:numPr>
          <w:ilvl w:val="0"/>
          <w:numId w:val="1"/>
        </w:numPr>
        <w:rPr>
          <w:rFonts w:hint="default" w:ascii="Times New Roman" w:hAnsi="Times New Roman" w:cs="Times New Roman"/>
        </w:rPr>
      </w:pPr>
      <w:r>
        <w:rPr>
          <w:rFonts w:hint="default" w:ascii="Times New Roman" w:hAnsi="Times New Roman" w:cs="Times New Roman"/>
        </w:rPr>
        <w:t xml:space="preserve">Depends heavily on the </w:t>
      </w:r>
      <w:r>
        <w:rPr>
          <w:rFonts w:hint="default" w:ascii="Times New Roman" w:hAnsi="Times New Roman" w:cs="Times New Roman"/>
          <w:b/>
          <w:bCs/>
        </w:rPr>
        <w:t>elimination order</w:t>
      </w:r>
      <w:r>
        <w:rPr>
          <w:rFonts w:hint="default" w:ascii="Times New Roman" w:hAnsi="Times New Roman" w:cs="Times New Roman"/>
        </w:rPr>
        <w:t xml:space="preserve"> — large intermediate factors cause high cost.</w:t>
      </w:r>
    </w:p>
    <w:p>
      <w:pPr>
        <w:numPr>
          <w:ilvl w:val="0"/>
          <w:numId w:val="1"/>
        </w:numPr>
        <w:rPr>
          <w:rFonts w:hint="default" w:ascii="Times New Roman" w:hAnsi="Times New Roman" w:cs="Times New Roman"/>
        </w:rPr>
      </w:pPr>
      <w:r>
        <w:rPr>
          <w:rFonts w:hint="default" w:ascii="Times New Roman" w:hAnsi="Times New Roman" w:cs="Times New Roman"/>
        </w:rPr>
        <w:t>No reuse of computation across multiple queries.</w:t>
      </w:r>
    </w:p>
    <w:p>
      <w:pPr>
        <w:numPr>
          <w:ilvl w:val="0"/>
          <w:numId w:val="0"/>
        </w:numPr>
        <w:spacing w:after="200"/>
        <w:rPr>
          <w:rFonts w:hint="default" w:ascii="Times New Roman" w:hAnsi="Times New Roman" w:cs="Times New Roman"/>
        </w:rPr>
      </w:pPr>
    </w:p>
    <w:p>
      <w:pPr>
        <w:numPr>
          <w:ilvl w:val="0"/>
          <w:numId w:val="0"/>
        </w:numPr>
        <w:spacing w:after="200"/>
        <w:rPr>
          <w:rFonts w:hint="default" w:ascii="Times New Roman" w:hAnsi="Times New Roman" w:cs="Times New Roman"/>
        </w:rPr>
      </w:pPr>
    </w:p>
    <w:p>
      <w:pPr>
        <w:pStyle w:val="5"/>
        <w:rPr>
          <w:rFonts w:hint="default" w:ascii="Times New Roman" w:hAnsi="Times New Roman" w:cs="Times New Roman"/>
          <w:b/>
          <w:bCs/>
          <w:lang w:val="en-US"/>
        </w:rPr>
      </w:pPr>
      <w:r>
        <w:rPr>
          <w:rFonts w:hint="default" w:ascii="Times New Roman" w:hAnsi="Times New Roman" w:cs="Times New Roman"/>
          <w:b/>
          <w:bCs/>
          <w:lang w:val="en-US"/>
        </w:rPr>
        <w:t>1.6 Practical Solution:</w:t>
      </w:r>
    </w:p>
    <w:p>
      <w:pPr>
        <w:pStyle w:val="3"/>
        <w:rPr>
          <w:rFonts w:hint="default" w:ascii="Times New Roman" w:hAnsi="Times New Roman" w:cs="Times New Roman"/>
          <w:lang w:val="en-US"/>
        </w:rPr>
      </w:pPr>
      <w:r>
        <w:rPr>
          <w:rFonts w:hint="default" w:ascii="Times New Roman" w:hAnsi="Times New Roman" w:cs="Times New Roman"/>
          <w:lang w:val="en-US"/>
        </w:rPr>
        <w:t>Assume we have this graph</w:t>
      </w:r>
    </w:p>
    <w:p>
      <w:pPr>
        <w:pStyle w:val="3"/>
        <w:rPr>
          <w:rFonts w:hint="default" w:ascii="Times New Roman" w:hAnsi="Times New Roman" w:cs="Times New Roman"/>
        </w:rPr>
      </w:pPr>
      <w:r>
        <w:rPr>
          <w:rFonts w:hint="default" w:ascii="Times New Roman" w:hAnsi="Times New Roman" w:cs="Times New Roman"/>
        </w:rPr>
        <w:drawing>
          <wp:inline distT="0" distB="0" distL="114300" distR="114300">
            <wp:extent cx="1778000" cy="1334135"/>
            <wp:effectExtent l="0" t="0" r="1270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778000" cy="1334135"/>
                    </a:xfrm>
                    <a:prstGeom prst="rect">
                      <a:avLst/>
                    </a:prstGeom>
                    <a:noFill/>
                    <a:ln>
                      <a:noFill/>
                    </a:ln>
                  </pic:spPr>
                </pic:pic>
              </a:graphicData>
            </a:graphic>
          </wp:inline>
        </w:drawing>
      </w:r>
    </w:p>
    <w:p>
      <w:pPr>
        <w:pStyle w:val="3"/>
        <w:rPr>
          <w:rFonts w:hint="default" w:ascii="Times New Roman" w:hAnsi="Times New Roman" w:cs="Times New Roman"/>
          <w:lang w:val="en-US"/>
        </w:rPr>
      </w:pPr>
      <w:r>
        <w:rPr>
          <w:rFonts w:hint="default" w:ascii="Times New Roman" w:hAnsi="Times New Roman" w:cs="Times New Roman"/>
          <w:lang w:val="en-US"/>
        </w:rPr>
        <w:t xml:space="preserve">Question: Query </w:t>
      </w:r>
      <w:r>
        <w:rPr>
          <w:rFonts w:hint="default" w:ascii="Times New Roman" w:hAnsi="Times New Roman" w:cs="Times New Roman"/>
          <w:b/>
          <w:bCs/>
          <w:sz w:val="32"/>
          <w:szCs w:val="32"/>
          <w:lang w:val="en-US" w:eastAsia="zh-CN"/>
        </w:rPr>
        <w:t>P( U∣+z)</w:t>
      </w:r>
    </w:p>
    <w:p>
      <w:pPr>
        <w:numPr>
          <w:ilvl w:val="0"/>
          <w:numId w:val="0"/>
        </w:numPr>
        <w:rPr>
          <w:rFonts w:hint="default" w:ascii="Times New Roman" w:hAnsi="Times New Roman" w:cs="Times New Roman"/>
          <w:lang w:val="en-US"/>
        </w:rPr>
      </w:pPr>
      <w:r>
        <w:rPr>
          <w:rFonts w:hint="default" w:ascii="Times New Roman" w:hAnsi="Times New Roman" w:cs="Times New Roman"/>
          <w:lang w:val="en-US"/>
        </w:rPr>
        <w:t>Step 1: Create factor</w:t>
      </w:r>
    </w:p>
    <w:p>
      <w:pPr>
        <w:numPr>
          <w:ilvl w:val="0"/>
          <w:numId w:val="0"/>
        </w:numPr>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 xml:space="preserve">P(U) </w:t>
      </w:r>
      <w:r>
        <w:rPr>
          <w:rFonts w:hint="default" w:ascii="Times New Roman" w:hAnsi="Times New Roman" w:cs="Times New Roman"/>
          <w:b/>
          <w:bCs/>
          <w:sz w:val="32"/>
          <w:szCs w:val="32"/>
          <w:lang w:val="en-US" w:eastAsia="zh-CN"/>
          <w14:textFill>
            <w14:gradFill>
              <w14:gsLst>
                <w14:gs w14:pos="0">
                  <w14:srgbClr w14:val="14CD68"/>
                </w14:gs>
                <w14:gs w14:pos="100000">
                  <w14:srgbClr w14:val="035C7D"/>
                </w14:gs>
              </w14:gsLst>
              <w14:lin w14:scaled="0"/>
            </w14:gradFill>
          </w14:textFill>
        </w:rPr>
        <w:t xml:space="preserve"> P(V)</w:t>
      </w:r>
      <w:r>
        <w:rPr>
          <w:rFonts w:hint="default" w:ascii="Times New Roman" w:hAnsi="Times New Roman" w:cs="Times New Roman"/>
          <w:b/>
          <w:bCs/>
          <w:sz w:val="32"/>
          <w:szCs w:val="32"/>
          <w:lang w:val="en-US" w:eastAsia="zh-CN"/>
        </w:rPr>
        <w:t xml:space="preserve"> </w:t>
      </w:r>
      <w:r>
        <w:rPr>
          <w:rFonts w:hint="default" w:ascii="Times New Roman" w:hAnsi="Times New Roman" w:cs="Times New Roman"/>
          <w:b/>
          <w:bCs/>
          <w:sz w:val="32"/>
          <w:szCs w:val="32"/>
          <w:lang w:val="en-US" w:eastAsia="zh-CN"/>
          <w14:textFill>
            <w14:gradFill>
              <w14:gsLst>
                <w14:gs w14:pos="0">
                  <w14:srgbClr w14:val="7B32B2"/>
                </w14:gs>
                <w14:gs w14:pos="100000">
                  <w14:srgbClr w14:val="401A5D"/>
                </w14:gs>
              </w14:gsLst>
              <w14:lin w14:scaled="0"/>
            </w14:gradFill>
          </w14:textFill>
        </w:rPr>
        <w:t>P(W)</w:t>
      </w:r>
      <w:r>
        <w:rPr>
          <w:rFonts w:hint="default" w:ascii="Times New Roman" w:hAnsi="Times New Roman" w:cs="Times New Roman"/>
          <w:b/>
          <w:bCs/>
          <w:sz w:val="32"/>
          <w:szCs w:val="32"/>
          <w:lang w:val="en-US" w:eastAsia="zh-CN"/>
        </w:rPr>
        <w:t xml:space="preserve"> </w:t>
      </w:r>
      <w:r>
        <w:rPr>
          <w:rFonts w:hint="default" w:ascii="Times New Roman" w:hAnsi="Times New Roman" w:cs="Times New Roman"/>
          <w:b/>
          <w:bCs/>
          <w:sz w:val="32"/>
          <w:szCs w:val="32"/>
          <w:lang w:val="en-US" w:eastAsia="zh-CN"/>
          <w14:textFill>
            <w14:gradFill>
              <w14:gsLst>
                <w14:gs w14:pos="0">
                  <w14:srgbClr w14:val="007BD3"/>
                </w14:gs>
                <w14:gs w14:pos="100000">
                  <w14:srgbClr w14:val="034373"/>
                </w14:gs>
              </w14:gsLst>
              <w14:lin w14:scaled="0"/>
            </w14:gradFill>
          </w14:textFill>
        </w:rPr>
        <w:t>P(X∣U,V)</w:t>
      </w:r>
      <w:r>
        <w:rPr>
          <w:rFonts w:hint="default" w:ascii="Times New Roman" w:hAnsi="Times New Roman" w:cs="Times New Roman"/>
          <w:b/>
          <w:bCs/>
          <w:sz w:val="32"/>
          <w:szCs w:val="32"/>
          <w:lang w:val="en-US" w:eastAsia="zh-CN"/>
        </w:rPr>
        <w:t xml:space="preserve"> </w:t>
      </w:r>
      <w:r>
        <w:rPr>
          <w:rFonts w:hint="default" w:ascii="Times New Roman" w:hAnsi="Times New Roman" w:cs="Times New Roman"/>
          <w:b/>
          <w:bCs/>
          <w:sz w:val="32"/>
          <w:szCs w:val="32"/>
          <w:lang w:val="en-US" w:eastAsia="zh-CN"/>
          <w14:textFill>
            <w14:gradFill>
              <w14:gsLst>
                <w14:gs w14:pos="0">
                  <w14:srgbClr w14:val="7B32B2"/>
                </w14:gs>
                <w14:gs w14:pos="100000">
                  <w14:srgbClr w14:val="401A5D"/>
                </w14:gs>
              </w14:gsLst>
              <w14:lin w14:scaled="0"/>
            </w14:gradFill>
          </w14:textFill>
        </w:rPr>
        <w:t>P(Y∣V,W)</w:t>
      </w:r>
      <w:r>
        <w:rPr>
          <w:rFonts w:hint="default" w:ascii="Times New Roman" w:hAnsi="Times New Roman" w:cs="Times New Roman"/>
          <w:b/>
          <w:bCs/>
          <w:sz w:val="32"/>
          <w:szCs w:val="32"/>
          <w:lang w:val="en-US" w:eastAsia="zh-CN"/>
        </w:rPr>
        <w:t xml:space="preserve"> </w:t>
      </w:r>
      <w:r>
        <w:rPr>
          <w:rFonts w:hint="default" w:ascii="Times New Roman" w:hAnsi="Times New Roman" w:cs="Times New Roman"/>
          <w:b/>
          <w:bCs/>
          <w:sz w:val="32"/>
          <w:szCs w:val="32"/>
          <w:lang w:val="en-US" w:eastAsia="zh-CN"/>
          <w14:textFill>
            <w14:gradFill>
              <w14:gsLst>
                <w14:gs w14:pos="0">
                  <w14:srgbClr w14:val="FE4444"/>
                </w14:gs>
                <w14:gs w14:pos="100000">
                  <w14:srgbClr w14:val="832B2B"/>
                </w14:gs>
              </w14:gsLst>
              <w14:lin w14:scaled="0"/>
            </w14:gradFill>
          </w14:textFill>
        </w:rPr>
        <w:t>P(+z∣X,Y)</w:t>
      </w:r>
    </w:p>
    <w:p>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 xml:space="preserve">Step 2: Chose elimination ordering </w:t>
      </w:r>
    </w:p>
    <w:p>
      <w:pPr>
        <w:numPr>
          <w:ilvl w:val="0"/>
          <w:numId w:val="0"/>
        </w:numPr>
        <w:ind w:firstLine="720" w:firstLineChars="0"/>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W,Y,V,X</w:t>
      </w:r>
    </w:p>
    <w:p>
      <w:pPr>
        <w:numPr>
          <w:ilvl w:val="0"/>
          <w:numId w:val="0"/>
        </w:numPr>
        <w:ind w:firstLine="720" w:firstLineChars="0"/>
        <w:rPr>
          <w:rFonts w:hint="default" w:ascii="Times New Roman" w:hAnsi="Times New Roman" w:cs="Times New Roman"/>
          <w:b/>
          <w:bCs/>
          <w:sz w:val="32"/>
          <w:szCs w:val="32"/>
          <w:lang w:val="en-US" w:eastAsia="zh-CN"/>
        </w:rPr>
      </w:pPr>
    </w:p>
    <w:p>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Step 3: loop to join and sumout Random variables.</w:t>
      </w:r>
    </w:p>
    <w:p>
      <w:pPr>
        <w:keepNext w:val="0"/>
        <w:keepLines w:val="0"/>
        <w:widowControl/>
        <w:numPr>
          <w:ilvl w:val="0"/>
          <w:numId w:val="0"/>
        </w:numPr>
        <w:suppressLineNumbers w:val="0"/>
        <w:spacing w:before="0" w:beforeAutospacing="1" w:after="0" w:afterAutospacing="1"/>
        <w:ind w:firstLine="720" w:firstLineChars="0"/>
        <w:rPr>
          <w:rFonts w:hint="default" w:ascii="Times New Roman" w:hAnsi="Times New Roman" w:cs="Times New Roman"/>
          <w:sz w:val="24"/>
          <w:szCs w:val="24"/>
        </w:rPr>
      </w:pPr>
      <w:r>
        <w:rPr>
          <w:rStyle w:val="25"/>
          <w:rFonts w:hint="default" w:ascii="Times New Roman" w:hAnsi="Times New Roman" w:cs="Times New Roman"/>
          <w:sz w:val="24"/>
          <w:szCs w:val="24"/>
          <w:lang w:val="en-US"/>
        </w:rPr>
        <w:t xml:space="preserve">3.1 </w:t>
      </w:r>
      <w:r>
        <w:rPr>
          <w:rStyle w:val="25"/>
          <w:rFonts w:hint="default" w:ascii="Times New Roman" w:hAnsi="Times New Roman" w:cs="Times New Roman"/>
          <w:b/>
          <w:bCs/>
          <w:sz w:val="24"/>
          <w:szCs w:val="24"/>
          <w14:textFill>
            <w14:gradFill>
              <w14:gsLst>
                <w14:gs w14:pos="0">
                  <w14:srgbClr w14:val="7B32B2"/>
                </w14:gs>
                <w14:gs w14:pos="100000">
                  <w14:srgbClr w14:val="401A5D"/>
                </w14:gs>
              </w14:gsLst>
              <w14:lin w14:scaled="0"/>
            </w14:gradFill>
          </w14:textFill>
        </w:rPr>
        <w:t xml:space="preserve">Eliminate </w:t>
      </w:r>
      <w:r>
        <w:rPr>
          <w:rFonts w:hint="default" w:ascii="Times New Roman" w:hAnsi="Times New Roman" w:cs="Times New Roman"/>
          <w:b/>
          <w:bCs/>
          <w:sz w:val="24"/>
          <w:szCs w:val="24"/>
          <w14:textFill>
            <w14:gradFill>
              <w14:gsLst>
                <w14:gs w14:pos="0">
                  <w14:srgbClr w14:val="7B32B2"/>
                </w14:gs>
                <w14:gs w14:pos="100000">
                  <w14:srgbClr w14:val="401A5D"/>
                </w14:gs>
              </w14:gsLst>
              <w14:lin w14:scaled="0"/>
            </w14:gradFill>
          </w14:textFill>
        </w:rPr>
        <w:t>W</w:t>
      </w:r>
      <w:r>
        <w:rPr>
          <w:rFonts w:hint="default" w:ascii="Times New Roman" w:hAnsi="Times New Roman" w:cs="Times New Roman"/>
          <w:sz w:val="24"/>
          <w:szCs w:val="24"/>
        </w:rPr>
        <w:t xml:space="preserve"> </w:t>
      </w:r>
      <w:r>
        <w:rPr>
          <w:rStyle w:val="25"/>
          <w:rFonts w:hint="default" w:ascii="Times New Roman" w:hAnsi="Times New Roman" w:cs="Times New Roman"/>
          <w:sz w:val="24"/>
          <w:szCs w:val="24"/>
        </w:rPr>
        <w:t>:</w:t>
      </w:r>
      <w:r>
        <w:rPr>
          <w:rFonts w:hint="default" w:ascii="Times New Roman" w:hAnsi="Times New Roman" w:cs="Times New Roman"/>
          <w:sz w:val="24"/>
          <w:szCs w:val="24"/>
        </w:rPr>
        <w:t xml:space="preserve"> </w:t>
      </w:r>
    </w:p>
    <w:p>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Join P(W) ) and P(Y∣V,W) to form a factor over Y  and V</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then </w:t>
      </w:r>
    </w:p>
    <w:p>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 xml:space="preserve">Sum out W  from this joint factor to get a new factor </w:t>
      </w:r>
    </w:p>
    <w:p>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14:textFill>
            <w14:gradFill>
              <w14:gsLst>
                <w14:gs w14:pos="0">
                  <w14:srgbClr w14:val="FE4444"/>
                </w14:gs>
                <w14:gs w14:pos="100000">
                  <w14:srgbClr w14:val="832B2B"/>
                </w14:gs>
              </w14:gsLst>
              <w14:lin w14:scaled="0"/>
            </w14:gradFill>
          </w14:textFill>
        </w:rPr>
        <w:t>f1(Y, V)</w:t>
      </w:r>
      <w:r>
        <w:rPr>
          <w:rFonts w:hint="default" w:ascii="Times New Roman" w:hAnsi="Times New Roman" w:cs="Times New Roman"/>
          <w:sz w:val="24"/>
          <w:szCs w:val="24"/>
          <w:lang w:val="en-US" w:eastAsia="zh-CN"/>
        </w:rPr>
        <w:t xml:space="preserve">  =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b/>
          <w:bCs/>
          <w:sz w:val="24"/>
          <w:szCs w:val="24"/>
          <w:lang w:val="en-US" w:eastAsia="zh-CN"/>
        </w:rPr>
        <w:t>P(W)P(Y∣V,W)</w:t>
      </w:r>
    </w:p>
    <w:p>
      <w:pPr>
        <w:numPr>
          <w:ilvl w:val="0"/>
          <w:numId w:val="0"/>
        </w:numPr>
        <w:rPr>
          <w:rFonts w:hint="default" w:ascii="Times New Roman" w:hAnsi="Times New Roman" w:cs="Times New Roman"/>
          <w:sz w:val="24"/>
          <w:szCs w:val="24"/>
          <w:lang w:val="en-US" w:eastAsia="zh-CN"/>
        </w:rPr>
      </w:pPr>
    </w:p>
    <w:p>
      <w:pPr>
        <w:keepNext w:val="0"/>
        <w:keepLines w:val="0"/>
        <w:widowControl/>
        <w:numPr>
          <w:ilvl w:val="0"/>
          <w:numId w:val="0"/>
        </w:numPr>
        <w:suppressLineNumbers w:val="0"/>
        <w:spacing w:before="0" w:beforeAutospacing="1" w:after="0" w:afterAutospacing="1"/>
        <w:ind w:firstLine="720" w:firstLineChars="0"/>
        <w:rPr>
          <w:rFonts w:hint="default" w:ascii="Times New Roman" w:hAnsi="Times New Roman" w:cs="Times New Roman"/>
          <w:sz w:val="24"/>
          <w:szCs w:val="24"/>
          <w:vertAlign w:val="subscript"/>
        </w:rPr>
      </w:pPr>
      <w:r>
        <w:rPr>
          <w:rStyle w:val="25"/>
          <w:rFonts w:hint="default" w:ascii="Times New Roman" w:hAnsi="Times New Roman" w:cs="Times New Roman"/>
          <w:sz w:val="24"/>
          <w:szCs w:val="24"/>
          <w:lang w:val="en-US"/>
        </w:rPr>
        <w:t xml:space="preserve">3.2 </w:t>
      </w:r>
      <w:r>
        <w:rPr>
          <w:rStyle w:val="25"/>
          <w:rFonts w:hint="default" w:ascii="Times New Roman" w:hAnsi="Times New Roman" w:cs="Times New Roman"/>
          <w:b/>
          <w:bCs/>
          <w:sz w:val="24"/>
          <w:szCs w:val="24"/>
          <w14:textFill>
            <w14:gradFill>
              <w14:gsLst>
                <w14:gs w14:pos="0">
                  <w14:srgbClr w14:val="FE4444"/>
                </w14:gs>
                <w14:gs w14:pos="100000">
                  <w14:srgbClr w14:val="832B2B"/>
                </w14:gs>
              </w14:gsLst>
              <w14:lin w14:scaled="0"/>
            </w14:gradFill>
          </w14:textFill>
        </w:rPr>
        <w:t xml:space="preserve">Eliminate </w:t>
      </w:r>
      <w:r>
        <w:rPr>
          <w:rStyle w:val="25"/>
          <w:rFonts w:hint="default" w:ascii="Times New Roman" w:hAnsi="Times New Roman" w:cs="Times New Roman"/>
          <w:b/>
          <w:bCs/>
          <w:sz w:val="24"/>
          <w:szCs w:val="24"/>
          <w:lang w:val="en-US"/>
          <w14:textFill>
            <w14:gradFill>
              <w14:gsLst>
                <w14:gs w14:pos="0">
                  <w14:srgbClr w14:val="FE4444"/>
                </w14:gs>
                <w14:gs w14:pos="100000">
                  <w14:srgbClr w14:val="832B2B"/>
                </w14:gs>
              </w14:gsLst>
              <w14:lin w14:scaled="0"/>
            </w14:gradFill>
          </w14:textFill>
        </w:rPr>
        <w:t>Y</w:t>
      </w:r>
      <w:r>
        <w:rPr>
          <w:rFonts w:hint="default" w:ascii="Times New Roman" w:hAnsi="Times New Roman" w:cs="Times New Roman"/>
          <w:sz w:val="24"/>
          <w:szCs w:val="24"/>
          <w14:textFill>
            <w14:gradFill>
              <w14:gsLst>
                <w14:gs w14:pos="0">
                  <w14:srgbClr w14:val="FE4444"/>
                </w14:gs>
                <w14:gs w14:pos="100000">
                  <w14:srgbClr w14:val="832B2B"/>
                </w14:gs>
              </w14:gsLst>
              <w14:lin w14:scaled="0"/>
            </w14:gradFill>
          </w14:textFill>
        </w:rPr>
        <w:t xml:space="preserve"> </w:t>
      </w:r>
      <w:r>
        <w:rPr>
          <w:rStyle w:val="25"/>
          <w:rFonts w:hint="default" w:ascii="Times New Roman" w:hAnsi="Times New Roman" w:cs="Times New Roman"/>
          <w:sz w:val="24"/>
          <w:szCs w:val="24"/>
        </w:rPr>
        <w:t>:</w:t>
      </w:r>
      <w:r>
        <w:rPr>
          <w:rFonts w:hint="default" w:ascii="Times New Roman" w:hAnsi="Times New Roman" w:cs="Times New Roman"/>
          <w:sz w:val="24"/>
          <w:szCs w:val="24"/>
        </w:rPr>
        <w:t xml:space="preserve"> </w:t>
      </w:r>
    </w:p>
    <w:p>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 xml:space="preserve">Join  </w:t>
      </w:r>
      <w:r>
        <w:rPr>
          <w:rFonts w:hint="default" w:ascii="Times New Roman" w:hAnsi="Times New Roman" w:cs="Times New Roman"/>
          <w:b/>
          <w:bCs/>
          <w:sz w:val="24"/>
          <w:szCs w:val="24"/>
          <w:lang w:val="en-US" w:eastAsia="zh-CN"/>
        </w:rPr>
        <w:t xml:space="preserve">P(+z∣X,Y) </w:t>
      </w:r>
      <w:r>
        <w:rPr>
          <w:rFonts w:hint="default" w:ascii="Times New Roman" w:hAnsi="Times New Roman" w:cs="Times New Roman"/>
          <w:sz w:val="24"/>
          <w:szCs w:val="24"/>
        </w:rPr>
        <w:t xml:space="preserve">and </w:t>
      </w:r>
      <w:r>
        <w:rPr>
          <w:rFonts w:hint="default" w:ascii="Times New Roman" w:hAnsi="Times New Roman" w:cs="Times New Roman"/>
          <w:sz w:val="24"/>
          <w:szCs w:val="24"/>
          <w:lang w:val="en-US" w:eastAsia="zh-CN"/>
        </w:rPr>
        <w:t>f1(Y, V)</w:t>
      </w:r>
      <w:r>
        <w:rPr>
          <w:rFonts w:hint="default" w:ascii="Times New Roman" w:hAnsi="Times New Roman" w:cs="Times New Roman"/>
          <w:sz w:val="24"/>
          <w:szCs w:val="24"/>
        </w:rPr>
        <w:t xml:space="preserve"> to form a factor over </w:t>
      </w:r>
      <w:r>
        <w:rPr>
          <w:rFonts w:hint="default" w:ascii="Times New Roman" w:hAnsi="Times New Roman" w:cs="Times New Roman"/>
          <w:sz w:val="24"/>
          <w:szCs w:val="24"/>
          <w:lang w:val="en-US"/>
        </w:rPr>
        <w:t>+Z</w:t>
      </w:r>
      <w:r>
        <w:rPr>
          <w:rFonts w:hint="default" w:ascii="Times New Roman" w:hAnsi="Times New Roman" w:cs="Times New Roman"/>
          <w:sz w:val="24"/>
          <w:szCs w:val="24"/>
        </w:rPr>
        <w:t xml:space="preserve">  and </w:t>
      </w:r>
      <w:r>
        <w:rPr>
          <w:rFonts w:hint="default" w:ascii="Times New Roman" w:hAnsi="Times New Roman" w:cs="Times New Roman"/>
          <w:sz w:val="24"/>
          <w:szCs w:val="24"/>
          <w:lang w:val="en-US"/>
        </w:rPr>
        <w:t>V</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then </w:t>
      </w:r>
      <w:r>
        <w:rPr>
          <w:rFonts w:hint="default" w:ascii="Times New Roman" w:hAnsi="Times New Roman" w:cs="Times New Roman"/>
          <w:sz w:val="24"/>
          <w:szCs w:val="24"/>
        </w:rPr>
        <w:t xml:space="preserve">Sum out </w:t>
      </w:r>
      <w:r>
        <w:rPr>
          <w:rFonts w:hint="default" w:ascii="Times New Roman" w:hAnsi="Times New Roman" w:cs="Times New Roman"/>
          <w:sz w:val="24"/>
          <w:szCs w:val="24"/>
          <w:lang w:val="en-US"/>
        </w:rPr>
        <w:t>Y</w:t>
      </w:r>
      <w:r>
        <w:rPr>
          <w:rFonts w:hint="default" w:ascii="Times New Roman" w:hAnsi="Times New Roman" w:cs="Times New Roman"/>
          <w:sz w:val="24"/>
          <w:szCs w:val="24"/>
        </w:rPr>
        <w:t xml:space="preserve"> from this joint factor to get a new factor </w:t>
      </w:r>
    </w:p>
    <w:p>
      <w:pPr>
        <w:keepNext w:val="0"/>
        <w:keepLines w:val="0"/>
        <w:widowControl/>
        <w:suppressLineNumbers w:val="0"/>
        <w:ind w:firstLine="841" w:firstLineChars="350"/>
        <w:jc w:val="left"/>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14:textFill>
            <w14:gradFill>
              <w14:gsLst>
                <w14:gs w14:pos="0">
                  <w14:srgbClr w14:val="007BD3"/>
                </w14:gs>
                <w14:gs w14:pos="100000">
                  <w14:srgbClr w14:val="034373"/>
                </w14:gs>
              </w14:gsLst>
              <w14:lin w14:scaled="0"/>
            </w14:gradFill>
          </w14:textFill>
        </w:rPr>
        <w:t>f2(+Z, V, X)</w:t>
      </w:r>
      <w:r>
        <w:rPr>
          <w:rFonts w:hint="default" w:ascii="Times New Roman" w:hAnsi="Times New Roman" w:cs="Times New Roman"/>
          <w:sz w:val="24"/>
          <w:szCs w:val="24"/>
          <w:lang w:val="en-US" w:eastAsia="zh-CN"/>
        </w:rPr>
        <w:t xml:space="preserve">  =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b/>
          <w:bCs/>
          <w:sz w:val="24"/>
          <w:szCs w:val="24"/>
          <w:lang w:val="en-US" w:eastAsia="zh-CN"/>
        </w:rPr>
        <w:t>f1(Y, V</w:t>
      </w:r>
      <w:r>
        <w:rPr>
          <w:rFonts w:hint="default" w:ascii="Times New Roman" w:hAnsi="Times New Roman" w:cs="Times New Roman"/>
          <w:sz w:val="24"/>
          <w:szCs w:val="24"/>
          <w:lang w:val="en-US" w:eastAsia="zh-CN"/>
        </w:rPr>
        <w:t>)</w:t>
      </w:r>
      <w:r>
        <w:rPr>
          <w:rFonts w:hint="default" w:ascii="Times New Roman" w:hAnsi="Times New Roman" w:cs="Times New Roman"/>
          <w:b/>
          <w:bCs/>
          <w:sz w:val="24"/>
          <w:szCs w:val="24"/>
          <w:lang w:val="en-US" w:eastAsia="zh-CN"/>
        </w:rPr>
        <w:t>P(+z∣X,Y)</w:t>
      </w:r>
    </w:p>
    <w:p>
      <w:pPr>
        <w:keepNext w:val="0"/>
        <w:keepLines w:val="0"/>
        <w:widowControl/>
        <w:suppressLineNumbers w:val="0"/>
        <w:ind w:firstLine="841" w:firstLineChars="350"/>
        <w:jc w:val="left"/>
        <w:rPr>
          <w:rFonts w:hint="default" w:ascii="Times New Roman" w:hAnsi="Times New Roman" w:cs="Times New Roman"/>
          <w:b/>
          <w:bCs/>
          <w:sz w:val="24"/>
          <w:szCs w:val="24"/>
          <w:lang w:val="en-US" w:eastAsia="zh-CN"/>
        </w:rPr>
      </w:pPr>
    </w:p>
    <w:p>
      <w:pPr>
        <w:keepNext w:val="0"/>
        <w:keepLines w:val="0"/>
        <w:widowControl/>
        <w:suppressLineNumbers w:val="0"/>
        <w:ind w:firstLine="841" w:firstLineChars="350"/>
        <w:jc w:val="left"/>
        <w:rPr>
          <w:rFonts w:hint="default" w:ascii="Times New Roman" w:hAnsi="Times New Roman" w:cs="Times New Roman"/>
          <w:b/>
          <w:bCs/>
          <w:sz w:val="24"/>
          <w:szCs w:val="24"/>
          <w:lang w:val="en-US" w:eastAsia="zh-CN"/>
        </w:rPr>
      </w:pPr>
    </w:p>
    <w:p>
      <w:pPr>
        <w:keepNext w:val="0"/>
        <w:keepLines w:val="0"/>
        <w:widowControl/>
        <w:numPr>
          <w:ilvl w:val="0"/>
          <w:numId w:val="0"/>
        </w:numPr>
        <w:suppressLineNumbers w:val="0"/>
        <w:spacing w:before="0" w:beforeAutospacing="1" w:after="0" w:afterAutospacing="1"/>
        <w:ind w:firstLine="720" w:firstLineChars="0"/>
        <w:rPr>
          <w:rFonts w:hint="default" w:ascii="Times New Roman" w:hAnsi="Times New Roman" w:cs="Times New Roman"/>
          <w:sz w:val="24"/>
          <w:szCs w:val="24"/>
        </w:rPr>
      </w:pPr>
      <w:r>
        <w:rPr>
          <w:rStyle w:val="25"/>
          <w:rFonts w:hint="default" w:ascii="Times New Roman" w:hAnsi="Times New Roman" w:cs="Times New Roman"/>
          <w:sz w:val="24"/>
          <w:szCs w:val="24"/>
          <w:lang w:val="en-US"/>
        </w:rPr>
        <w:t xml:space="preserve">3.3 </w:t>
      </w:r>
      <w:r>
        <w:rPr>
          <w:rStyle w:val="25"/>
          <w:rFonts w:hint="default" w:ascii="Times New Roman" w:hAnsi="Times New Roman" w:cs="Times New Roman"/>
          <w:b/>
          <w:bCs/>
          <w:sz w:val="24"/>
          <w:szCs w:val="24"/>
          <w14:textFill>
            <w14:gradFill>
              <w14:gsLst>
                <w14:gs w14:pos="0">
                  <w14:srgbClr w14:val="007BD3"/>
                </w14:gs>
                <w14:gs w14:pos="100000">
                  <w14:srgbClr w14:val="034373"/>
                </w14:gs>
              </w14:gsLst>
              <w14:lin w14:scaled="0"/>
            </w14:gradFill>
          </w14:textFill>
        </w:rPr>
        <w:t xml:space="preserve">Eliminate </w:t>
      </w:r>
      <w:r>
        <w:rPr>
          <w:rStyle w:val="25"/>
          <w:rFonts w:hint="default" w:ascii="Times New Roman" w:hAnsi="Times New Roman" w:cs="Times New Roman"/>
          <w:b/>
          <w:bCs/>
          <w:sz w:val="24"/>
          <w:szCs w:val="24"/>
          <w:lang w:val="en-US"/>
          <w14:textFill>
            <w14:gradFill>
              <w14:gsLst>
                <w14:gs w14:pos="0">
                  <w14:srgbClr w14:val="007BD3"/>
                </w14:gs>
                <w14:gs w14:pos="100000">
                  <w14:srgbClr w14:val="034373"/>
                </w14:gs>
              </w14:gsLst>
              <w14:lin w14:scaled="0"/>
            </w14:gradFill>
          </w14:textFill>
        </w:rPr>
        <w:t>V</w:t>
      </w:r>
      <w:r>
        <w:rPr>
          <w:rStyle w:val="25"/>
          <w:rFonts w:hint="default" w:ascii="Times New Roman" w:hAnsi="Times New Roman" w:cs="Times New Roman"/>
          <w:sz w:val="24"/>
          <w:szCs w:val="24"/>
          <w14:textFill>
            <w14:gradFill>
              <w14:gsLst>
                <w14:gs w14:pos="0">
                  <w14:srgbClr w14:val="007BD3"/>
                </w14:gs>
                <w14:gs w14:pos="100000">
                  <w14:srgbClr w14:val="034373"/>
                </w14:gs>
              </w14:gsLst>
              <w14:lin w14:scaled="0"/>
            </w14:gradFill>
          </w14:textFill>
        </w:rPr>
        <w:t>:</w:t>
      </w:r>
      <w:r>
        <w:rPr>
          <w:rFonts w:hint="default" w:ascii="Times New Roman" w:hAnsi="Times New Roman" w:cs="Times New Roman"/>
          <w:sz w:val="24"/>
          <w:szCs w:val="24"/>
          <w14:textFill>
            <w14:gradFill>
              <w14:gsLst>
                <w14:gs w14:pos="0">
                  <w14:srgbClr w14:val="007BD3"/>
                </w14:gs>
                <w14:gs w14:pos="100000">
                  <w14:srgbClr w14:val="034373"/>
                </w14:gs>
              </w14:gsLst>
              <w14:lin w14:scaled="0"/>
            </w14:gradFill>
          </w14:textFill>
        </w:rPr>
        <w:t xml:space="preserve"> </w:t>
      </w:r>
    </w:p>
    <w:p>
      <w:pPr>
        <w:keepNext w:val="0"/>
        <w:keepLines w:val="0"/>
        <w:widowControl/>
        <w:suppressLineNumbers w:val="0"/>
        <w:ind w:firstLine="840" w:firstLineChars="350"/>
        <w:jc w:val="left"/>
        <w:rPr>
          <w:rFonts w:hint="default" w:ascii="Times New Roman" w:hAnsi="Times New Roman" w:cs="Times New Roman"/>
          <w:sz w:val="24"/>
          <w:szCs w:val="24"/>
        </w:rPr>
      </w:pPr>
      <w:r>
        <w:rPr>
          <w:rFonts w:hint="default" w:ascii="Times New Roman" w:hAnsi="Times New Roman" w:cs="Times New Roman"/>
          <w:sz w:val="24"/>
          <w:szCs w:val="24"/>
        </w:rPr>
        <w:t xml:space="preserve">Join  </w:t>
      </w:r>
      <w:r>
        <w:rPr>
          <w:rFonts w:hint="default" w:ascii="Times New Roman" w:hAnsi="Times New Roman" w:cs="Times New Roman"/>
          <w:b/>
          <w:bCs/>
          <w:sz w:val="24"/>
          <w:szCs w:val="24"/>
          <w:lang w:val="en-US" w:eastAsia="zh-CN"/>
        </w:rPr>
        <w:t xml:space="preserve">P(V), P(X∣U,V) </w:t>
      </w:r>
      <w:r>
        <w:rPr>
          <w:rFonts w:hint="default" w:ascii="Times New Roman" w:hAnsi="Times New Roman" w:cs="Times New Roman"/>
          <w:sz w:val="24"/>
          <w:szCs w:val="24"/>
        </w:rPr>
        <w:t xml:space="preserve">and </w:t>
      </w:r>
      <w:r>
        <w:rPr>
          <w:rFonts w:hint="default" w:ascii="Times New Roman" w:hAnsi="Times New Roman" w:cs="Times New Roman"/>
          <w:b/>
          <w:bCs/>
          <w:sz w:val="24"/>
          <w:szCs w:val="24"/>
          <w:lang w:val="en-US" w:eastAsia="zh-CN"/>
        </w:rPr>
        <w:t>f2(+Z, V)</w:t>
      </w:r>
      <w:r>
        <w:rPr>
          <w:rFonts w:hint="default" w:ascii="Times New Roman" w:hAnsi="Times New Roman" w:cs="Times New Roman"/>
          <w:sz w:val="24"/>
          <w:szCs w:val="24"/>
        </w:rPr>
        <w:t xml:space="preserve"> to form a factor over </w:t>
      </w:r>
      <w:r>
        <w:rPr>
          <w:rFonts w:hint="default" w:ascii="Times New Roman" w:hAnsi="Times New Roman" w:cs="Times New Roman"/>
          <w:sz w:val="24"/>
          <w:szCs w:val="24"/>
          <w:lang w:val="en-US"/>
        </w:rPr>
        <w:t>+Z</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U and X then </w:t>
      </w:r>
      <w:r>
        <w:rPr>
          <w:rFonts w:hint="default" w:ascii="Times New Roman" w:hAnsi="Times New Roman" w:cs="Times New Roman"/>
          <w:sz w:val="24"/>
          <w:szCs w:val="24"/>
        </w:rPr>
        <w:t xml:space="preserve">Sum out </w:t>
      </w:r>
      <w:r>
        <w:rPr>
          <w:rFonts w:hint="default" w:ascii="Times New Roman" w:hAnsi="Times New Roman" w:cs="Times New Roman"/>
          <w:sz w:val="24"/>
          <w:szCs w:val="24"/>
          <w:lang w:val="en-US"/>
        </w:rPr>
        <w:t>V</w:t>
      </w:r>
      <w:r>
        <w:rPr>
          <w:rFonts w:hint="default" w:ascii="Times New Roman" w:hAnsi="Times New Roman" w:cs="Times New Roman"/>
          <w:sz w:val="24"/>
          <w:szCs w:val="24"/>
        </w:rPr>
        <w:t xml:space="preserve">  from this joint factor to get a new factor </w:t>
      </w:r>
    </w:p>
    <w:p>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rPr>
      </w:pPr>
    </w:p>
    <w:p>
      <w:pPr>
        <w:keepNext w:val="0"/>
        <w:keepLines w:val="0"/>
        <w:widowControl/>
        <w:suppressLineNumbers w:val="0"/>
        <w:ind w:firstLine="841" w:firstLineChars="350"/>
        <w:jc w:val="left"/>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f3(+Z, U, X)</w:t>
      </w:r>
      <w:r>
        <w:rPr>
          <w:rFonts w:hint="default" w:ascii="Times New Roman" w:hAnsi="Times New Roman" w:cs="Times New Roman"/>
          <w:sz w:val="24"/>
          <w:szCs w:val="24"/>
          <w:lang w:val="en-US" w:eastAsia="zh-CN"/>
        </w:rPr>
        <w:t xml:space="preserve">  =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b/>
          <w:bCs/>
          <w:sz w:val="24"/>
          <w:szCs w:val="24"/>
          <w:lang w:val="en-US" w:eastAsia="zh-CN"/>
        </w:rPr>
        <w:t>f2(+Z, V, X)P(V)P(X∣U,V)</w:t>
      </w:r>
    </w:p>
    <w:p>
      <w:pPr>
        <w:keepNext w:val="0"/>
        <w:keepLines w:val="0"/>
        <w:widowControl/>
        <w:numPr>
          <w:ilvl w:val="0"/>
          <w:numId w:val="0"/>
        </w:numPr>
        <w:suppressLineNumbers w:val="0"/>
        <w:spacing w:before="0" w:beforeAutospacing="1" w:after="0" w:afterAutospacing="1"/>
        <w:ind w:firstLine="720" w:firstLineChars="0"/>
        <w:rPr>
          <w:rFonts w:hint="default" w:ascii="Times New Roman" w:hAnsi="Times New Roman" w:cs="Times New Roman"/>
          <w:sz w:val="24"/>
          <w:szCs w:val="24"/>
        </w:rPr>
      </w:pPr>
      <w:r>
        <w:rPr>
          <w:rStyle w:val="25"/>
          <w:rFonts w:hint="default" w:ascii="Times New Roman" w:hAnsi="Times New Roman" w:cs="Times New Roman"/>
          <w:sz w:val="24"/>
          <w:szCs w:val="24"/>
          <w:lang w:val="en-US"/>
        </w:rPr>
        <w:t>3.4</w:t>
      </w:r>
      <w:r>
        <w:rPr>
          <w:rStyle w:val="25"/>
          <w:rFonts w:hint="default" w:ascii="Times New Roman" w:hAnsi="Times New Roman" w:cs="Times New Roman"/>
          <w:b/>
          <w:bCs/>
          <w:sz w:val="24"/>
          <w:szCs w:val="24"/>
          <w:lang w:val="en-US"/>
          <w14:textFill>
            <w14:gradFill>
              <w14:gsLst>
                <w14:gs w14:pos="0">
                  <w14:srgbClr w14:val="14CD68"/>
                </w14:gs>
                <w14:gs w14:pos="100000">
                  <w14:srgbClr w14:val="0B6E38"/>
                </w14:gs>
              </w14:gsLst>
              <w14:lin w14:scaled="0"/>
            </w14:gradFill>
          </w14:textFill>
        </w:rPr>
        <w:t xml:space="preserve"> </w:t>
      </w:r>
      <w:r>
        <w:rPr>
          <w:rStyle w:val="25"/>
          <w:rFonts w:hint="default" w:ascii="Times New Roman" w:hAnsi="Times New Roman" w:cs="Times New Roman"/>
          <w:b/>
          <w:bCs/>
          <w:sz w:val="24"/>
          <w:szCs w:val="24"/>
          <w14:textFill>
            <w14:gradFill>
              <w14:gsLst>
                <w14:gs w14:pos="0">
                  <w14:srgbClr w14:val="14CD68"/>
                </w14:gs>
                <w14:gs w14:pos="100000">
                  <w14:srgbClr w14:val="0B6E38"/>
                </w14:gs>
              </w14:gsLst>
              <w14:lin w14:scaled="0"/>
            </w14:gradFill>
          </w14:textFill>
        </w:rPr>
        <w:t xml:space="preserve">Eliminate </w:t>
      </w:r>
      <w:r>
        <w:rPr>
          <w:rStyle w:val="25"/>
          <w:rFonts w:hint="default" w:ascii="Times New Roman" w:hAnsi="Times New Roman" w:cs="Times New Roman"/>
          <w:b/>
          <w:bCs/>
          <w:sz w:val="24"/>
          <w:szCs w:val="24"/>
          <w:lang w:val="en-US"/>
          <w14:textFill>
            <w14:gradFill>
              <w14:gsLst>
                <w14:gs w14:pos="0">
                  <w14:srgbClr w14:val="14CD68"/>
                </w14:gs>
                <w14:gs w14:pos="100000">
                  <w14:srgbClr w14:val="0B6E38"/>
                </w14:gs>
              </w14:gsLst>
              <w14:lin w14:scaled="0"/>
            </w14:gradFill>
          </w14:textFill>
        </w:rPr>
        <w:t>X</w:t>
      </w:r>
      <w:r>
        <w:rPr>
          <w:rStyle w:val="25"/>
          <w:rFonts w:hint="default" w:ascii="Times New Roman" w:hAnsi="Times New Roman" w:cs="Times New Roman"/>
          <w:b/>
          <w:bCs/>
          <w:sz w:val="24"/>
          <w:szCs w:val="24"/>
          <w14:textFill>
            <w14:gradFill>
              <w14:gsLst>
                <w14:gs w14:pos="0">
                  <w14:srgbClr w14:val="14CD68"/>
                </w14:gs>
                <w14:gs w14:pos="100000">
                  <w14:srgbClr w14:val="0B6E38"/>
                </w14:gs>
              </w14:gsLst>
              <w14:lin w14:scaled="0"/>
            </w14:gradFill>
          </w14:textFill>
        </w:rPr>
        <w:t>:</w:t>
      </w:r>
      <w:r>
        <w:rPr>
          <w:rFonts w:hint="default" w:ascii="Times New Roman" w:hAnsi="Times New Roman" w:cs="Times New Roman"/>
          <w:b/>
          <w:bCs/>
          <w:sz w:val="24"/>
          <w:szCs w:val="24"/>
          <w14:textFill>
            <w14:gradFill>
              <w14:gsLst>
                <w14:gs w14:pos="0">
                  <w14:srgbClr w14:val="14CD68"/>
                </w14:gs>
                <w14:gs w14:pos="100000">
                  <w14:srgbClr w14:val="0B6E38"/>
                </w14:gs>
              </w14:gsLst>
              <w14:lin w14:scaled="0"/>
            </w14:gradFill>
          </w14:textFill>
        </w:rPr>
        <w:t xml:space="preserve"> </w:t>
      </w:r>
    </w:p>
    <w:p>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 xml:space="preserve">Join   </w:t>
      </w:r>
      <w:r>
        <w:rPr>
          <w:rFonts w:hint="default" w:ascii="Times New Roman" w:hAnsi="Times New Roman" w:cs="Times New Roman"/>
          <w:b/>
          <w:bCs/>
          <w:sz w:val="24"/>
          <w:szCs w:val="24"/>
          <w:lang w:val="en-US" w:eastAsia="zh-CN"/>
        </w:rPr>
        <w:t xml:space="preserve">f3(+Z, U, X) </w:t>
      </w:r>
      <w:r>
        <w:rPr>
          <w:rFonts w:hint="default" w:ascii="Times New Roman" w:hAnsi="Times New Roman" w:cs="Times New Roman"/>
          <w:sz w:val="24"/>
          <w:szCs w:val="24"/>
        </w:rPr>
        <w:t xml:space="preserve">to form a factor over </w:t>
      </w:r>
      <w:r>
        <w:rPr>
          <w:rFonts w:hint="default" w:ascii="Times New Roman" w:hAnsi="Times New Roman" w:cs="Times New Roman"/>
          <w:sz w:val="24"/>
          <w:szCs w:val="24"/>
          <w:lang w:val="en-US"/>
        </w:rPr>
        <w:t>+Z</w:t>
      </w:r>
      <w:r>
        <w:rPr>
          <w:rFonts w:hint="default" w:ascii="Times New Roman" w:hAnsi="Times New Roman" w:cs="Times New Roman"/>
          <w:sz w:val="24"/>
          <w:szCs w:val="24"/>
        </w:rPr>
        <w:t xml:space="preserve">  and </w:t>
      </w:r>
      <w:r>
        <w:rPr>
          <w:rFonts w:hint="default" w:ascii="Times New Roman" w:hAnsi="Times New Roman" w:cs="Times New Roman"/>
          <w:sz w:val="24"/>
          <w:szCs w:val="24"/>
          <w:lang w:val="en-US"/>
        </w:rPr>
        <w:t>U</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then </w:t>
      </w:r>
      <w:r>
        <w:rPr>
          <w:rFonts w:hint="default" w:ascii="Times New Roman" w:hAnsi="Times New Roman" w:cs="Times New Roman"/>
          <w:sz w:val="24"/>
          <w:szCs w:val="24"/>
        </w:rPr>
        <w:t xml:space="preserve">Sum out </w:t>
      </w:r>
      <w:r>
        <w:rPr>
          <w:rFonts w:hint="default" w:ascii="Times New Roman" w:hAnsi="Times New Roman" w:cs="Times New Roman"/>
          <w:sz w:val="24"/>
          <w:szCs w:val="24"/>
          <w:lang w:val="en-US"/>
        </w:rPr>
        <w:t>X</w:t>
      </w:r>
      <w:r>
        <w:rPr>
          <w:rFonts w:hint="default" w:ascii="Times New Roman" w:hAnsi="Times New Roman" w:cs="Times New Roman"/>
          <w:sz w:val="24"/>
          <w:szCs w:val="24"/>
        </w:rPr>
        <w:t xml:space="preserve"> from this joint factor to get a new factor </w:t>
      </w:r>
    </w:p>
    <w:p>
      <w:pPr>
        <w:keepNext w:val="0"/>
        <w:keepLines w:val="0"/>
        <w:widowControl/>
        <w:suppressLineNumbers w:val="0"/>
        <w:ind w:firstLine="841" w:firstLineChars="350"/>
        <w:jc w:val="left"/>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f4(+Z, U)</w:t>
      </w:r>
      <w:r>
        <w:rPr>
          <w:rFonts w:hint="default" w:ascii="Times New Roman" w:hAnsi="Times New Roman" w:cs="Times New Roman"/>
          <w:sz w:val="24"/>
          <w:szCs w:val="24"/>
          <w:lang w:val="en-US" w:eastAsia="zh-CN"/>
        </w:rPr>
        <w:t xml:space="preserve">  =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b/>
          <w:bCs/>
          <w:sz w:val="24"/>
          <w:szCs w:val="24"/>
          <w:lang w:val="en-US" w:eastAsia="zh-CN"/>
        </w:rPr>
        <w:t>f3(+Z, U, X)</w:t>
      </w:r>
    </w:p>
    <w:p>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 xml:space="preserve">Step 4: </w:t>
      </w:r>
      <w:r>
        <w:rPr>
          <w:rFonts w:hint="default" w:ascii="Times New Roman" w:hAnsi="Times New Roman" w:cs="Times New Roman"/>
          <w:sz w:val="28"/>
          <w:szCs w:val="28"/>
          <w:lang w:val="en-US" w:eastAsia="zh-CN"/>
        </w:rPr>
        <w:t xml:space="preserve">Normalize </w:t>
      </w:r>
      <w:r>
        <w:rPr>
          <w:rFonts w:hint="default" w:ascii="Times New Roman" w:hAnsi="Times New Roman" w:cs="Times New Roman"/>
          <w:b/>
          <w:bCs/>
          <w:sz w:val="28"/>
          <w:szCs w:val="28"/>
          <w:lang w:val="en-US" w:eastAsia="zh-CN"/>
        </w:rPr>
        <w:t>f4(+Z, U)</w:t>
      </w:r>
      <w:r>
        <w:rPr>
          <w:rFonts w:hint="default" w:ascii="Times New Roman" w:hAnsi="Times New Roman" w:cs="Times New Roman"/>
          <w:sz w:val="28"/>
          <w:szCs w:val="28"/>
          <w:lang w:val="en-US" w:eastAsia="zh-CN"/>
        </w:rPr>
        <w:t xml:space="preserve"> to get a proper probablity distribution to get </w:t>
      </w:r>
      <w:r>
        <w:rPr>
          <w:rFonts w:hint="default" w:ascii="Times New Roman" w:hAnsi="Times New Roman" w:cs="Times New Roman"/>
          <w:b/>
          <w:bCs/>
          <w:sz w:val="28"/>
          <w:szCs w:val="28"/>
          <w:lang w:val="en-US" w:eastAsia="zh-CN"/>
        </w:rPr>
        <w:t>P( U| +Z)</w:t>
      </w:r>
    </w:p>
    <w:p>
      <w:pPr>
        <w:keepNext w:val="0"/>
        <w:keepLines w:val="0"/>
        <w:widowControl/>
        <w:suppressLineNumbers w:val="0"/>
        <w:jc w:val="left"/>
        <w:rPr>
          <w:rFonts w:hint="default" w:ascii="Times New Roman" w:hAnsi="Times New Roman" w:cs="Times New Roman"/>
          <w:b/>
          <w:bCs/>
          <w:sz w:val="32"/>
          <w:szCs w:val="32"/>
          <w:lang w:val="en-US" w:eastAsia="zh-CN"/>
        </w:rPr>
      </w:pPr>
    </w:p>
    <w:p>
      <w:pPr>
        <w:keepNext w:val="0"/>
        <w:keepLines w:val="0"/>
        <w:widowControl/>
        <w:suppressLineNumbers w:val="0"/>
        <w:jc w:val="left"/>
        <w:rPr>
          <w:rFonts w:hint="default" w:ascii="Times New Roman" w:hAnsi="Times New Roman" w:cs="Times New Roman"/>
          <w:b/>
          <w:bCs/>
          <w:sz w:val="32"/>
          <w:szCs w:val="32"/>
          <w:lang w:val="en-US" w:eastAsia="zh-CN"/>
        </w:rPr>
      </w:pPr>
    </w:p>
    <w:p>
      <w:pPr>
        <w:keepNext w:val="0"/>
        <w:keepLines w:val="0"/>
        <w:widowControl/>
        <w:suppressLineNumbers w:val="0"/>
        <w:jc w:val="left"/>
        <w:rPr>
          <w:rFonts w:hint="default" w:ascii="Times New Roman" w:hAnsi="Times New Roman" w:cs="Times New Roman"/>
          <w:b/>
          <w:bCs/>
          <w:sz w:val="32"/>
          <w:szCs w:val="32"/>
          <w:lang w:val="en-US" w:eastAsia="zh-CN"/>
        </w:rPr>
      </w:pPr>
    </w:p>
    <w:p>
      <w:pPr>
        <w:pStyle w:val="4"/>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2: Sum-Product Belief Propagation (Marginal Inference)</w:t>
      </w:r>
      <w:r>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t xml:space="preserve"> [ Rediet ]</w:t>
      </w:r>
      <w:bookmarkStart w:id="21" w:name="_GoBack"/>
      <w:bookmarkEnd w:id="21"/>
    </w:p>
    <w:p>
      <w:pPr>
        <w:pStyle w:val="3"/>
        <w:rPr>
          <w:rFonts w:hint="default" w:ascii="Times New Roman" w:hAnsi="Times New Roman" w:cs="Times New Roman"/>
          <w:color w:val="000000" w:themeColor="text1"/>
          <w:lang w:val="en-US"/>
          <w14:textFill>
            <w14:solidFill>
              <w14:schemeClr w14:val="tx1"/>
            </w14:solidFill>
          </w14:textFill>
        </w:rPr>
      </w:pPr>
    </w:p>
    <w:p>
      <w:pPr>
        <w:pStyle w:val="5"/>
        <w:spacing w:line="276" w:lineRule="auto"/>
        <w:rPr>
          <w:rFonts w:hint="default" w:ascii="Times New Roman" w:hAnsi="Times New Roman" w:eastAsia="Times New Roman" w:cs="Times New Roman"/>
        </w:rPr>
      </w:pPr>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1</w:t>
      </w:r>
      <w:r>
        <w:rPr>
          <w:rFonts w:hint="default" w:ascii="Times New Roman" w:hAnsi="Times New Roman" w:cs="Times New Roman"/>
          <w:rtl w:val="0"/>
        </w:rPr>
        <w:t xml:space="preserve"> </w:t>
      </w:r>
      <w:r>
        <w:rPr>
          <w:rFonts w:hint="default" w:ascii="Times New Roman" w:hAnsi="Times New Roman" w:eastAsia="Times New Roman" w:cs="Times New Roman"/>
          <w:rtl w:val="0"/>
        </w:rPr>
        <w:t>Introduction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both"/>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Imagine a relay race where each runner passes local information to the next, building a complete picture of the race’s outcome. Similarly, Sum-Product Belief Propagation computes marginal probabilities in tree-structured graphical models through localized message passing. This algorithm efficiently solves problems like estimating the probability of a specific event (e.g., a sunny Wednesday) by integrating over all possible states of other variables.</w:t>
      </w:r>
    </w:p>
    <w:p>
      <w:pPr>
        <w:pStyle w:val="4"/>
        <w:spacing w:before="300" w:line="276" w:lineRule="auto"/>
        <w:rPr>
          <w:rFonts w:hint="default" w:ascii="Times New Roman" w:hAnsi="Times New Roman" w:eastAsia="Times New Roman" w:cs="Times New Roman"/>
        </w:rPr>
      </w:pPr>
      <w:bookmarkStart w:id="0" w:name="bookmark=id.idd04jkeniel" w:colFirst="0" w:colLast="0"/>
      <w:bookmarkEnd w:id="0"/>
      <w:r>
        <w:rPr>
          <w:rFonts w:hint="default" w:ascii="Times New Roman" w:hAnsi="Times New Roman" w:eastAsia="Times New Roman" w:cs="Times New Roman"/>
          <w:rtl w:val="0"/>
        </w:rPr>
        <w:t>2</w:t>
      </w:r>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 xml:space="preserve"> Core Concepts</w:t>
      </w:r>
    </w:p>
    <w:p>
      <w:pPr>
        <w:pStyle w:val="5"/>
        <w:spacing w:line="276" w:lineRule="auto"/>
        <w:ind w:firstLine="720" w:firstLineChars="0"/>
        <w:rPr>
          <w:rFonts w:hint="default" w:ascii="Times New Roman" w:hAnsi="Times New Roman" w:eastAsia="Times New Roman" w:cs="Times New Roman"/>
        </w:rPr>
      </w:pPr>
      <w:bookmarkStart w:id="1" w:name="bookmark=id.at83jyct3958" w:colFirst="0" w:colLast="0"/>
      <w:bookmarkEnd w:id="1"/>
      <w:r>
        <w:rPr>
          <w:rFonts w:hint="default" w:ascii="Times New Roman" w:hAnsi="Times New Roman" w:eastAsia="Times New Roman" w:cs="Times New Roman"/>
          <w:rtl w:val="0"/>
        </w:rPr>
        <w:t>2.</w:t>
      </w:r>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1 Tree-Structured Graphs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Tree-structured graphs contain no cycles, enabling efficient recursive computation. Examples include: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Markov chains: $ X_1 \rightarrow X_2 \rightarrow \cdots \rightarrow X_T $</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Rooted trees with hierarchical relationships</w:t>
      </w:r>
    </w:p>
    <w:p>
      <w:pPr>
        <w:pStyle w:val="5"/>
        <w:spacing w:line="276" w:lineRule="auto"/>
        <w:rPr>
          <w:rFonts w:hint="default" w:ascii="Times New Roman" w:hAnsi="Times New Roman" w:eastAsia="Times New Roman" w:cs="Times New Roman"/>
        </w:rPr>
      </w:pPr>
      <w:bookmarkStart w:id="2" w:name="bookmark=id.k5xockjn9545" w:colFirst="0" w:colLast="0"/>
      <w:bookmarkEnd w:id="2"/>
      <w:r>
        <w:rPr>
          <w:rFonts w:hint="default" w:ascii="Times New Roman" w:hAnsi="Times New Roman" w:eastAsia="Times New Roman" w:cs="Times New Roman"/>
          <w:rtl w:val="0"/>
        </w:rPr>
        <w:t>2.2</w:t>
      </w:r>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 xml:space="preserve"> Factor Graphs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Factor graphs are bipartite graphs with:</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Variable nodes (circles): Represent random variables</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Factor nodes (squares): Represent interactions between variables A simple chain factor graph: $ X_1 - f_1 - X_2 - f_2 - X_3 $</w:t>
      </w:r>
    </w:p>
    <w:p>
      <w:pPr>
        <w:pStyle w:val="4"/>
        <w:spacing w:before="300" w:line="276" w:lineRule="auto"/>
        <w:rPr>
          <w:rFonts w:hint="default" w:ascii="Times New Roman" w:hAnsi="Times New Roman" w:eastAsia="Times New Roman" w:cs="Times New Roman"/>
        </w:rPr>
      </w:pPr>
      <w:bookmarkStart w:id="3" w:name="bookmark=id.f2j5m4chw9e5" w:colFirst="0" w:colLast="0"/>
      <w:bookmarkEnd w:id="3"/>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3 Algorithm Foundation</w:t>
      </w:r>
    </w:p>
    <w:p>
      <w:pPr>
        <w:pStyle w:val="5"/>
        <w:spacing w:line="276" w:lineRule="auto"/>
        <w:rPr>
          <w:rFonts w:hint="default" w:ascii="Times New Roman" w:hAnsi="Times New Roman" w:eastAsia="Times New Roman" w:cs="Times New Roman"/>
        </w:rPr>
      </w:pPr>
      <w:bookmarkStart w:id="4" w:name="bookmark=id.71uk7kxumn7h" w:colFirst="0" w:colLast="0"/>
      <w:bookmarkEnd w:id="4"/>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3.1 Message Passing Intuition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The algorithm operates via localized message exchanges between nodes, where each message encapsulates probabilistic information from one part of the graph to another. This distributed approach transforms global inference into manageable local computations.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tl w:val="0"/>
        </w:rPr>
      </w:pPr>
    </w:p>
    <w:p>
      <w:pPr>
        <w:pStyle w:val="5"/>
        <w:spacing w:line="276" w:lineRule="auto"/>
        <w:rPr>
          <w:rFonts w:hint="default" w:ascii="Times New Roman" w:hAnsi="Times New Roman" w:eastAsia="Times New Roman" w:cs="Times New Roman"/>
        </w:rPr>
      </w:pPr>
      <w:bookmarkStart w:id="5" w:name="bookmark=id.rd5c492lsh27" w:colFirst="0" w:colLast="0"/>
      <w:bookmarkEnd w:id="5"/>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3.2 Formal Message Definitions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Variable-to-Factor Message:</w:t>
      </w:r>
    </w:p>
    <w:p>
      <w:pPr>
        <w:spacing w:line="276" w:lineRule="auto"/>
        <w:jc w:val="center"/>
        <w:rPr>
          <w:rFonts w:hint="default" w:ascii="Times New Roman" w:hAnsi="Times New Roman" w:eastAsia="Times New Roman" w:cs="Times New Roman"/>
          <w:i w:val="0"/>
          <w:smallCaps w:val="0"/>
          <w:strike w:val="0"/>
          <w:color w:val="000000"/>
          <w:sz w:val="24"/>
          <w:szCs w:val="24"/>
          <w:u w:val="none"/>
          <w:shd w:val="clear" w:fill="auto"/>
          <w:vertAlign w:val="baseline"/>
        </w:rPr>
      </w:pPr>
      <m:oMathPara>
        <m:oMath>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cs="Times New Roman"/>
                </w:rPr>
                <m:t>μ</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x→f</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r>
            <m:rPr/>
            <w:rPr>
              <w:rFonts w:hint="default" w:ascii="DejaVu Math TeX Gyre" w:hAnsi="DejaVu Math TeX Gyre" w:eastAsia="Times New Roman" w:cs="Times New Roman"/>
              <w:smallCaps w:val="0"/>
              <w:strike w:val="0"/>
              <w:color w:val="000000"/>
              <w:sz w:val="24"/>
              <w:szCs w:val="24"/>
              <w:u w:val="none"/>
              <w:shd w:val="clear" w:fill="auto"/>
              <w:vertAlign w:val="baseline"/>
            </w:rPr>
            <m:t>=</m:t>
          </m:r>
          <m:nary>
            <m:naryPr>
              <m:chr m:val="∏"/>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naryPr>
            <m:sub>
              <m:r>
                <m:rPr/>
                <w:rPr>
                  <w:rFonts w:hint="default" w:ascii="DejaVu Math TeX Gyre" w:hAnsi="DejaVu Math TeX Gyre" w:eastAsia="Times New Roman" w:cs="Times New Roman"/>
                  <w:smallCaps w:val="0"/>
                  <w:strike w:val="0"/>
                  <w:color w:val="000000"/>
                  <w:sz w:val="24"/>
                  <w:szCs w:val="24"/>
                  <w:u w:val="none"/>
                  <w:shd w:val="clear" w:fill="auto"/>
                  <w:vertAlign w:val="baseline"/>
                </w:rPr>
                <m:t>ℎ∈ne</m:t>
              </m:r>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r>
                <m:rPr/>
                <w:rPr>
                  <w:rFonts w:hint="default" w:ascii="DejaVu Math TeX Gyre" w:hAnsi="DejaVu Math TeX Gyre" w:eastAsia="Times New Roman" w:cs="Times New Roman"/>
                  <w:smallCaps w:val="0"/>
                  <w:strike w:val="0"/>
                  <w:color w:val="000000"/>
                  <w:sz w:val="24"/>
                  <w:szCs w:val="24"/>
                  <w:u w:val="none"/>
                  <w:shd w:val="clear" w:fill="auto"/>
                  <w:vertAlign w:val="baseline"/>
                </w:rPr>
                <m:t>\{f}</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up>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p>
            <m:e>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nary>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eastAsia="Times New Roman" w:cs="Times New Roman"/>
                  <w:smallCaps w:val="0"/>
                  <w:strike w:val="0"/>
                  <w:color w:val="000000"/>
                  <w:sz w:val="24"/>
                  <w:szCs w:val="24"/>
                  <w:u w:val="none"/>
                  <w:shd w:val="clear" w:fill="auto"/>
                  <w:vertAlign w:val="baseline"/>
                </w:rPr>
                <m:t>μ</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ℎ→x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oMath>
      </m:oMathPara>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b/>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Factor-to-Variable Message:</w:t>
      </w:r>
    </w:p>
    <w:p>
      <w:pPr>
        <w:spacing w:line="276" w:lineRule="auto"/>
        <w:jc w:val="center"/>
        <w:rPr>
          <w:rFonts w:hint="default" w:ascii="Times New Roman" w:hAnsi="Times New Roman" w:eastAsia="Times New Roman" w:cs="Times New Roman"/>
          <w:i w:val="0"/>
          <w:smallCaps w:val="0"/>
          <w:strike w:val="0"/>
          <w:color w:val="000000"/>
          <w:sz w:val="24"/>
          <w:szCs w:val="24"/>
          <w:u w:val="none"/>
          <w:shd w:val="clear" w:fill="auto"/>
          <w:vertAlign w:val="baseline"/>
        </w:rPr>
      </w:pPr>
      <m:oMathPara>
        <m:oMath>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cs="Times New Roman"/>
                </w:rPr>
                <m:t>μ</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f→x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r>
            <m:rPr/>
            <w:rPr>
              <w:rFonts w:hint="default" w:ascii="DejaVu Math TeX Gyre" w:hAnsi="DejaVu Math TeX Gyre" w:eastAsia="Times New Roman" w:cs="Times New Roman"/>
              <w:smallCaps w:val="0"/>
              <w:strike w:val="0"/>
              <w:color w:val="000000"/>
              <w:sz w:val="24"/>
              <w:szCs w:val="24"/>
              <w:u w:val="none"/>
              <w:shd w:val="clear" w:fill="auto"/>
              <w:vertAlign w:val="baseline"/>
            </w:rPr>
            <m:t>=</m:t>
          </m:r>
          <m:nary>
            <m:naryPr>
              <m:chr m:val="∑"/>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naryPr>
            <m:sub>
              <m:r>
                <m:rPr/>
                <w:rPr>
                  <w:rFonts w:hint="default" w:ascii="DejaVu Math TeX Gyre" w:hAnsi="DejaVu Math TeX Gyre" w:eastAsia="Times New Roman" w:cs="Times New Roman"/>
                  <w:smallCaps w:val="0"/>
                  <w:strike w:val="0"/>
                  <w:color w:val="000000"/>
                  <w:sz w:val="24"/>
                  <w:szCs w:val="24"/>
                  <w:u w:val="none"/>
                  <w:shd w:val="clear" w:fill="auto"/>
                  <w:vertAlign w:val="baseline"/>
                </w:rPr>
                <m:t>y</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up>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p>
            <m:e>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nary>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eastAsia="Times New Roman" w:cs="Times New Roman"/>
                      <w:smallCaps w:val="0"/>
                      <w:strike w:val="0"/>
                      <w:color w:val="000000"/>
                      <w:sz w:val="24"/>
                      <w:szCs w:val="24"/>
                      <w:u w:val="none"/>
                      <w:shd w:val="clear" w:fill="auto"/>
                      <w:vertAlign w:val="baseline"/>
                    </w:rPr>
                    <m:t>ϕ</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f</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x,y</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nary>
                <m:naryPr>
                  <m:chr m:val="∏"/>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naryPr>
                <m:sub>
                  <m:r>
                    <m:rPr/>
                    <w:rPr>
                      <w:rFonts w:hint="default" w:ascii="DejaVu Math TeX Gyre" w:hAnsi="DejaVu Math TeX Gyre" w:eastAsia="Times New Roman" w:cs="Times New Roman"/>
                      <w:smallCaps w:val="0"/>
                      <w:strike w:val="0"/>
                      <w:color w:val="000000"/>
                      <w:sz w:val="24"/>
                      <w:szCs w:val="24"/>
                      <w:u w:val="none"/>
                      <w:shd w:val="clear" w:fill="auto"/>
                      <w:vertAlign w:val="baseline"/>
                    </w:rPr>
                    <m:t>y∈ne</m:t>
                  </m:r>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f</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up>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p>
                <m:e>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nary>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eastAsia="Times New Roman" w:cs="Times New Roman"/>
                      <w:smallCaps w:val="0"/>
                      <w:strike w:val="0"/>
                      <w:color w:val="000000"/>
                      <w:sz w:val="24"/>
                      <w:szCs w:val="24"/>
                      <w:u w:val="none"/>
                      <w:shd w:val="clear" w:fill="auto"/>
                      <w:vertAlign w:val="baseline"/>
                    </w:rPr>
                    <m:t>μ</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y→f</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y</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oMath>
      </m:oMathPara>
    </w:p>
    <w:p>
      <w:pPr>
        <w:pStyle w:val="5"/>
        <w:spacing w:after="200" w:line="276" w:lineRule="auto"/>
        <w:rPr>
          <w:rFonts w:hint="default" w:ascii="Times New Roman" w:hAnsi="Times New Roman" w:eastAsia="Times New Roman" w:cs="Times New Roman"/>
        </w:rPr>
      </w:pPr>
      <w:bookmarkStart w:id="6" w:name="bookmark=id.2ldfd0yc8g1b" w:colFirst="0" w:colLast="0"/>
      <w:bookmarkEnd w:id="6"/>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3.3 Algorithm Steps</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Initialization</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Set all messages to 1 (neutral for multiplication).</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Forward Pass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Propagate messages from leaves to root, computing variable-to-factor and factor-to-variable messages.</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Backward Pass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Propagate messages from root to leaves using the same rules.</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Marginal Computation</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w:t>
      </w:r>
    </w:p>
    <w:p>
      <w:pPr>
        <w:spacing w:line="276" w:lineRule="auto"/>
        <w:jc w:val="center"/>
        <w:rPr>
          <w:rFonts w:hint="default" w:ascii="Times New Roman" w:hAnsi="Times New Roman" w:eastAsia="Times New Roman" w:cs="Times New Roman"/>
          <w:i w:val="0"/>
          <w:smallCaps w:val="0"/>
          <w:strike w:val="0"/>
          <w:color w:val="000000"/>
          <w:sz w:val="24"/>
          <w:szCs w:val="24"/>
          <w:u w:val="none"/>
          <w:shd w:val="clear" w:fill="auto"/>
          <w:vertAlign w:val="baseline"/>
        </w:rPr>
      </w:pPr>
      <m:oMathPara>
        <m:oMath>
          <m:r>
            <m:rPr/>
            <w:rPr>
              <w:rFonts w:hint="default" w:ascii="DejaVu Math TeX Gyre" w:hAnsi="DejaVu Math TeX Gyre" w:eastAsia="Times New Roman" w:cs="Times New Roman"/>
              <w:smallCaps w:val="0"/>
              <w:strike w:val="0"/>
              <w:color w:val="000000"/>
              <w:sz w:val="24"/>
              <w:szCs w:val="24"/>
              <w:u w:val="none"/>
              <w:shd w:val="clear" w:fill="auto"/>
              <w:vertAlign w:val="baseline"/>
            </w:rPr>
            <m:t>P</m:t>
          </m:r>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r>
            <m:rPr/>
            <w:rPr>
              <w:rFonts w:hint="default" w:ascii="DejaVu Math TeX Gyre" w:hAnsi="DejaVu Math TeX Gyre" w:eastAsia="Times New Roman" w:cs="Times New Roman"/>
              <w:smallCaps w:val="0"/>
              <w:strike w:val="0"/>
              <w:color w:val="000000"/>
              <w:sz w:val="24"/>
              <w:szCs w:val="24"/>
              <w:u w:val="none"/>
              <w:shd w:val="clear" w:fill="auto"/>
              <w:vertAlign w:val="baseline"/>
            </w:rPr>
            <m:t>∝</m:t>
          </m:r>
          <m:nary>
            <m:naryPr>
              <m:chr m:val="∏"/>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naryPr>
            <m:sub>
              <m:r>
                <m:rPr/>
                <w:rPr>
                  <w:rFonts w:hint="default" w:ascii="DejaVu Math TeX Gyre" w:hAnsi="DejaVu Math TeX Gyre" w:eastAsia="Times New Roman" w:cs="Times New Roman"/>
                  <w:smallCaps w:val="0"/>
                  <w:strike w:val="0"/>
                  <w:color w:val="000000"/>
                  <w:sz w:val="24"/>
                  <w:szCs w:val="24"/>
                  <w:u w:val="none"/>
                  <w:shd w:val="clear" w:fill="auto"/>
                  <w:vertAlign w:val="baseline"/>
                </w:rPr>
                <m:t>f∈ne</m:t>
              </m:r>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up>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p>
            <m:e>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nary>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eastAsia="Times New Roman" w:cs="Times New Roman"/>
                  <w:smallCaps w:val="0"/>
                  <w:strike w:val="0"/>
                  <w:color w:val="000000"/>
                  <w:sz w:val="24"/>
                  <w:szCs w:val="24"/>
                  <w:u w:val="none"/>
                  <w:shd w:val="clear" w:fill="auto"/>
                  <w:vertAlign w:val="baseline"/>
                </w:rPr>
                <m:t>μ</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f→x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oMath>
      </m:oMathPara>
    </w:p>
    <w:p>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Normalize by summing over states.</w:t>
      </w:r>
    </w:p>
    <w:p>
      <w:pPr>
        <w:pStyle w:val="5"/>
        <w:spacing w:line="276" w:lineRule="auto"/>
        <w:rPr>
          <w:rFonts w:hint="default" w:ascii="Times New Roman" w:hAnsi="Times New Roman" w:eastAsia="Times New Roman" w:cs="Times New Roman"/>
        </w:rPr>
      </w:pPr>
      <w:bookmarkStart w:id="7" w:name="bookmark=id.xnoz7pyrwcyn" w:colFirst="0" w:colLast="0"/>
      <w:bookmarkEnd w:id="7"/>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3.4 Numerical Considerations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In large graphs, multiplying small probabilities can cause numerical underflow. A log-space implementation (Log-Sum-Product) computes:</w:t>
      </w:r>
    </w:p>
    <w:p>
      <w:pPr>
        <w:spacing w:line="276" w:lineRule="auto"/>
        <w:jc w:val="center"/>
        <w:rPr>
          <w:rFonts w:hint="default" w:ascii="Times New Roman" w:hAnsi="Times New Roman" w:eastAsia="Times New Roman" w:cs="Times New Roman"/>
          <w:i w:val="0"/>
          <w:smallCaps w:val="0"/>
          <w:strike w:val="0"/>
          <w:color w:val="000000"/>
          <w:sz w:val="24"/>
          <w:szCs w:val="24"/>
          <w:u w:val="none"/>
          <w:shd w:val="clear" w:fill="auto"/>
          <w:vertAlign w:val="baseline"/>
        </w:rPr>
      </w:pPr>
      <m:oMathPara>
        <m:oMath>
          <m:r>
            <m:rPr/>
            <w:rPr>
              <w:rFonts w:hint="default" w:ascii="DejaVu Math TeX Gyre" w:hAnsi="DejaVu Math TeX Gyre" w:eastAsia="Times New Roman" w:cs="Times New Roman"/>
              <w:smallCaps w:val="0"/>
              <w:strike w:val="0"/>
              <w:color w:val="000000"/>
              <w:sz w:val="24"/>
              <w:szCs w:val="24"/>
              <w:u w:val="none"/>
              <w:shd w:val="clear" w:fill="auto"/>
              <w:vertAlign w:val="baseline"/>
            </w:rPr>
            <m:t>log</m:t>
          </m:r>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eastAsia="Times New Roman" w:cs="Times New Roman"/>
                  <w:smallCaps w:val="0"/>
                  <w:strike w:val="0"/>
                  <w:color w:val="000000"/>
                  <w:sz w:val="24"/>
                  <w:szCs w:val="24"/>
                  <w:u w:val="none"/>
                  <w:shd w:val="clear" w:fill="auto"/>
                  <w:vertAlign w:val="baseline"/>
                </w:rPr>
                <m:t>μ</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x→f</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r>
            <m:rPr/>
            <w:rPr>
              <w:rFonts w:hint="default" w:ascii="DejaVu Math TeX Gyre" w:hAnsi="DejaVu Math TeX Gyre" w:eastAsia="Times New Roman" w:cs="Times New Roman"/>
              <w:smallCaps w:val="0"/>
              <w:strike w:val="0"/>
              <w:color w:val="000000"/>
              <w:sz w:val="24"/>
              <w:szCs w:val="24"/>
              <w:u w:val="none"/>
              <w:shd w:val="clear" w:fill="auto"/>
              <w:vertAlign w:val="baseline"/>
            </w:rPr>
            <m:t>=∑log</m:t>
          </m:r>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eastAsia="Times New Roman" w:cs="Times New Roman"/>
                  <w:smallCaps w:val="0"/>
                  <w:strike w:val="0"/>
                  <w:color w:val="000000"/>
                  <w:sz w:val="24"/>
                  <w:szCs w:val="24"/>
                  <w:u w:val="none"/>
                  <w:shd w:val="clear" w:fill="auto"/>
                  <w:vertAlign w:val="baseline"/>
                </w:rPr>
                <m:t>μ</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ℎ→x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oMath>
      </m:oMathPara>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This converts products to sums for improved numerical stability, similar to the Max-Sum variant used in MAP inference. The log-sum-exp trick further stabilizes computations by normalizing intermediate sums, ensuring robustness in large-scale models.</w:t>
      </w:r>
    </w:p>
    <w:p>
      <w:pPr>
        <w:pStyle w:val="4"/>
        <w:spacing w:line="276" w:lineRule="auto"/>
        <w:rPr>
          <w:rFonts w:hint="default" w:ascii="Times New Roman" w:hAnsi="Times New Roman" w:eastAsia="Times New Roman" w:cs="Times New Roman"/>
        </w:rPr>
      </w:pPr>
      <w:bookmarkStart w:id="8" w:name="bookmark=id.21a5calhto1" w:colFirst="0" w:colLast="0"/>
      <w:bookmarkEnd w:id="8"/>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4 Algorithm Pseudocode</w:t>
      </w:r>
    </w:p>
    <w:p>
      <w:pPr>
        <w:pStyle w:val="5"/>
        <w:spacing w:line="276" w:lineRule="auto"/>
        <w:rPr>
          <w:rFonts w:hint="default" w:ascii="Times New Roman" w:hAnsi="Times New Roman" w:eastAsia="Times New Roman" w:cs="Times New Roman"/>
        </w:rPr>
      </w:pPr>
      <w:bookmarkStart w:id="9" w:name="bookmark=id.2ezjwfeyzwzp" w:colFirst="0" w:colLast="0"/>
      <w:bookmarkEnd w:id="9"/>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4.1 Sum-Product Belief Propagation Algorithm</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215F9A" w:themeColor="text2" w:themeTint="BF"/>
          <w:sz w:val="24"/>
          <w:szCs w:val="24"/>
          <w:u w:val="none"/>
          <w:shd w:val="clear" w:fill="auto"/>
          <w:vertAlign w:val="baseline"/>
          <w:rtl w:val="0"/>
          <w14:textFill>
            <w14:solidFill>
              <w14:schemeClr w14:val="tx2">
                <w14:lumMod w14:val="75000"/>
                <w14:lumOff w14:val="25000"/>
              </w14:schemeClr>
            </w14:solidFill>
          </w14:textFill>
        </w:rPr>
        <w:t>Algorithm</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xml:space="preserve"> Sum-Product Belief Propagation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sdt>
        <w:sdtPr>
          <w:rPr>
            <w:rFonts w:hint="default" w:ascii="Times New Roman" w:hAnsi="Times New Roman" w:cs="Times New Roman"/>
          </w:rPr>
          <w:tag w:val="goog_rdk_0"/>
          <w:id w:val="-1"/>
        </w:sdtPr>
        <w:sdtEndPr>
          <w:rPr>
            <w:rFonts w:hint="default" w:ascii="Times New Roman" w:hAnsi="Times New Roman" w:cs="Times New Roman"/>
          </w:rPr>
        </w:sdtEndPr>
        <w:sdtContent>
          <w:r>
            <w:rPr>
              <w:rFonts w:hint="default" w:ascii="Times New Roman" w:hAnsi="Times New Roman" w:eastAsia="Cardo" w:cs="Times New Roman"/>
              <w:i w:val="0"/>
              <w:smallCaps w:val="0"/>
              <w:strike w:val="0"/>
              <w:color w:val="000000"/>
              <w:sz w:val="24"/>
              <w:szCs w:val="24"/>
              <w:u w:val="none"/>
              <w:shd w:val="clear" w:fill="auto"/>
              <w:vertAlign w:val="baseline"/>
              <w:rtl w:val="0"/>
            </w:rPr>
            <w:t>```python function SumProductInference(Factors): # Initialize messages for each variable-factor pair for each variable x in Factors: for each neighboring factor f of x: message[x → f] = 1 # Neutral element for multiplication</w:t>
          </w:r>
        </w:sdtContent>
      </w:sdt>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Forward pass: Compute messages from leaves to root</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for each node in topological order:</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if node is variable x:</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for each neighboring factor f:</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 Variable-to-factor message: product of incoming messages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sdt>
        <w:sdtPr>
          <w:rPr>
            <w:rFonts w:hint="default" w:ascii="Times New Roman" w:hAnsi="Times New Roman" w:cs="Times New Roman"/>
          </w:rPr>
          <w:tag w:val="goog_rdk_1"/>
          <w:id w:val="910925867"/>
        </w:sdtPr>
        <w:sdtEndPr>
          <w:rPr>
            <w:rFonts w:hint="default" w:ascii="Times New Roman" w:hAnsi="Times New Roman" w:cs="Times New Roman"/>
          </w:rPr>
        </w:sdtEndPr>
        <w:sdtContent>
          <w:r>
            <w:rPr>
              <w:rFonts w:hint="default" w:ascii="Times New Roman" w:hAnsi="Times New Roman" w:eastAsia="Cardo" w:cs="Times New Roman"/>
              <w:i w:val="0"/>
              <w:smallCaps w:val="0"/>
              <w:strike w:val="0"/>
              <w:color w:val="000000"/>
              <w:sz w:val="22"/>
              <w:szCs w:val="22"/>
              <w:u w:val="none"/>
              <w:shd w:val="clear" w:fill="auto"/>
              <w:vertAlign w:val="baseline"/>
              <w:rtl w:val="0"/>
            </w:rPr>
            <w:t xml:space="preserve">            message[x → f] = ∏_{h ∈ neighbors(x) \ {f}} message[h → x]</w:t>
          </w:r>
        </w:sdtContent>
      </w:sdt>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else if node is factor f:</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for each neighboring variable x:</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 Factor-to-variable message: sum over products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sdt>
        <w:sdtPr>
          <w:rPr>
            <w:rFonts w:hint="default" w:ascii="Times New Roman" w:hAnsi="Times New Roman" w:cs="Times New Roman"/>
          </w:rPr>
          <w:tag w:val="goog_rdk_2"/>
          <w:id w:val="1957845661"/>
        </w:sdtPr>
        <w:sdtEndPr>
          <w:rPr>
            <w:rFonts w:hint="default" w:ascii="Times New Roman" w:hAnsi="Times New Roman" w:cs="Times New Roman"/>
          </w:rPr>
        </w:sdtEndPr>
        <w:sdtContent>
          <w:r>
            <w:rPr>
              <w:rFonts w:hint="default" w:ascii="Times New Roman" w:hAnsi="Times New Roman" w:eastAsia="Cardo" w:cs="Times New Roman"/>
              <w:i w:val="0"/>
              <w:smallCaps w:val="0"/>
              <w:strike w:val="0"/>
              <w:color w:val="000000"/>
              <w:sz w:val="22"/>
              <w:szCs w:val="22"/>
              <w:u w:val="none"/>
              <w:shd w:val="clear" w:fill="auto"/>
              <w:vertAlign w:val="baseline"/>
              <w:rtl w:val="0"/>
            </w:rPr>
            <w:t xml:space="preserve">            message[f → x] = ∑_{y} [φ_f(x,y) * ∏_{y ∈ neighbors(f) \ {x}} message[y → f]]</w:t>
          </w:r>
        </w:sdtContent>
      </w:sdt>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Backward pass: Compute messages from root to leaves  </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for each node in reverse topological order:</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if node is variable x:</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for each neighboring factor f:</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sdt>
        <w:sdtPr>
          <w:rPr>
            <w:rFonts w:hint="default" w:ascii="Times New Roman" w:hAnsi="Times New Roman" w:cs="Times New Roman"/>
          </w:rPr>
          <w:tag w:val="goog_rdk_3"/>
          <w:id w:val="390553822"/>
        </w:sdtPr>
        <w:sdtEndPr>
          <w:rPr>
            <w:rFonts w:hint="default" w:ascii="Times New Roman" w:hAnsi="Times New Roman" w:cs="Times New Roman"/>
          </w:rPr>
        </w:sdtEndPr>
        <w:sdtContent>
          <w:r>
            <w:rPr>
              <w:rFonts w:hint="default" w:ascii="Times New Roman" w:hAnsi="Times New Roman" w:eastAsia="Cardo" w:cs="Times New Roman"/>
              <w:i w:val="0"/>
              <w:smallCaps w:val="0"/>
              <w:strike w:val="0"/>
              <w:color w:val="000000"/>
              <w:sz w:val="22"/>
              <w:szCs w:val="22"/>
              <w:u w:val="none"/>
              <w:shd w:val="clear" w:fill="auto"/>
              <w:vertAlign w:val="baseline"/>
              <w:rtl w:val="0"/>
            </w:rPr>
            <w:t xml:space="preserve">            message[x → f] = ∏_{h ∈ neighbors(x) \ {f}} message[h → x]</w:t>
          </w:r>
        </w:sdtContent>
      </w:sdt>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else if node is factor f:</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for each neighboring variable x:</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sdt>
        <w:sdtPr>
          <w:rPr>
            <w:rFonts w:hint="default" w:ascii="Times New Roman" w:hAnsi="Times New Roman" w:cs="Times New Roman"/>
          </w:rPr>
          <w:tag w:val="goog_rdk_4"/>
          <w:id w:val="1662603270"/>
        </w:sdtPr>
        <w:sdtEndPr>
          <w:rPr>
            <w:rFonts w:hint="default" w:ascii="Times New Roman" w:hAnsi="Times New Roman" w:cs="Times New Roman"/>
          </w:rPr>
        </w:sdtEndPr>
        <w:sdtContent>
          <w:r>
            <w:rPr>
              <w:rFonts w:hint="default" w:ascii="Times New Roman" w:hAnsi="Times New Roman" w:eastAsia="Cardo" w:cs="Times New Roman"/>
              <w:i w:val="0"/>
              <w:smallCaps w:val="0"/>
              <w:strike w:val="0"/>
              <w:color w:val="000000"/>
              <w:sz w:val="22"/>
              <w:szCs w:val="22"/>
              <w:u w:val="none"/>
              <w:shd w:val="clear" w:fill="auto"/>
              <w:vertAlign w:val="baseline"/>
              <w:rtl w:val="0"/>
            </w:rPr>
            <w:t xml:space="preserve">            message[f → x] = ∑_{y} [φ_f(x,y) * ∏_{y ∈ neighbors(f) \ {x}} message[y → f]]</w:t>
          </w:r>
        </w:sdtContent>
      </w:sdt>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Compute marginal probabilities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marginals = {}</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for each variable x:</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 Belief is product of all incoming messages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sdt>
        <w:sdtPr>
          <w:rPr>
            <w:rFonts w:hint="default" w:ascii="Times New Roman" w:hAnsi="Times New Roman" w:cs="Times New Roman"/>
          </w:rPr>
          <w:tag w:val="goog_rdk_5"/>
          <w:id w:val="-1"/>
        </w:sdtPr>
        <w:sdtEndPr>
          <w:rPr>
            <w:rFonts w:hint="default" w:ascii="Times New Roman" w:hAnsi="Times New Roman" w:cs="Times New Roman"/>
          </w:rPr>
        </w:sdtEndPr>
        <w:sdtContent>
          <w:r>
            <w:rPr>
              <w:rFonts w:hint="default" w:ascii="Times New Roman" w:hAnsi="Times New Roman" w:eastAsia="Gungsuh" w:cs="Times New Roman"/>
              <w:i w:val="0"/>
              <w:smallCaps w:val="0"/>
              <w:strike w:val="0"/>
              <w:color w:val="000000"/>
              <w:sz w:val="22"/>
              <w:szCs w:val="22"/>
              <w:u w:val="none"/>
              <w:shd w:val="clear" w:fill="auto"/>
              <w:vertAlign w:val="baseline"/>
              <w:rtl w:val="0"/>
            </w:rPr>
            <w:t xml:space="preserve">    belief(x) = ∏_{f ∈ neighbors(x)} message[f → x]</w:t>
          </w:r>
        </w:sdtContent>
      </w:sdt>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marginals[x] = normalize(belief(x))  # Ensure probabilities sum to 1</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return marginals</w:t>
      </w:r>
    </w:p>
    <w:p>
      <w:pPr>
        <w:pStyle w:val="4"/>
        <w:spacing w:line="276" w:lineRule="auto"/>
        <w:rPr>
          <w:rFonts w:hint="default" w:ascii="Times New Roman" w:hAnsi="Times New Roman" w:eastAsia="Times New Roman" w:cs="Times New Roman"/>
        </w:rPr>
      </w:pPr>
      <w:bookmarkStart w:id="10" w:name="bookmark=id.aj2vs2t28fvy" w:colFirst="0" w:colLast="0"/>
      <w:bookmarkEnd w:id="10"/>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5 Theoretical Analysis</w:t>
      </w:r>
    </w:p>
    <w:p>
      <w:pPr>
        <w:pStyle w:val="5"/>
        <w:spacing w:line="276" w:lineRule="auto"/>
        <w:rPr>
          <w:rFonts w:hint="default" w:ascii="Times New Roman" w:hAnsi="Times New Roman" w:eastAsia="Times New Roman" w:cs="Times New Roman"/>
        </w:rPr>
      </w:pPr>
      <w:bookmarkStart w:id="11" w:name="bookmark=id.9y254kqwq90a" w:colFirst="0" w:colLast="0"/>
      <w:bookmarkEnd w:id="11"/>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5.1 Complexity Analysis</w:t>
      </w:r>
    </w:p>
    <w:tbl>
      <w:tblPr>
        <w:tblStyle w:val="87"/>
        <w:tblW w:w="7920" w:type="dxa"/>
        <w:tblInd w:w="-108" w:type="dxa"/>
        <w:tblLayout w:type="fixed"/>
        <w:tblCellMar>
          <w:top w:w="0" w:type="dxa"/>
          <w:left w:w="108" w:type="dxa"/>
          <w:bottom w:w="0" w:type="dxa"/>
          <w:right w:w="108" w:type="dxa"/>
        </w:tblCellMar>
      </w:tblPr>
      <w:tblGrid>
        <w:gridCol w:w="2640"/>
        <w:gridCol w:w="2640"/>
        <w:gridCol w:w="2640"/>
      </w:tblGrid>
      <w:tr>
        <w:tblPrEx>
          <w:tblCellMar>
            <w:top w:w="0" w:type="dxa"/>
            <w:left w:w="108" w:type="dxa"/>
            <w:bottom w:w="0" w:type="dxa"/>
            <w:right w:w="108" w:type="dxa"/>
          </w:tblCellMar>
        </w:tblPrEx>
        <w:trPr>
          <w:tblHeader/>
        </w:trPr>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Method</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Complexity</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Example (T=30, K=2)</w:t>
            </w:r>
          </w:p>
        </w:tc>
      </w:tr>
      <w:tr>
        <w:tblPrEx>
          <w:tblCellMar>
            <w:top w:w="0" w:type="dxa"/>
            <w:left w:w="108" w:type="dxa"/>
            <w:bottom w:w="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Brute Force</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O(K</w:t>
            </w:r>
            <w:r>
              <w:rPr>
                <w:rFonts w:hint="default" w:ascii="Times New Roman" w:hAnsi="Times New Roman" w:eastAsia="Times New Roman" w:cs="Times New Roman"/>
                <w:i w:val="0"/>
                <w:smallCaps w:val="0"/>
                <w:strike w:val="0"/>
                <w:color w:val="000000"/>
                <w:sz w:val="24"/>
                <w:szCs w:val="24"/>
                <w:u w:val="none"/>
                <w:shd w:val="clear" w:fill="auto"/>
                <w:vertAlign w:val="superscript"/>
                <w:rtl w:val="0"/>
              </w:rPr>
              <w:t>T</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sdt>
              <w:sdtPr>
                <w:rPr>
                  <w:rFonts w:hint="default" w:ascii="Times New Roman" w:hAnsi="Times New Roman" w:cs="Times New Roman"/>
                </w:rPr>
                <w:tag w:val="goog_rdk_6"/>
                <w:id w:val="1312895105"/>
              </w:sdtPr>
              <w:sdtEndPr>
                <w:rPr>
                  <w:rFonts w:hint="default" w:ascii="Times New Roman" w:hAnsi="Times New Roman" w:cs="Times New Roman"/>
                </w:rPr>
              </w:sdtEndPr>
              <w:sdtContent>
                <w:r>
                  <w:rPr>
                    <w:rFonts w:hint="default" w:ascii="Times New Roman" w:hAnsi="Times New Roman" w:eastAsia="Gungsuh" w:cs="Times New Roman"/>
                    <w:i w:val="0"/>
                    <w:smallCaps w:val="0"/>
                    <w:strike w:val="0"/>
                    <w:color w:val="000000"/>
                    <w:sz w:val="24"/>
                    <w:szCs w:val="24"/>
                    <w:u w:val="none"/>
                    <w:shd w:val="clear" w:fill="auto"/>
                    <w:vertAlign w:val="baseline"/>
                    <w:rtl w:val="0"/>
                  </w:rPr>
                  <w:t>2</w:t>
                </w:r>
                <w:r>
                  <w:rPr>
                    <w:rFonts w:hint="default" w:ascii="Times New Roman" w:hAnsi="Times New Roman" w:eastAsia="Gungsuh" w:cs="Times New Roman"/>
                    <w:i w:val="0"/>
                    <w:smallCaps w:val="0"/>
                    <w:strike w:val="0"/>
                    <w:color w:val="000000"/>
                    <w:sz w:val="28"/>
                    <w:szCs w:val="28"/>
                    <w:u w:val="none"/>
                    <w:shd w:val="clear" w:fill="auto"/>
                    <w:vertAlign w:val="superscript"/>
                    <w:rtl w:val="0"/>
                  </w:rPr>
                  <w:t>30</w:t>
                </w:r>
                <w:r>
                  <w:rPr>
                    <w:rFonts w:hint="default" w:ascii="Times New Roman" w:hAnsi="Times New Roman" w:eastAsia="Gungsuh" w:cs="Times New Roman"/>
                    <w:i w:val="0"/>
                    <w:smallCaps w:val="0"/>
                    <w:strike w:val="0"/>
                    <w:color w:val="000000"/>
                    <w:sz w:val="24"/>
                    <w:szCs w:val="24"/>
                    <w:u w:val="none"/>
                    <w:shd w:val="clear" w:fill="auto"/>
                    <w:vertAlign w:val="baseline"/>
                    <w:rtl w:val="0"/>
                  </w:rPr>
                  <w:t xml:space="preserve"> ≈ 1 billion</w:t>
                </w:r>
              </w:sdtContent>
            </w:sdt>
          </w:p>
        </w:tc>
      </w:tr>
      <w:tr>
        <w:tblPrEx>
          <w:tblCellMar>
            <w:top w:w="0" w:type="dxa"/>
            <w:left w:w="108" w:type="dxa"/>
            <w:bottom w:w="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Sum-Product</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O(T K</w:t>
            </w:r>
            <w:r>
              <w:rPr>
                <w:rFonts w:hint="default" w:ascii="Times New Roman" w:hAnsi="Times New Roman" w:eastAsia="Times New Roman" w:cs="Times New Roman"/>
                <w:i w:val="0"/>
                <w:smallCaps w:val="0"/>
                <w:strike w:val="0"/>
                <w:color w:val="000000"/>
                <w:sz w:val="24"/>
                <w:szCs w:val="24"/>
                <w:u w:val="none"/>
                <w:shd w:val="clear" w:fill="auto"/>
                <w:vertAlign w:val="superscript"/>
                <w:rtl w:val="0"/>
              </w:rPr>
              <w:t>2</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30 * 4 = 120</w:t>
            </w:r>
          </w:p>
        </w:tc>
      </w:tr>
    </w:tbl>
    <w:p>
      <w:pPr>
        <w:pStyle w:val="5"/>
        <w:spacing w:line="276" w:lineRule="auto"/>
        <w:rPr>
          <w:rFonts w:hint="default" w:ascii="Times New Roman" w:hAnsi="Times New Roman" w:eastAsia="Times New Roman" w:cs="Times New Roman"/>
        </w:rPr>
      </w:pPr>
      <w:bookmarkStart w:id="12" w:name="bookmark=id.azxw898uec02" w:colFirst="0" w:colLast="0"/>
      <w:bookmarkEnd w:id="12"/>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5.2 Connection to Forward-Backward Algorithm</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The Forward-Backward algorithm for Hidden Markov Models is a special case of Sum-Product Belief Propagation:</w:t>
      </w:r>
    </w:p>
    <w:p>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Forward messages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xml:space="preserve"> = Left-to-right factor-to-variable messages</w:t>
      </w:r>
    </w:p>
    <w:p>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Backward messages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xml:space="preserve"> = Right-to-left factor-to-variable messages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p>
    <w:p>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Marginal computation</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xml:space="preserve"> = Product of forward and backward messages</w:t>
      </w:r>
    </w:p>
    <w:p>
      <w:pPr>
        <w:pStyle w:val="4"/>
        <w:spacing w:line="276" w:lineRule="auto"/>
        <w:rPr>
          <w:rFonts w:hint="default" w:ascii="Times New Roman" w:hAnsi="Times New Roman" w:eastAsia="Times New Roman" w:cs="Times New Roman"/>
        </w:rPr>
      </w:pPr>
      <w:bookmarkStart w:id="13" w:name="bookmark=id.88b39yw8wbt8" w:colFirst="0" w:colLast="0"/>
      <w:bookmarkEnd w:id="13"/>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6 Example Application: Weather Prediction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Consider a 3-day weather sequence with states {Sunny, Rainy} and transition probabilities:</w:t>
      </w:r>
    </w:p>
    <w:p>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P(Sunny|Sunny) = 0.8, P(Rainy|Sunny) = 0.2</w:t>
      </w:r>
    </w:p>
    <w:p>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P(Sunny|Rainy) = 0.3, P(Rainy|Rainy) = 0.7</w:t>
      </w:r>
    </w:p>
    <w:p>
      <w:pPr>
        <w:pStyle w:val="5"/>
        <w:spacing w:line="276" w:lineRule="auto"/>
        <w:rPr>
          <w:rFonts w:hint="default" w:ascii="Times New Roman" w:hAnsi="Times New Roman" w:eastAsia="Times New Roman" w:cs="Times New Roman"/>
        </w:rPr>
      </w:pPr>
      <w:bookmarkStart w:id="14" w:name="bookmark=id.7sv8itcilj07" w:colFirst="0" w:colLast="0"/>
      <w:bookmarkEnd w:id="14"/>
      <w:r>
        <w:rPr>
          <w:rFonts w:hint="default" w:ascii="Times New Roman" w:hAnsi="Times New Roman" w:eastAsia="Times New Roman" w:cs="Times New Roman"/>
          <w:rtl w:val="0"/>
        </w:rPr>
        <w:t>Forward Pass Results:</w:t>
      </w:r>
    </w:p>
    <w:p>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sdt>
        <w:sdtPr>
          <w:rPr>
            <w:rFonts w:hint="default" w:ascii="Times New Roman" w:hAnsi="Times New Roman" w:cs="Times New Roman"/>
          </w:rPr>
          <w:tag w:val="goog_rdk_7"/>
          <w:id w:val="-1"/>
        </w:sdtPr>
        <w:sdtEndPr>
          <w:rPr>
            <w:rFonts w:hint="default" w:ascii="Times New Roman" w:hAnsi="Times New Roman" w:cs="Times New Roman"/>
          </w:rPr>
        </w:sdtEndPr>
        <w:sdtContent>
          <w:r>
            <w:rPr>
              <w:rFonts w:hint="default" w:ascii="Times New Roman" w:hAnsi="Times New Roman" w:eastAsia="Cardo" w:cs="Times New Roman"/>
              <w:i w:val="0"/>
              <w:smallCaps w:val="0"/>
              <w:strike w:val="0"/>
              <w:color w:val="000000"/>
              <w:sz w:val="24"/>
              <w:szCs w:val="24"/>
              <w:u w:val="none"/>
              <w:shd w:val="clear" w:fill="auto"/>
              <w:vertAlign w:val="baseline"/>
              <w:rtl w:val="0"/>
            </w:rPr>
            <w:t>μ_{f→Tuesday}(Sunny) = 1.1, μ_{f→Tuesday}(Rainy) = 0.9</w:t>
          </w:r>
        </w:sdtContent>
      </w:sdt>
    </w:p>
    <w:p>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sdt>
        <w:sdtPr>
          <w:rPr>
            <w:rFonts w:hint="default" w:ascii="Times New Roman" w:hAnsi="Times New Roman" w:cs="Times New Roman"/>
          </w:rPr>
          <w:tag w:val="goog_rdk_8"/>
          <w:id w:val="-1"/>
        </w:sdtPr>
        <w:sdtEndPr>
          <w:rPr>
            <w:rFonts w:hint="default" w:ascii="Times New Roman" w:hAnsi="Times New Roman" w:cs="Times New Roman"/>
          </w:rPr>
        </w:sdtEndPr>
        <w:sdtContent>
          <w:r>
            <w:rPr>
              <w:rFonts w:hint="default" w:ascii="Times New Roman" w:hAnsi="Times New Roman" w:eastAsia="Cardo" w:cs="Times New Roman"/>
              <w:i w:val="0"/>
              <w:smallCaps w:val="0"/>
              <w:strike w:val="0"/>
              <w:color w:val="000000"/>
              <w:sz w:val="24"/>
              <w:szCs w:val="24"/>
              <w:u w:val="none"/>
              <w:shd w:val="clear" w:fill="auto"/>
              <w:vertAlign w:val="baseline"/>
              <w:rtl w:val="0"/>
            </w:rPr>
            <w:t>μ_{f→Wednesday}(Sunny) = 1.15, μ_{f→Wednesday}(Rainy) = 0.85</w:t>
          </w:r>
        </w:sdtContent>
      </w:sdt>
    </w:p>
    <w:p>
      <w:pPr>
        <w:pStyle w:val="5"/>
        <w:spacing w:line="276" w:lineRule="auto"/>
        <w:rPr>
          <w:rFonts w:hint="default" w:ascii="Times New Roman" w:hAnsi="Times New Roman" w:eastAsia="Times New Roman" w:cs="Times New Roman"/>
        </w:rPr>
      </w:pPr>
      <w:bookmarkStart w:id="15" w:name="bookmark=id.d36uufrj5mu7" w:colFirst="0" w:colLast="0"/>
      <w:bookmarkEnd w:id="15"/>
      <w:r>
        <w:rPr>
          <w:rFonts w:hint="default" w:ascii="Times New Roman" w:hAnsi="Times New Roman" w:eastAsia="Times New Roman" w:cs="Times New Roman"/>
          <w:rtl w:val="0"/>
        </w:rPr>
        <w:t>Backward Pass Results:</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All backward messages = 1.0 (uniform prior from future)</w:t>
      </w:r>
    </w:p>
    <w:p>
      <w:pPr>
        <w:pStyle w:val="5"/>
        <w:spacing w:line="276" w:lineRule="auto"/>
        <w:rPr>
          <w:rFonts w:hint="default" w:ascii="Times New Roman" w:hAnsi="Times New Roman" w:eastAsia="Times New Roman" w:cs="Times New Roman"/>
        </w:rPr>
      </w:pPr>
      <w:bookmarkStart w:id="16" w:name="bookmark=id.ist7b3eo29v2" w:colFirst="0" w:colLast="0"/>
      <w:bookmarkEnd w:id="16"/>
      <w:r>
        <w:rPr>
          <w:rFonts w:hint="default" w:ascii="Times New Roman" w:hAnsi="Times New Roman" w:eastAsia="Times New Roman" w:cs="Times New Roman"/>
          <w:rtl w:val="0"/>
        </w:rPr>
        <w:t>Final Marginal for Wednesday:</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P(Sunny) = 0.575, P(Rainy) = 0.425</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20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iCs/>
          <w:smallCaps w:val="0"/>
          <w:strike w:val="0"/>
          <w:color w:val="60A0B0"/>
          <w:sz w:val="22"/>
          <w:szCs w:val="22"/>
          <w:u w:val="none"/>
          <w:shd w:val="clear" w:fill="auto"/>
          <w:vertAlign w:val="baseline"/>
          <w:rtl w:val="0"/>
        </w:rPr>
        <w:t xml:space="preserve"> Visualization of Results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4"/>
          <w:szCs w:val="24"/>
          <w:u w:val="none"/>
          <w:shd w:val="clear" w:fill="auto"/>
          <w:vertAlign w:val="baseline"/>
        </w:rPr>
        <w:drawing>
          <wp:inline distT="0" distB="0" distL="114300" distR="114300">
            <wp:extent cx="5334000" cy="2621280"/>
            <wp:effectExtent l="0" t="0" r="0" b="7620"/>
            <wp:docPr id="41" name="image1.png"/>
            <wp:cNvGraphicFramePr/>
            <a:graphic xmlns:a="http://schemas.openxmlformats.org/drawingml/2006/main">
              <a:graphicData uri="http://schemas.openxmlformats.org/drawingml/2006/picture">
                <pic:pic xmlns:pic="http://schemas.openxmlformats.org/drawingml/2006/picture">
                  <pic:nvPicPr>
                    <pic:cNvPr id="41" name="image1.png"/>
                    <pic:cNvPicPr preferRelativeResize="0"/>
                  </pic:nvPicPr>
                  <pic:blipFill>
                    <a:blip r:embed="rId7"/>
                    <a:srcRect/>
                    <a:stretch>
                      <a:fillRect/>
                    </a:stretch>
                  </pic:blipFill>
                  <pic:spPr>
                    <a:xfrm>
                      <a:off x="0" y="0"/>
                      <a:ext cx="5334000" cy="2621796"/>
                    </a:xfrm>
                    <a:prstGeom prst="rect">
                      <a:avLst/>
                    </a:prstGeom>
                  </pic:spPr>
                </pic:pic>
              </a:graphicData>
            </a:graphic>
          </wp:inline>
        </w:drawing>
      </w:r>
    </w:p>
    <w:p>
      <w:pPr>
        <w:pStyle w:val="4"/>
        <w:spacing w:line="276" w:lineRule="auto"/>
        <w:rPr>
          <w:rFonts w:hint="default" w:ascii="Times New Roman" w:hAnsi="Times New Roman" w:eastAsia="Times New Roman" w:cs="Times New Roman"/>
        </w:rPr>
      </w:pPr>
      <w:bookmarkStart w:id="17" w:name="bookmark=id.fn1cug7arln8" w:colFirst="0" w:colLast="0"/>
      <w:bookmarkEnd w:id="17"/>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7 Applications and Extensions</w:t>
      </w:r>
    </w:p>
    <w:p>
      <w:pPr>
        <w:pStyle w:val="5"/>
        <w:spacing w:line="276" w:lineRule="auto"/>
        <w:rPr>
          <w:rFonts w:hint="default" w:ascii="Times New Roman" w:hAnsi="Times New Roman" w:eastAsia="Times New Roman" w:cs="Times New Roman"/>
        </w:rPr>
      </w:pPr>
      <w:bookmarkStart w:id="18" w:name="bookmark=id.j45h0evxp93n" w:colFirst="0" w:colLast="0"/>
      <w:bookmarkEnd w:id="18"/>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7.1 Real-World Applications</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Speech Recognition</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Decodes phoneme probabilities in HMMs to transcribe audio signals into text.</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Error-Correcting Codes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Used in decoding algorithms for LDPC and turbo codes in communication systems.</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Computer Vision</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Computes marginal distributions for pixel labels in image segmentation tasks.</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Medical Diagnosis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Reasons about disease probabilities given symptom observations in Bayesian networks.</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Bioinformatics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Infers gene regulatory networks from expression data using probabilistic models.</w:t>
      </w:r>
    </w:p>
    <w:p>
      <w:pPr>
        <w:pStyle w:val="5"/>
        <w:spacing w:line="276" w:lineRule="auto"/>
        <w:rPr>
          <w:rFonts w:hint="default" w:ascii="Times New Roman" w:hAnsi="Times New Roman" w:eastAsia="Times New Roman" w:cs="Times New Roman"/>
        </w:rPr>
      </w:pPr>
      <w:bookmarkStart w:id="19" w:name="bookmark=id.yjj61c9fcyi6" w:colFirst="0" w:colLast="0"/>
      <w:bookmarkEnd w:id="19"/>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7.2 Beyond Trees: Loopy Belief Propagation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For graphs with cycles, the same message update rules can be applied iteratively (Loopy Belief Propagation). While not guaranteed to converge to exact marginals, it often provides good approximations in practice and has proven successful in applications like image processing and error-correcting codes. Convergence can be improved with techniques like damping or message scheduling, though results remain approximate.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tl w:val="0"/>
        </w:rPr>
      </w:pPr>
    </w:p>
    <w:p>
      <w:pPr>
        <w:pStyle w:val="4"/>
        <w:spacing w:line="276" w:lineRule="auto"/>
        <w:rPr>
          <w:rFonts w:hint="default" w:ascii="Times New Roman" w:hAnsi="Times New Roman" w:eastAsia="Times New Roman" w:cs="Times New Roman"/>
          <w:rtl w:val="0"/>
          <w:lang w:val="en-US"/>
        </w:rPr>
      </w:pPr>
      <w:r>
        <w:rPr>
          <w:rFonts w:hint="default" w:ascii="Times New Roman" w:hAnsi="Times New Roman" w:eastAsia="Times New Roman" w:cs="Times New Roman"/>
          <w:rtl w:val="0"/>
          <w:lang w:val="en-US"/>
        </w:rPr>
        <w:t>2.8</w:t>
      </w:r>
      <w:r>
        <w:rPr>
          <w:rFonts w:hint="default" w:ascii="Times New Roman" w:hAnsi="Times New Roman" w:eastAsia="Times New Roman" w:cs="Times New Roman"/>
          <w:rtl w:val="0"/>
        </w:rPr>
        <w:t xml:space="preserve"> </w:t>
      </w:r>
      <w:r>
        <w:rPr>
          <w:rFonts w:hint="default" w:ascii="Times New Roman" w:hAnsi="Times New Roman" w:eastAsia="Times New Roman" w:cs="Times New Roman"/>
          <w:rtl w:val="0"/>
          <w:lang w:val="en-US"/>
        </w:rPr>
        <w:t xml:space="preserve">Efficiency </w:t>
      </w:r>
    </w:p>
    <w:p>
      <w:pPr>
        <w:pStyle w:val="4"/>
        <w:spacing w:line="276"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Runs in </w:t>
      </w:r>
      <w:r>
        <w:rPr>
          <w:rFonts w:hint="default" w:ascii="Times New Roman" w:hAnsi="Times New Roman" w:cs="Times New Roman"/>
          <w:b/>
          <w:bCs/>
          <w:color w:val="000000" w:themeColor="text1"/>
          <w:sz w:val="24"/>
          <w:szCs w:val="24"/>
          <w14:textFill>
            <w14:solidFill>
              <w14:schemeClr w14:val="tx1"/>
            </w14:solidFill>
          </w14:textFill>
        </w:rPr>
        <w:t>O(TK²)</w:t>
      </w:r>
      <w:r>
        <w:rPr>
          <w:rFonts w:hint="default" w:ascii="Times New Roman" w:hAnsi="Times New Roman" w:cs="Times New Roman"/>
          <w:color w:val="000000" w:themeColor="text1"/>
          <w:sz w:val="24"/>
          <w:szCs w:val="24"/>
          <w14:textFill>
            <w14:solidFill>
              <w14:schemeClr w14:val="tx1"/>
            </w14:solidFill>
          </w14:textFill>
        </w:rPr>
        <w:t xml:space="preserve"> time for a chain with </w:t>
      </w:r>
      <w:r>
        <w:rPr>
          <w:rFonts w:hint="default" w:ascii="Times New Roman" w:hAnsi="Times New Roman" w:cs="Times New Roman"/>
          <w:b/>
          <w:bCs/>
          <w:color w:val="000000" w:themeColor="text1"/>
          <w:sz w:val="24"/>
          <w:szCs w:val="24"/>
          <w14:textFill>
            <w14:solidFill>
              <w14:schemeClr w14:val="tx1"/>
            </w14:solidFill>
          </w14:textFill>
        </w:rPr>
        <w:t>T nodes</w:t>
      </w:r>
      <w:r>
        <w:rPr>
          <w:rFonts w:hint="default" w:ascii="Times New Roman" w:hAnsi="Times New Roman" w:cs="Times New Roman"/>
          <w:color w:val="000000" w:themeColor="text1"/>
          <w:sz w:val="24"/>
          <w:szCs w:val="24"/>
          <w14:textFill>
            <w14:solidFill>
              <w14:schemeClr w14:val="tx1"/>
            </w14:solidFill>
          </w14:textFill>
        </w:rPr>
        <w:t xml:space="preserve"> each having </w:t>
      </w:r>
      <w:r>
        <w:rPr>
          <w:rFonts w:hint="default" w:ascii="Times New Roman" w:hAnsi="Times New Roman" w:cs="Times New Roman"/>
          <w:b/>
          <w:bCs/>
          <w:color w:val="000000" w:themeColor="text1"/>
          <w:sz w:val="24"/>
          <w:szCs w:val="24"/>
          <w14:textFill>
            <w14:solidFill>
              <w14:schemeClr w14:val="tx1"/>
            </w14:solidFill>
          </w14:textFill>
        </w:rPr>
        <w:t>K states</w:t>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Provides </w:t>
      </w:r>
      <w:r>
        <w:rPr>
          <w:rFonts w:hint="default" w:ascii="Times New Roman" w:hAnsi="Times New Roman" w:cs="Times New Roman"/>
          <w:b/>
          <w:bCs/>
          <w:color w:val="000000" w:themeColor="text1"/>
          <w:sz w:val="24"/>
          <w:szCs w:val="24"/>
          <w14:textFill>
            <w14:solidFill>
              <w14:schemeClr w14:val="tx1"/>
            </w14:solidFill>
          </w14:textFill>
        </w:rPr>
        <w:t>exact inference</w:t>
      </w:r>
      <w:r>
        <w:rPr>
          <w:rFonts w:hint="default" w:ascii="Times New Roman" w:hAnsi="Times New Roman" w:cs="Times New Roman"/>
          <w:color w:val="000000" w:themeColor="text1"/>
          <w:sz w:val="24"/>
          <w:szCs w:val="24"/>
          <w14:textFill>
            <w14:solidFill>
              <w14:schemeClr w14:val="tx1"/>
            </w14:solidFill>
          </w14:textFill>
        </w:rPr>
        <w:t xml:space="preserve"> for tree-structured graphs.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1"/>
          <w:szCs w:val="21"/>
          <w:u w:val="none"/>
          <w:shd w:val="clear" w:fill="auto"/>
          <w:vertAlign w:val="baseline"/>
          <w:rtl w:val="0"/>
          <w:lang w:val="en-US"/>
        </w:rPr>
      </w:pPr>
    </w:p>
    <w:p>
      <w:pPr>
        <w:pStyle w:val="4"/>
        <w:spacing w:line="276" w:lineRule="auto"/>
        <w:rPr>
          <w:rFonts w:hint="default" w:ascii="Times New Roman" w:hAnsi="Times New Roman" w:eastAsia="Times New Roman" w:cs="Times New Roman"/>
        </w:rPr>
      </w:pPr>
      <w:bookmarkStart w:id="20" w:name="bookmark=id.99feo5fvpa11" w:colFirst="0" w:colLast="0"/>
      <w:bookmarkEnd w:id="20"/>
      <w:r>
        <w:rPr>
          <w:rFonts w:hint="default" w:ascii="Times New Roman" w:hAnsi="Times New Roman" w:eastAsia="Times New Roman" w:cs="Times New Roman"/>
          <w:rtl w:val="0"/>
          <w:lang w:val="en-US"/>
        </w:rPr>
        <w:t>2.9</w:t>
      </w:r>
      <w:r>
        <w:rPr>
          <w:rFonts w:hint="default" w:ascii="Times New Roman" w:hAnsi="Times New Roman" w:eastAsia="Times New Roman" w:cs="Times New Roman"/>
          <w:rtl w:val="0"/>
        </w:rPr>
        <w:t xml:space="preserve"> Conclusion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The Sum-Product Belief Propagation algorithm provides an efficient, exact solution for marginal inference in tree-structured graphical models. By leveraging the tree structure and dynamic programming through message passing, it achieves exponential speedup over brute-force methods while maintaining theoretical guarantees.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Key Advantages:</w:t>
      </w:r>
    </w:p>
    <w:p>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Exact Inference</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Guaranteed correct marginals for tree-structured graphs.</w:t>
      </w:r>
    </w:p>
    <w:p>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Computational Efficiency</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Linear time complexity in graph size.</w:t>
      </w:r>
    </w:p>
    <w:p>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Distributed Computation</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Naturally parallelizable message updates.</w:t>
      </w:r>
    </w:p>
    <w:p>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Theoretical Foundation</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Generalizes well-known algorithms like Forward-Backward.</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The algorithm's connection to fundamental special cases and its extensibility to approximate inference in loopy graphs demonstrate its central importance in probabilistic reasoning. This elegant framework transforms complex probability puzzles into a symphony of local computations, making probabilistic queries tractable for real-world applications.</w:t>
      </w:r>
    </w:p>
    <w:p>
      <w:pPr>
        <w:rPr>
          <w:rFonts w:hint="default" w:ascii="Times New Roman" w:hAnsi="Times New Roman" w:cs="Times New Roman"/>
          <w:color w:val="000000" w:themeColor="text1"/>
          <w14:textFill>
            <w14:solidFill>
              <w14:schemeClr w14:val="tx1"/>
            </w14:solidFill>
          </w14:textFill>
        </w:rPr>
      </w:pPr>
    </w:p>
    <w:p>
      <w:pPr>
        <w:pStyle w:val="4"/>
        <w:rPr>
          <w:rFonts w:hint="default" w:ascii="Times New Roman" w:hAnsi="Times New Roman" w:cs="Times New Roman"/>
          <w:color w:val="215F9A" w:themeColor="text2" w:themeTint="BF"/>
          <w:lang w:val="en-US"/>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 xml:space="preserve"> 3: Max-Product / Max-Sum Algorithm (MAP Inference)</w:t>
      </w:r>
      <w:r>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t xml:space="preserve"> [ Zehara ]</w:t>
      </w:r>
    </w:p>
    <w:p>
      <w:pPr>
        <w:pStyle w:val="5"/>
        <w:keepNext w:val="0"/>
        <w:keepLines w:val="0"/>
        <w:widowControl/>
        <w:suppressLineNumbers w:val="0"/>
        <w:bidi w:val="0"/>
        <w:spacing w:before="200" w:beforeAutospacing="0" w:after="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i w:val="0"/>
          <w:iCs w:val="0"/>
          <w:color w:val="215F9A" w:themeColor="text2" w:themeTint="BF"/>
          <w:sz w:val="24"/>
          <w:szCs w:val="24"/>
          <w:u w:val="none"/>
          <w:vertAlign w:val="baseline"/>
          <w:lang w:val="en-US"/>
          <w14:textFill>
            <w14:solidFill>
              <w14:schemeClr w14:val="tx2">
                <w14:lumMod w14:val="75000"/>
                <w14:lumOff w14:val="25000"/>
              </w14:schemeClr>
            </w14:solidFill>
          </w14:textFill>
        </w:rPr>
        <w:t>3.1</w:t>
      </w:r>
      <w:r>
        <w:rPr>
          <w:rFonts w:hint="default" w:ascii="Times New Roman" w:hAnsi="Times New Roman"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Max-Product / Max-Sum Algorithm (MAP Inference)</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Maximum A Posteriori (MAP) inference is the task of finding the single most likely assignment or configuration for all the hidden variables in a model, given some observed evidence.</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Formula: x*=argmaxₓPX=x|E=e</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Since the evidence E=e is fixed, this is proportional to argmaxₓPX=x,E=e, the joint probability.</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The Max-Product (MAP) Inference algorithm is primarily concerned with Maximum A Posteriori (MAP) inference, which aims to identify the most probable configuration of a set of variables given observed data. Unlike marginalization, which sums over all possible configurations to compute probabilities, MAP inference seeks to maximize the joint posterior probability, denoted as maxxPx.</w:t>
      </w:r>
    </w:p>
    <w:p>
      <w:pPr>
        <w:pStyle w:val="6"/>
        <w:keepNext w:val="0"/>
        <w:keepLines w:val="0"/>
        <w:widowControl/>
        <w:suppressLineNumbers w:val="0"/>
        <w:bidi w:val="0"/>
        <w:spacing w:before="200" w:beforeAutospacing="0" w:after="0" w:afterAutospacing="0" w:line="18" w:lineRule="atLeast"/>
        <w:rPr>
          <w:rFonts w:hint="default" w:ascii="Times New Roman" w:hAnsi="Times New Roman" w:eastAsia="serif" w:cs="Times New Roman"/>
          <w:i w:val="0"/>
          <w:iCs w:val="0"/>
          <w:color w:val="000000" w:themeColor="text1"/>
          <w:sz w:val="24"/>
          <w:szCs w:val="24"/>
          <w:u w:val="none"/>
          <w:lang w:val="en-US"/>
          <w14:textFill>
            <w14:solidFill>
              <w14:schemeClr w14:val="tx1"/>
            </w14:solidFill>
          </w14:textFill>
        </w:rPr>
      </w:pPr>
      <w:r>
        <w:rPr>
          <w:rFonts w:hint="default" w:ascii="Times New Roman" w:hAnsi="Times New Roman" w:cs="Times New Roman"/>
          <w:i/>
          <w:iCs/>
          <w:color w:val="000000" w:themeColor="text1"/>
          <w:sz w:val="24"/>
          <w:szCs w:val="24"/>
          <w:u w:val="none"/>
          <w:vertAlign w:val="baseline"/>
          <w14:textFill>
            <w14:solidFill>
              <w14:schemeClr w14:val="tx1"/>
            </w14:solidFill>
          </w14:textFill>
        </w:rPr>
        <w:t>Key Concepts</w:t>
      </w:r>
    </w:p>
    <w:p>
      <w:pPr>
        <w:pStyle w:val="24"/>
        <w:keepNext w:val="0"/>
        <w:keepLines w:val="0"/>
        <w:widowControl/>
        <w:suppressLineNumbers w:val="0"/>
        <w:bidi w:val="0"/>
        <w:spacing w:before="36" w:beforeAutospacing="0" w:after="36" w:afterAutospacing="0" w:line="18" w:lineRule="atLeast"/>
        <w:ind w:left="720"/>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pPr>
      <w:r>
        <w:rPr>
          <w:rFonts w:hint="default" w:ascii="Times New Roman" w:hAnsi="Times New Roman" w:eastAsia="serif" w:cs="Times New Roman"/>
          <w:b/>
          <w:bCs/>
          <w:i w:val="0"/>
          <w:iCs w:val="0"/>
          <w:color w:val="000000" w:themeColor="text1"/>
          <w:sz w:val="24"/>
          <w:szCs w:val="24"/>
          <w:u w:val="none"/>
          <w:vertAlign w:val="baseline"/>
          <w14:textFill>
            <w14:solidFill>
              <w14:schemeClr w14:val="tx1"/>
            </w14:solidFill>
          </w14:textFill>
        </w:rPr>
        <w:t>Goal</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 The central objective of MAP inference is to maximize the joint posterior probability  P(x) , which can be represented as:</w:t>
      </w:r>
    </w:p>
    <w:p>
      <w:pPr>
        <w:pStyle w:val="24"/>
        <w:keepNext w:val="0"/>
        <w:keepLines w:val="0"/>
        <w:widowControl/>
        <w:suppressLineNumbers w:val="0"/>
        <w:bidi w:val="0"/>
        <w:spacing w:before="36" w:beforeAutospacing="0" w:after="36" w:afterAutospacing="0" w:line="18" w:lineRule="atLeast"/>
        <w:ind w:left="720"/>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pPr>
    </w:p>
    <w:p>
      <w:pPr>
        <w:pStyle w:val="24"/>
        <w:keepNext w:val="0"/>
        <w:keepLines w:val="0"/>
        <w:widowControl/>
        <w:suppressLineNumbers w:val="0"/>
        <w:bidi w:val="0"/>
        <w:spacing w:before="0" w:beforeAutospacing="0" w:after="200" w:afterAutospacing="0" w:line="18" w:lineRule="atLeast"/>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PxPy|xPx</w:t>
      </w:r>
    </w:p>
    <w:p>
      <w:pPr>
        <w:keepNext w:val="0"/>
        <w:keepLines w:val="0"/>
        <w:widowControl/>
        <w:numPr>
          <w:ilvl w:val="0"/>
          <w:numId w:val="13"/>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24"/>
        <w:keepNext w:val="0"/>
        <w:keepLines w:val="0"/>
        <w:widowControl/>
        <w:suppressLineNumbers w:val="0"/>
        <w:bidi w:val="0"/>
        <w:spacing w:before="36" w:beforeAutospacing="0" w:after="36" w:afterAutospacing="0" w:line="18" w:lineRule="atLeast"/>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where  P(y | x)  is the likelihood of the observed data given the configuration  x , and  P(x)  is the prior probability of  x .</w:t>
      </w:r>
    </w:p>
    <w:p>
      <w:pPr>
        <w:keepNext w:val="0"/>
        <w:keepLines w:val="0"/>
        <w:widowControl/>
        <w:numPr>
          <w:ilvl w:val="0"/>
          <w:numId w:val="0"/>
        </w:numPr>
        <w:suppressLineNumbers w:val="0"/>
        <w:pBdr>
          <w:left w:val="none" w:color="auto" w:sz="0" w:space="0"/>
        </w:pBdr>
        <w:tabs>
          <w:tab w:val="left" w:pos="720"/>
        </w:tabs>
        <w:bidi w:val="0"/>
        <w:spacing w:before="0" w:beforeAutospacing="1" w:after="0" w:afterAutospacing="1"/>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keepNext w:val="0"/>
        <w:keepLines w:val="0"/>
        <w:widowControl/>
        <w:numPr>
          <w:ilvl w:val="0"/>
          <w:numId w:val="0"/>
        </w:numPr>
        <w:suppressLineNumbers w:val="0"/>
        <w:pBdr>
          <w:left w:val="none" w:color="auto" w:sz="0" w:space="0"/>
        </w:pBdr>
        <w:tabs>
          <w:tab w:val="left" w:pos="720"/>
        </w:tabs>
        <w:bidi w:val="0"/>
        <w:spacing w:before="0" w:beforeAutospacing="1" w:after="0" w:afterAutospacing="1"/>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keepNext w:val="0"/>
        <w:keepLines w:val="0"/>
        <w:widowControl/>
        <w:numPr>
          <w:ilvl w:val="0"/>
          <w:numId w:val="0"/>
        </w:numPr>
        <w:suppressLineNumbers w:val="0"/>
        <w:pBdr>
          <w:left w:val="none" w:color="auto" w:sz="0" w:space="0"/>
        </w:pBdr>
        <w:tabs>
          <w:tab w:val="left" w:pos="720"/>
        </w:tabs>
        <w:bidi w:val="0"/>
        <w:spacing w:before="0" w:beforeAutospacing="1" w:after="0" w:afterAutospacing="1"/>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keepNext w:val="0"/>
        <w:keepLines w:val="0"/>
        <w:widowControl/>
        <w:numPr>
          <w:ilvl w:val="0"/>
          <w:numId w:val="0"/>
        </w:numPr>
        <w:suppressLineNumbers w:val="0"/>
        <w:pBdr>
          <w:left w:val="none" w:color="auto" w:sz="0" w:space="0"/>
        </w:pBdr>
        <w:tabs>
          <w:tab w:val="left" w:pos="720"/>
        </w:tabs>
        <w:bidi w:val="0"/>
        <w:spacing w:before="0" w:beforeAutospacing="1" w:after="0" w:afterAutospacing="1"/>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6"/>
        <w:keepNext w:val="0"/>
        <w:keepLines w:val="0"/>
        <w:widowControl/>
        <w:suppressLineNumbers w:val="0"/>
        <w:bidi w:val="0"/>
        <w:spacing w:before="200" w:beforeAutospacing="0" w:after="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iCs/>
          <w:color w:val="000000" w:themeColor="text1"/>
          <w:sz w:val="24"/>
          <w:szCs w:val="24"/>
          <w:u w:val="none"/>
          <w:vertAlign w:val="baseline"/>
          <w14:textFill>
            <w14:solidFill>
              <w14:schemeClr w14:val="tx1"/>
            </w14:solidFill>
          </w14:textFill>
        </w:rPr>
        <w:t>Algorithm Transition</w:t>
      </w:r>
    </w:p>
    <w:p>
      <w:pPr>
        <w:keepNext w:val="0"/>
        <w:keepLines w:val="0"/>
        <w:widowControl/>
        <w:numPr>
          <w:ilvl w:val="0"/>
          <w:numId w:val="14"/>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24"/>
        <w:keepNext w:val="0"/>
        <w:keepLines w:val="0"/>
        <w:widowControl/>
        <w:suppressLineNumbers w:val="0"/>
        <w:bidi w:val="0"/>
        <w:spacing w:before="36" w:beforeAutospacing="0" w:after="36" w:afterAutospacing="0" w:line="18" w:lineRule="atLeast"/>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Transition from Sum-Product</w:t>
      </w:r>
      <w:r>
        <w:rPr>
          <w:rFonts w:hint="default" w:ascii="Times New Roman" w:hAnsi="Times New Roman" w:eastAsia="serif" w:cs="Times New Roman"/>
          <w:i w:val="0"/>
          <w:iCs w:val="0"/>
          <w:color w:val="215F9A" w:themeColor="text2" w:themeTint="BF"/>
          <w:sz w:val="24"/>
          <w:szCs w:val="24"/>
          <w:u w:val="none"/>
          <w:vertAlign w:val="baseline"/>
          <w14:textFill>
            <w14:solidFill>
              <w14:schemeClr w14:val="tx2">
                <w14:lumMod w14:val="75000"/>
                <w14:lumOff w14:val="25000"/>
              </w14:schemeClr>
            </w14:solidFill>
          </w14:textFill>
        </w:rPr>
        <w:t>:</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 xml:space="preserve"> The transition from the Sum-Product algorithm involves replacing the summation operations in message passing with maximization operations. This change enables the algorithm to focus on finding the configuration that yields the highest probability rather than calculating the overall probability of the observations.</w:t>
      </w:r>
    </w:p>
    <w:p>
      <w:pPr>
        <w:keepNext w:val="0"/>
        <w:keepLines w:val="0"/>
        <w:widowControl/>
        <w:numPr>
          <w:ilvl w:val="0"/>
          <w:numId w:val="14"/>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The Viterbi Algorithm serves as a specific instance of Max-Product inference tailored for Hidden Markov Models (HMMs). In HMMs, the Viterbi Algorithm identifies the most likely sequence of hidden states (the configuration of variables) that results in the observed events.</w:t>
      </w:r>
    </w:p>
    <w:p>
      <w:pPr>
        <w:pStyle w:val="6"/>
        <w:keepNext w:val="0"/>
        <w:keepLines w:val="0"/>
        <w:widowControl/>
        <w:suppressLineNumbers w:val="0"/>
        <w:bidi w:val="0"/>
        <w:spacing w:before="200" w:beforeAutospacing="0" w:after="0" w:afterAutospacing="0" w:line="18" w:lineRule="atLeast"/>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Max-Product vs. Max-Sum</w:t>
      </w:r>
    </w:p>
    <w:p>
      <w:pPr>
        <w:pStyle w:val="24"/>
        <w:keepNext w:val="0"/>
        <w:keepLines w:val="0"/>
        <w:widowControl/>
        <w:suppressLineNumbers w:val="0"/>
        <w:bidi w:val="0"/>
        <w:spacing w:before="0" w:beforeAutospacing="0" w:after="200" w:afterAutospacing="0" w:line="18" w:lineRule="atLeast"/>
        <w:ind w:left="720"/>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Max-Product</w:t>
      </w:r>
      <w:r>
        <w:rPr>
          <w:rFonts w:hint="default" w:ascii="Times New Roman" w:hAnsi="Times New Roman" w:eastAsia="serif" w:cs="Times New Roman"/>
          <w:i w:val="0"/>
          <w:iCs w:val="0"/>
          <w:color w:val="215F9A" w:themeColor="text2" w:themeTint="BF"/>
          <w:sz w:val="24"/>
          <w:szCs w:val="24"/>
          <w:u w:val="none"/>
          <w:vertAlign w:val="baseline"/>
          <w14:textFill>
            <w14:solidFill>
              <w14:schemeClr w14:val="tx2">
                <w14:lumMod w14:val="75000"/>
                <w14:lumOff w14:val="25000"/>
              </w14:schemeClr>
            </w14:solidFill>
          </w14:textFill>
        </w:rPr>
        <w:t>:</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 xml:space="preserve"> This variant operates directly in the probability space. It calculates the maximum product of probabilities, which can lead to numerical instability due to the multiplication of small probability values.</w:t>
      </w:r>
    </w:p>
    <w:p>
      <w:pPr>
        <w:pStyle w:val="24"/>
        <w:keepNext w:val="0"/>
        <w:keepLines w:val="0"/>
        <w:widowControl/>
        <w:suppressLineNumbers w:val="0"/>
        <w:bidi w:val="0"/>
        <w:spacing w:before="0" w:beforeAutospacing="0" w:after="200" w:afterAutospacing="0" w:line="18" w:lineRule="atLeast"/>
        <w:ind w:left="720"/>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Max-Sum</w:t>
      </w:r>
      <w:r>
        <w:rPr>
          <w:rFonts w:hint="default" w:ascii="Times New Roman" w:hAnsi="Times New Roman" w:eastAsia="serif" w:cs="Times New Roman"/>
          <w:i w:val="0"/>
          <w:iCs w:val="0"/>
          <w:color w:val="215F9A" w:themeColor="text2" w:themeTint="BF"/>
          <w:sz w:val="24"/>
          <w:szCs w:val="24"/>
          <w:u w:val="none"/>
          <w:vertAlign w:val="baseline"/>
          <w14:textFill>
            <w14:solidFill>
              <w14:schemeClr w14:val="tx2">
                <w14:lumMod w14:val="75000"/>
                <w14:lumOff w14:val="25000"/>
              </w14:schemeClr>
            </w14:solidFill>
          </w14:textFill>
        </w:rPr>
        <w:t xml:space="preserve">: </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To mitigate numerical issues, the Max-Sum algorithm employs the log-domain. Instead of calculating the product of probabilities directly, it computes the sum of their logarithms:</w:t>
      </w:r>
    </w:p>
    <w:p>
      <w:pPr>
        <w:keepNext w:val="0"/>
        <w:keepLines w:val="0"/>
        <w:widowControl/>
        <w:numPr>
          <w:ilvl w:val="0"/>
          <w:numId w:val="15"/>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lang w:val="en-US" w:eastAsia="zh-CN"/>
          <w14:textFill>
            <w14:solidFill>
              <w14:schemeClr w14:val="tx1"/>
            </w14:solidFill>
          </w14:textFill>
        </w:rPr>
        <w:t xml:space="preserve">max </w:t>
      </w:r>
      <w:r>
        <w:rPr>
          <w:rFonts w:hint="default" w:ascii="Times New Roman" w:hAnsi="Times New Roman" w:eastAsia="serif" w:cs="Times New Roman"/>
          <w:i w:val="0"/>
          <w:iCs w:val="0"/>
          <w:color w:val="000000" w:themeColor="text1"/>
          <w:sz w:val="32"/>
          <w:szCs w:val="32"/>
          <w:u w:val="none"/>
          <w:vertAlign w:val="subscript"/>
          <w:lang w:val="en-US" w:eastAsia="zh-CN"/>
          <w14:textFill>
            <w14:solidFill>
              <w14:schemeClr w14:val="tx1"/>
            </w14:solidFill>
          </w14:textFill>
        </w:rPr>
        <w:t xml:space="preserve">x </w:t>
      </w:r>
      <w:r>
        <w:rPr>
          <w:rFonts w:hint="default" w:ascii="Times New Roman" w:hAnsi="Times New Roman" w:eastAsia="serif" w:cs="Times New Roman"/>
          <w:i w:val="0"/>
          <w:iCs w:val="0"/>
          <w:color w:val="000000" w:themeColor="text1"/>
          <w:sz w:val="24"/>
          <w:szCs w:val="24"/>
          <w:u w:val="none"/>
          <w:lang w:val="en-US" w:eastAsia="zh-CN"/>
          <w14:textFill>
            <w14:solidFill>
              <w14:schemeClr w14:val="tx1"/>
            </w14:solidFill>
          </w14:textFill>
        </w:rPr>
        <w:t xml:space="preserve">P(x) --&gt; max </w:t>
      </w:r>
      <w:r>
        <w:rPr>
          <w:rFonts w:hint="default" w:ascii="Times New Roman" w:hAnsi="Times New Roman" w:eastAsia="serif" w:cs="Times New Roman"/>
          <w:i w:val="0"/>
          <w:iCs w:val="0"/>
          <w:color w:val="000000" w:themeColor="text1"/>
          <w:sz w:val="24"/>
          <w:szCs w:val="24"/>
          <w:u w:val="none"/>
          <w:vertAlign w:val="subscript"/>
          <w:lang w:val="en-US" w:eastAsia="zh-CN"/>
          <w14:textFill>
            <w14:solidFill>
              <w14:schemeClr w14:val="tx1"/>
            </w14:solidFill>
          </w14:textFill>
        </w:rPr>
        <w:t>x</w:t>
      </w:r>
      <w:r>
        <w:rPr>
          <w:rFonts w:hint="default" w:ascii="Times New Roman" w:hAnsi="Times New Roman" w:eastAsia="serif" w:cs="Times New Roman"/>
          <w:i w:val="0"/>
          <w:iCs w:val="0"/>
          <w:color w:val="000000" w:themeColor="text1"/>
          <w:sz w:val="24"/>
          <w:szCs w:val="24"/>
          <w:u w:val="none"/>
          <w:lang w:val="en-US" w:eastAsia="zh-CN"/>
          <w14:textFill>
            <w14:solidFill>
              <w14:schemeClr w14:val="tx1"/>
            </w14:solidFill>
          </w14:textFill>
        </w:rPr>
        <w:t>∑log(Px))</w:t>
      </w:r>
    </w:p>
    <w:p>
      <w:pPr>
        <w:keepNext w:val="0"/>
        <w:keepLines w:val="0"/>
        <w:widowControl/>
        <w:numPr>
          <w:ilvl w:val="0"/>
          <w:numId w:val="15"/>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24"/>
        <w:keepNext w:val="0"/>
        <w:keepLines w:val="0"/>
        <w:widowControl/>
        <w:suppressLineNumbers w:val="0"/>
        <w:bidi w:val="0"/>
        <w:spacing w:before="0" w:beforeAutospacing="0" w:after="200" w:afterAutospacing="0" w:line="18" w:lineRule="atLeast"/>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This approach provides greater numerical stability and is particularly useful in practical applications where probabilities can be exceedingly small.</w:t>
      </w:r>
    </w:p>
    <w:p>
      <w:pPr>
        <w:keepNext w:val="0"/>
        <w:keepLines w:val="0"/>
        <w:widowControl/>
        <w:numPr>
          <w:ilvl w:val="0"/>
          <w:numId w:val="15"/>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6"/>
        <w:keepNext w:val="0"/>
        <w:keepLines w:val="0"/>
        <w:widowControl/>
        <w:suppressLineNumbers w:val="0"/>
        <w:bidi w:val="0"/>
        <w:spacing w:before="200" w:beforeAutospacing="0" w:after="0" w:afterAutospacing="0" w:line="18" w:lineRule="atLeast"/>
        <w:rPr>
          <w:rFonts w:hint="default" w:ascii="Times New Roman" w:hAnsi="Times New Roman" w:cs="Times New Roman"/>
          <w:b/>
          <w:bCs/>
          <w:i w:val="0"/>
          <w:iCs w:val="0"/>
          <w:color w:val="215F9A" w:themeColor="text2" w:themeTint="BF"/>
          <w:sz w:val="28"/>
          <w:szCs w:val="28"/>
          <w14:textFill>
            <w14:solidFill>
              <w14:schemeClr w14:val="tx2">
                <w14:lumMod w14:val="75000"/>
                <w14:lumOff w14:val="25000"/>
              </w14:schemeClr>
            </w14:solidFill>
          </w14:textFill>
        </w:rPr>
      </w:pPr>
      <w:r>
        <w:rPr>
          <w:rFonts w:hint="default" w:ascii="Times New Roman" w:hAnsi="Times New Roman" w:cs="Times New Roman"/>
          <w:b/>
          <w:bCs/>
          <w:i w:val="0"/>
          <w:iCs w:val="0"/>
          <w:color w:val="215F9A" w:themeColor="text2" w:themeTint="BF"/>
          <w:sz w:val="28"/>
          <w:szCs w:val="28"/>
          <w:u w:val="none"/>
          <w:vertAlign w:val="baseline"/>
          <w14:textFill>
            <w14:solidFill>
              <w14:schemeClr w14:val="tx2">
                <w14:lumMod w14:val="75000"/>
                <w14:lumOff w14:val="25000"/>
              </w14:schemeClr>
            </w14:solidFill>
          </w14:textFill>
        </w:rPr>
        <w:t>Backtracking for Joint Maximizer</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Once the forward maximization process is complete, a backward pass, akin to the Viterbi algorithm, is performed to reconstruct the optimal configuration of variables. This backtracking phase is crucial as it resolves any ties that may occur during the maximization process and ensures a consistent reconstruction of the MAP sequence. By tracing back through the computed messages, the algorithm can effectively determine the sequence of variables that corresponds to the maximum posterior probability.</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This comprehensive structure of the Max-Product / Max-Sum algorithm not only highlights its theoretical underpinnings but also illuminates its practical applications in fields such as machine learning, computer vision, and natural language processing.</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Algorithm</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function MaxProductInference(Factors): // Initialize messages for each variable X in Factors: for each neighbor Y of X: message[X → Y] = 1 // Start with neutral element for maximization</w:t>
      </w:r>
    </w:p>
    <w:p>
      <w:pPr>
        <w:pStyle w:val="24"/>
        <w:keepNext w:val="0"/>
        <w:keepLines w:val="0"/>
        <w:widowControl/>
        <w:suppressLineNumbers w:val="0"/>
        <w:bidi w:val="0"/>
        <w:spacing w:before="0" w:beforeAutospacing="0" w:after="20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Forward pass: Compute messages</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for each factor φ in Factors:</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 Extract variables involved in the factor</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variables = GetVariables(φ)</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xml:space="preserve">    </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 For each variable, compute messages</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for each variable X in variables:</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for each neighbor Y of X:</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 Update message from X to Y</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message[X → Y] = max_{x} (φ(x) * product(message[Z → X] for all Z ≠ Y))</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Backward pass: Find the MAP configuration</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MAP_configuration = {}</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for each variable X in Factors:</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 Determine the value that maximizes the joint probability</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MAP_configuration[X] = argmax_{x} (product(message[Y → X] for each neighbor Y)</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return MAP_configuration</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b/>
          <w:bCs/>
          <w:i w:val="0"/>
          <w:iCs w:val="0"/>
          <w:color w:val="000000" w:themeColor="text1"/>
          <w:sz w:val="24"/>
          <w:szCs w:val="24"/>
          <w:u w:val="none"/>
          <w:vertAlign w:val="baseline"/>
          <w14:textFill>
            <w14:solidFill>
              <w14:schemeClr w14:val="tx1"/>
            </w14:solidFill>
          </w14:textFill>
        </w:rPr>
        <w:t>Explanation: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1.</w:t>
      </w:r>
      <w:r>
        <w:rPr>
          <w:rFonts w:hint="default" w:ascii="Times New Roman" w:hAnsi="Times New Roman" w:eastAsia="serif" w:cs="Times New Roman"/>
          <w:i w:val="0"/>
          <w:iCs w:val="0"/>
          <w:color w:val="215F9A" w:themeColor="text2" w:themeTint="BF"/>
          <w:sz w:val="24"/>
          <w:szCs w:val="24"/>
          <w:u w:val="none"/>
          <w:vertAlign w:val="baseline"/>
          <w14:textFill>
            <w14:solidFill>
              <w14:schemeClr w14:val="tx2">
                <w14:lumMod w14:val="75000"/>
                <w14:lumOff w14:val="25000"/>
              </w14:schemeClr>
            </w14:solidFill>
          </w14:textFill>
        </w:rPr>
        <w:t xml:space="preserve"> </w:t>
      </w: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Initialization</w:t>
      </w:r>
      <w:r>
        <w:rPr>
          <w:rFonts w:hint="default" w:ascii="Times New Roman" w:hAnsi="Times New Roman" w:eastAsia="serif" w:cs="Times New Roman"/>
          <w:b/>
          <w:bCs/>
          <w:i w:val="0"/>
          <w:iCs w:val="0"/>
          <w:color w:val="000000" w:themeColor="text1"/>
          <w:sz w:val="24"/>
          <w:szCs w:val="24"/>
          <w:u w:val="none"/>
          <w:vertAlign w:val="baseline"/>
          <w14:textFill>
            <w14:solidFill>
              <w14:schemeClr w14:val="tx1"/>
            </w14:solidFill>
          </w14:textFill>
        </w:rPr>
        <w:t xml:space="preserve">: </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Messages from each variable to its neighbors are initialized to 1, representing a neutral element for maximization.</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2. Forward Pass:</w:t>
      </w:r>
    </w:p>
    <w:p>
      <w:pPr>
        <w:pStyle w:val="24"/>
        <w:keepNext w:val="0"/>
        <w:keepLines w:val="0"/>
        <w:widowControl/>
        <w:numPr>
          <w:ilvl w:val="0"/>
          <w:numId w:val="16"/>
        </w:numPr>
        <w:suppressLineNumbers w:val="0"/>
        <w:bidi w:val="0"/>
        <w:spacing w:before="0" w:beforeAutospacing="0" w:after="200" w:afterAutospacing="0" w:line="18" w:lineRule="atLeast"/>
        <w:ind w:left="420" w:leftChars="0" w:firstLine="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For each factor, the algorithm computes messages sent to neighboring variables by maximizing over the possible values of the variable involved in the factor.</w:t>
      </w:r>
    </w:p>
    <w:p>
      <w:pPr>
        <w:pStyle w:val="24"/>
        <w:keepNext w:val="0"/>
        <w:keepLines w:val="0"/>
        <w:widowControl/>
        <w:numPr>
          <w:ilvl w:val="0"/>
          <w:numId w:val="16"/>
        </w:numPr>
        <w:suppressLineNumbers w:val="0"/>
        <w:bidi w:val="0"/>
        <w:spacing w:before="0" w:beforeAutospacing="0" w:after="200" w:afterAutospacing="0" w:line="18" w:lineRule="atLeast"/>
        <w:ind w:left="420" w:leftChars="0" w:firstLine="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The messages are updated based on the factor values and the messages received from other neighbors. 3, Backward Pass:</w:t>
      </w:r>
    </w:p>
    <w:p>
      <w:pPr>
        <w:pStyle w:val="24"/>
        <w:keepNext w:val="0"/>
        <w:keepLines w:val="0"/>
        <w:widowControl/>
        <w:numPr>
          <w:ilvl w:val="0"/>
          <w:numId w:val="16"/>
        </w:numPr>
        <w:suppressLineNumbers w:val="0"/>
        <w:bidi w:val="0"/>
        <w:spacing w:before="0" w:beforeAutospacing="0" w:after="200" w:afterAutospacing="0" w:line="18" w:lineRule="atLeast"/>
        <w:ind w:left="420" w:leftChars="0" w:firstLine="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After the forward pass, the algorithm determines the configuration of variables that maximizes the joint probability by going back through the messages to find the values of the variables.</w:t>
      </w:r>
    </w:p>
    <w:p>
      <w:pPr>
        <w:keepNext w:val="0"/>
        <w:keepLines w:val="0"/>
        <w:widowControl/>
        <w:numPr>
          <w:ilvl w:val="0"/>
          <w:numId w:val="17"/>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b/>
          <w:bCs/>
          <w:i w:val="0"/>
          <w:iCs w:val="0"/>
          <w:color w:val="000000" w:themeColor="text1"/>
          <w:sz w:val="24"/>
          <w:szCs w:val="24"/>
          <w:u w:val="none"/>
          <w:vertAlign w:val="baseline"/>
          <w14:textFill>
            <w14:solidFill>
              <w14:schemeClr w14:val="tx1"/>
            </w14:solidFill>
          </w14:textFill>
        </w:rPr>
        <w:t>4. Return:</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 xml:space="preserve"> The algorithm returns the MAP configuration, which is the most probable assignment of the variables.</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Conclusion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The Max-Product/Max-Sum algorithm represents a fundamental paradigm shift from marginal inference to finding the most probable explanation (MPE) of all variables jointly. Through our exploration, several key insights emerge:</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Fundamental Transition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The algorithm elegantly transforms the well-established Sum-Product framework by replacing summation with maximization, demonstrating how a simple operational change can redirect inference from computing distributions to finding optimal configurations.</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Practical Superiority of Max-Sum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While Max-Product provides the conceptual foundation, Max-Sum emerges as the practically superior implementation due to its numerical stability. By operating in log-space, it converts multiplications into additions, eliminating the risk of numerical underflow that plagues probability-based computations in large graphs.</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The Critical Role of Backtracking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A crucial realization is that the forward pass alone is insufficient - it only computes the value of the maximum probability, not the actual assignment that achieves it. The backtracking phase, inspired by the Viterbi algorithm, is essential for reconstructing the optimal configuration by tracing back through stored argmax decisions.</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eastAsia="serif" w:cs="Times New Roman"/>
          <w:b/>
          <w:bCs/>
          <w:i w:val="0"/>
          <w:iCs w:val="0"/>
          <w:color w:val="000000" w:themeColor="text1"/>
          <w:sz w:val="24"/>
          <w:szCs w:val="24"/>
          <w:u w:val="none"/>
          <w:vertAlign w:val="baseline"/>
          <w14:textFill>
            <w14:solidFill>
              <w14:schemeClr w14:val="tx1"/>
            </w14:solidFill>
          </w14:textFill>
        </w:rPr>
      </w:pPr>
    </w:p>
    <w:p>
      <w:pPr>
        <w:pStyle w:val="24"/>
        <w:keepNext w:val="0"/>
        <w:keepLines w:val="0"/>
        <w:widowControl/>
        <w:suppressLineNumbers w:val="0"/>
        <w:bidi w:val="0"/>
        <w:spacing w:before="180" w:beforeAutospacing="0" w:after="180" w:afterAutospacing="0" w:line="18" w:lineRule="atLeast"/>
        <w:rPr>
          <w:rFonts w:hint="default" w:ascii="Times New Roman" w:hAnsi="Times New Roman" w:eastAsia="serif" w:cs="Times New Roman"/>
          <w:b/>
          <w:bCs/>
          <w:i w:val="0"/>
          <w:iCs w:val="0"/>
          <w:color w:val="000000" w:themeColor="text1"/>
          <w:sz w:val="24"/>
          <w:szCs w:val="24"/>
          <w:u w:val="none"/>
          <w:vertAlign w:val="baseline"/>
          <w14:textFill>
            <w14:solidFill>
              <w14:schemeClr w14:val="tx1"/>
            </w14:solidFill>
          </w14:textFill>
        </w:rPr>
      </w:pP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Algorithmic Generality</w:t>
      </w:r>
      <w:r>
        <w:rPr>
          <w:rFonts w:hint="default" w:ascii="Times New Roman" w:hAnsi="Times New Roman" w:eastAsia="serif" w:cs="Times New Roman"/>
          <w:i w:val="0"/>
          <w:iCs w:val="0"/>
          <w:color w:val="215F9A" w:themeColor="text2" w:themeTint="BF"/>
          <w:sz w:val="24"/>
          <w:szCs w:val="24"/>
          <w:u w:val="none"/>
          <w:vertAlign w:val="baseline"/>
          <w14:textFill>
            <w14:solidFill>
              <w14:schemeClr w14:val="tx2">
                <w14:lumMod w14:val="75000"/>
                <w14:lumOff w14:val="25000"/>
              </w14:schemeClr>
            </w14:solidFill>
          </w14:textFill>
        </w:rPr>
        <w:t>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The framework's beauty lies in its generality:</w:t>
      </w:r>
    </w:p>
    <w:p>
      <w:pPr>
        <w:pStyle w:val="24"/>
        <w:keepNext w:val="0"/>
        <w:keepLines w:val="0"/>
        <w:widowControl/>
        <w:suppressLineNumbers w:val="0"/>
        <w:bidi w:val="0"/>
        <w:spacing w:before="0" w:beforeAutospacing="0" w:after="200" w:afterAutospacing="0" w:line="18" w:lineRule="atLeast"/>
        <w:ind w:left="720"/>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It specializes to the Viterbi algorithm for HMMs</w:t>
      </w:r>
    </w:p>
    <w:p>
      <w:pPr>
        <w:pStyle w:val="24"/>
        <w:keepNext w:val="0"/>
        <w:keepLines w:val="0"/>
        <w:widowControl/>
        <w:suppressLineNumbers w:val="0"/>
        <w:bidi w:val="0"/>
        <w:spacing w:before="0" w:beforeAutospacing="0" w:after="200" w:afterAutospacing="0" w:line="18" w:lineRule="atLeast"/>
        <w:ind w:left="720"/>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Applies to tree-structured graphs with guaranteed optimality</w:t>
      </w:r>
    </w:p>
    <w:p>
      <w:pPr>
        <w:pStyle w:val="24"/>
        <w:keepNext w:val="0"/>
        <w:keepLines w:val="0"/>
        <w:widowControl/>
        <w:suppressLineNumbers w:val="0"/>
        <w:bidi w:val="0"/>
        <w:spacing w:before="0" w:beforeAutospacing="0" w:after="200" w:afterAutospacing="0" w:line="18" w:lineRule="atLeast"/>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Extends to loopy graphs via iterative message passing (though without optimality guarantees)</w:t>
      </w:r>
    </w:p>
    <w:p>
      <w:pPr>
        <w:keepNext w:val="0"/>
        <w:keepLines w:val="0"/>
        <w:widowControl/>
        <w:numPr>
          <w:ilvl w:val="0"/>
          <w:numId w:val="18"/>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Computational Efficiency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For tree-structured graphs, the algorithm maintains the same favorable linear time complexity as its Sum-Product counterpart, making MAP inference tractable for large-scale problems where brute-force search over all possible configurations would be exponentially expensive.</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Real-world Significance</w:t>
      </w:r>
      <w:r>
        <w:rPr>
          <w:rFonts w:hint="default" w:ascii="Times New Roman" w:hAnsi="Times New Roman" w:eastAsia="serif" w:cs="Times New Roman"/>
          <w:i w:val="0"/>
          <w:iCs w:val="0"/>
          <w:color w:val="215F9A" w:themeColor="text2" w:themeTint="BF"/>
          <w:sz w:val="24"/>
          <w:szCs w:val="24"/>
          <w:u w:val="none"/>
          <w:vertAlign w:val="baseline"/>
          <w14:textFill>
            <w14:solidFill>
              <w14:schemeClr w14:val="tx2">
                <w14:lumMod w14:val="75000"/>
                <w14:lumOff w14:val="25000"/>
              </w14:schemeClr>
            </w14:solidFill>
          </w14:textFill>
        </w:rPr>
        <w:t>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MAP inference underpins numerous real-world applications including image segmentation, error-correcting codes, protein folding, and natural language processing, where finding the single best overall explanation is more valuable than understanding individual variable uncertainties.</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In essence, the Max-Product/Max-Sum algorithm with backtracking provides a complete, efficient, and practical framework for maximum a posteriori inference, balancing theoretical elegance with computational feasibility across a wide spectrum of probabilistic graphical models.</w:t>
      </w:r>
    </w:p>
    <w:p>
      <w:pPr>
        <w:rPr>
          <w:rFonts w:hint="default" w:ascii="Times New Roman" w:hAnsi="Times New Roman" w:cs="Times New Roman"/>
          <w:color w:val="000000" w:themeColor="text1"/>
          <w14:textFill>
            <w14:solidFill>
              <w14:schemeClr w14:val="tx1"/>
            </w14:solidFill>
          </w14:textFill>
        </w:rPr>
      </w:pPr>
    </w:p>
    <w:p>
      <w:pPr>
        <w:pStyle w:val="4"/>
        <w:rPr>
          <w:rFonts w:hint="default" w:ascii="Times New Roman" w:hAnsi="Times New Roman" w:cs="Times New Roman"/>
          <w:color w:val="215F9A" w:themeColor="text2" w:themeTint="BF"/>
          <w:lang w:val="en-US"/>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t xml:space="preserve">4 </w:t>
      </w: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 Junction Tree Algorithm (JTA)</w:t>
      </w:r>
      <w:r>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t xml:space="preserve"> [Thomas Kitaba]</w:t>
      </w:r>
    </w:p>
    <w:p>
      <w:pPr>
        <w:pStyle w:val="5"/>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Topic Focus</w:t>
      </w:r>
    </w:p>
    <w:p>
      <w:pPr>
        <w:pStyle w:val="27"/>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Extends </w:t>
      </w:r>
      <w:r>
        <w:rPr>
          <w:rFonts w:hint="default" w:ascii="Times New Roman" w:hAnsi="Times New Roman" w:cs="Times New Roman"/>
          <w:b/>
          <w:bCs/>
          <w:color w:val="000000" w:themeColor="text1"/>
          <w14:textFill>
            <w14:solidFill>
              <w14:schemeClr w14:val="tx1"/>
            </w14:solidFill>
          </w14:textFill>
        </w:rPr>
        <w:t>exact inference</w:t>
      </w:r>
      <w:r>
        <w:rPr>
          <w:rFonts w:hint="default" w:ascii="Times New Roman" w:hAnsi="Times New Roman" w:cs="Times New Roman"/>
          <w:color w:val="000000" w:themeColor="text1"/>
          <w14:textFill>
            <w14:solidFill>
              <w14:schemeClr w14:val="tx1"/>
            </w14:solidFill>
          </w14:textFill>
        </w:rPr>
        <w:t xml:space="preserve"> to </w:t>
      </w:r>
      <w:r>
        <w:rPr>
          <w:rFonts w:hint="default" w:ascii="Times New Roman" w:hAnsi="Times New Roman" w:cs="Times New Roman"/>
          <w:b/>
          <w:bCs/>
          <w:color w:val="000000" w:themeColor="text1"/>
          <w14:textFill>
            <w14:solidFill>
              <w14:schemeClr w14:val="tx1"/>
            </w14:solidFill>
          </w14:textFill>
        </w:rPr>
        <w:t>graphs with cycles</w:t>
      </w:r>
      <w:r>
        <w:rPr>
          <w:rFonts w:hint="default" w:ascii="Times New Roman" w:hAnsi="Times New Roman" w:cs="Times New Roman"/>
          <w:color w:val="000000" w:themeColor="text1"/>
          <w14:textFill>
            <w14:solidFill>
              <w14:schemeClr w14:val="tx1"/>
            </w14:solidFill>
          </w14:textFill>
        </w:rPr>
        <w:t xml:space="preserve"> using </w:t>
      </w:r>
      <w:r>
        <w:rPr>
          <w:rFonts w:hint="default" w:ascii="Times New Roman" w:hAnsi="Times New Roman" w:cs="Times New Roman"/>
          <w:b/>
          <w:bCs/>
          <w:color w:val="000000" w:themeColor="text1"/>
          <w14:textFill>
            <w14:solidFill>
              <w14:schemeClr w14:val="tx1"/>
            </w14:solidFill>
          </w14:textFill>
        </w:rPr>
        <w:t>clique clustering</w:t>
      </w:r>
      <w:r>
        <w:rPr>
          <w:rFonts w:hint="default" w:ascii="Times New Roman" w:hAnsi="Times New Roman" w:cs="Times New Roman"/>
          <w:color w:val="000000" w:themeColor="text1"/>
          <w14:textFill>
            <w14:solidFill>
              <w14:schemeClr w14:val="tx1"/>
            </w14:solidFill>
          </w14:textFill>
        </w:rPr>
        <w:t xml:space="preserve"> into a </w:t>
      </w:r>
      <w:r>
        <w:rPr>
          <w:rFonts w:hint="default" w:ascii="Times New Roman" w:hAnsi="Times New Roman" w:cs="Times New Roman"/>
          <w:i/>
          <w:iCs/>
          <w:color w:val="000000" w:themeColor="text1"/>
          <w14:textFill>
            <w14:solidFill>
              <w14:schemeClr w14:val="tx1"/>
            </w14:solidFill>
          </w14:textFill>
        </w:rPr>
        <w:t>junction tree</w:t>
      </w:r>
      <w:r>
        <w:rPr>
          <w:rFonts w:hint="default" w:ascii="Times New Roman" w:hAnsi="Times New Roman" w:cs="Times New Roman"/>
          <w:color w:val="000000" w:themeColor="text1"/>
          <w14:textFill>
            <w14:solidFill>
              <w14:schemeClr w14:val="tx1"/>
            </w14:solidFill>
          </w14:textFill>
        </w:rPr>
        <w:t>.</w:t>
      </w:r>
    </w:p>
    <w:p>
      <w:pPr>
        <w:pStyle w:val="5"/>
        <w:rPr>
          <w:rFonts w:hint="default" w:ascii="Times New Roman" w:hAnsi="Times New Roman" w:cs="Times New Roman"/>
          <w:color w:val="215F9A" w:themeColor="text2" w:themeTint="BF"/>
          <w:sz w:val="24"/>
          <w:szCs w:val="24"/>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sz w:val="24"/>
          <w:szCs w:val="24"/>
          <w14:textFill>
            <w14:solidFill>
              <w14:schemeClr w14:val="tx2">
                <w14:lumMod w14:val="75000"/>
                <w14:lumOff w14:val="25000"/>
              </w14:schemeClr>
            </w14:solidFill>
          </w14:textFill>
        </w:rPr>
        <w:t>Key Concepts &amp; Sources</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Overcomes the limitations of Variable Elimination:</w:t>
      </w:r>
    </w:p>
    <w:p>
      <w:pPr>
        <w:numPr>
          <w:ilvl w:val="0"/>
          <w:numId w:val="19"/>
        </w:numPr>
        <w:ind w:left="420" w:leftChars="0" w:firstLine="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Can reuse computations for multiple queries.</w:t>
      </w:r>
    </w:p>
    <w:p>
      <w:pPr>
        <w:numPr>
          <w:ilvl w:val="0"/>
          <w:numId w:val="19"/>
        </w:numPr>
        <w:ind w:left="420" w:leftChars="0" w:firstLine="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Handles general cyclic graphs.</w:t>
      </w:r>
    </w:p>
    <w:p>
      <w:pPr>
        <w:pStyle w:val="5"/>
        <w:rPr>
          <w:rFonts w:hint="default" w:ascii="Times New Roman" w:hAnsi="Times New Roman" w:cs="Times New Roman"/>
          <w:b/>
          <w:bCs/>
          <w:color w:val="000000" w:themeColor="text1"/>
          <w14:textFill>
            <w14:solidFill>
              <w14:schemeClr w14:val="tx1"/>
            </w14:solidFill>
          </w14:textFill>
        </w:rPr>
      </w:pPr>
    </w:p>
    <w:p>
      <w:pPr>
        <w:pStyle w:val="5"/>
        <w:rPr>
          <w:rFonts w:hint="default" w:ascii="Times New Roman" w:hAnsi="Times New Roman" w:cs="Times New Roman"/>
          <w:color w:val="215F9A" w:themeColor="text2" w:themeTint="BF"/>
          <w:sz w:val="24"/>
          <w:szCs w:val="24"/>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sz w:val="24"/>
          <w:szCs w:val="24"/>
          <w14:textFill>
            <w14:solidFill>
              <w14:schemeClr w14:val="tx2">
                <w14:lumMod w14:val="75000"/>
                <w14:lumOff w14:val="25000"/>
              </w14:schemeClr>
            </w14:solidFill>
          </w14:textFill>
        </w:rPr>
        <w:t>Junction Tree algorithm</w:t>
      </w:r>
    </w:p>
    <w:p>
      <w:pPr>
        <w:numPr>
          <w:ilvl w:val="0"/>
          <w:numId w:val="1"/>
        </w:numPr>
        <w:rPr>
          <w:rFonts w:hint="default" w:ascii="Times New Roman" w:hAnsi="Times New Roman" w:cs="Times New Roman"/>
          <w:color w:val="000000" w:themeColor="text1"/>
          <w14:textFill>
            <w14:solidFill>
              <w14:schemeClr w14:val="tx1"/>
            </w14:solidFill>
          </w14:textFill>
        </w:rPr>
      </w:pPr>
    </w:p>
    <w:p>
      <w:pPr>
        <w:numPr>
          <w:ilvl w:val="0"/>
          <w:numId w:val="0"/>
        </w:numPr>
        <w:ind w:left="360" w:left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Junction Tree algorithm can be broken down into these steps:</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1. </w:t>
      </w:r>
      <w:r>
        <w:rPr>
          <w:rFonts w:hint="default" w:ascii="Times New Roman" w:hAnsi="Times New Roman" w:cs="Times New Roman"/>
          <w:color w:val="000000" w:themeColor="text1"/>
          <w14:textFill>
            <w14:solidFill>
              <w14:schemeClr w14:val="tx1"/>
            </w14:solidFill>
          </w14:textFill>
        </w:rPr>
        <w:t xml:space="preserve"> Initialize with the initial set of factors and construct a junction tree from the graph. </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2. </w:t>
      </w:r>
      <w:r>
        <w:rPr>
          <w:rFonts w:hint="default" w:ascii="Times New Roman" w:hAnsi="Times New Roman" w:cs="Times New Roman"/>
          <w:color w:val="000000" w:themeColor="text1"/>
          <w14:textFill>
            <w14:solidFill>
              <w14:schemeClr w14:val="tx1"/>
            </w14:solidFill>
          </w14:textFill>
        </w:rPr>
        <w:t>Choose the elimination order to form cliques and assign factors to cliques.</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3. </w:t>
      </w:r>
      <w:r>
        <w:rPr>
          <w:rFonts w:hint="default" w:ascii="Times New Roman" w:hAnsi="Times New Roman" w:cs="Times New Roman"/>
          <w:color w:val="000000" w:themeColor="text1"/>
          <w14:textFill>
            <w14:solidFill>
              <w14:schemeClr w14:val="tx1"/>
            </w14:solidFill>
          </w14:textFill>
        </w:rPr>
        <w:t xml:space="preserve"> Loop to pass messages between cliques by marginalizing and combining factors, continuing until all messages are propagated. </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4. </w:t>
      </w:r>
      <w:r>
        <w:rPr>
          <w:rFonts w:hint="default" w:ascii="Times New Roman" w:hAnsi="Times New Roman" w:cs="Times New Roman"/>
          <w:color w:val="000000" w:themeColor="text1"/>
          <w14:textFill>
            <w14:solidFill>
              <w14:schemeClr w14:val="tx1"/>
            </w14:solidFill>
          </w14:textFill>
        </w:rPr>
        <w:t>Normalize the potentials in the cliques to obtain the marginal probabilities for the query variables.</w:t>
      </w:r>
    </w:p>
    <w:p>
      <w:pPr>
        <w:pStyle w:val="5"/>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Triangulation</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graph must be </w:t>
      </w:r>
      <w:r>
        <w:rPr>
          <w:rFonts w:hint="default" w:ascii="Times New Roman" w:hAnsi="Times New Roman" w:cs="Times New Roman"/>
          <w:b/>
          <w:bCs/>
          <w:color w:val="000000" w:themeColor="text1"/>
          <w14:textFill>
            <w14:solidFill>
              <w14:schemeClr w14:val="tx1"/>
            </w14:solidFill>
          </w14:textFill>
        </w:rPr>
        <w:t>triangulated (chordal)</w:t>
      </w:r>
      <w:r>
        <w:rPr>
          <w:rFonts w:hint="default" w:ascii="Times New Roman" w:hAnsi="Times New Roman" w:cs="Times New Roman"/>
          <w:color w:val="000000" w:themeColor="text1"/>
          <w14:textFill>
            <w14:solidFill>
              <w14:schemeClr w14:val="tx1"/>
            </w14:solidFill>
          </w14:textFill>
        </w:rPr>
        <w:t xml:space="preserve"> to form a valid junction tree.</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Triangulation defines the elimination order and clique structure.</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Finding the </w:t>
      </w:r>
      <w:r>
        <w:rPr>
          <w:rFonts w:hint="default" w:ascii="Times New Roman" w:hAnsi="Times New Roman" w:cs="Times New Roman"/>
          <w:b/>
          <w:bCs/>
          <w:color w:val="000000" w:themeColor="text1"/>
          <w14:textFill>
            <w14:solidFill>
              <w14:schemeClr w14:val="tx1"/>
            </w14:solidFill>
          </w14:textFill>
        </w:rPr>
        <w:t>optimal triangulation</w:t>
      </w:r>
      <w:r>
        <w:rPr>
          <w:rFonts w:hint="default" w:ascii="Times New Roman" w:hAnsi="Times New Roman" w:cs="Times New Roman"/>
          <w:color w:val="000000" w:themeColor="text1"/>
          <w14:textFill>
            <w14:solidFill>
              <w14:schemeClr w14:val="tx1"/>
            </w14:solidFill>
          </w14:textFill>
        </w:rPr>
        <w:t xml:space="preserve"> that minimizes maximal clique size is </w:t>
      </w:r>
      <w:r>
        <w:rPr>
          <w:rFonts w:hint="default" w:ascii="Times New Roman" w:hAnsi="Times New Roman" w:cs="Times New Roman"/>
          <w:b/>
          <w:bCs/>
          <w:color w:val="000000" w:themeColor="text1"/>
          <w14:textFill>
            <w14:solidFill>
              <w14:schemeClr w14:val="tx1"/>
            </w14:solidFill>
          </w14:textFill>
        </w:rPr>
        <w:t>NP-hard</w:t>
      </w:r>
      <w:r>
        <w:rPr>
          <w:rFonts w:hint="default" w:ascii="Times New Roman" w:hAnsi="Times New Roman" w:cs="Times New Roman"/>
          <w:color w:val="000000" w:themeColor="text1"/>
          <w14:textFill>
            <w14:solidFill>
              <w14:schemeClr w14:val="tx1"/>
            </w14:solidFill>
          </w14:textFill>
        </w:rPr>
        <w:t>.</w:t>
      </w:r>
    </w:p>
    <w:p>
      <w:pPr>
        <w:pStyle w:val="5"/>
        <w:rPr>
          <w:rFonts w:hint="default" w:ascii="Times New Roman" w:hAnsi="Times New Roman" w:cs="Times New Roman"/>
          <w:color w:val="215F9A" w:themeColor="text2" w:themeTint="BF"/>
          <w:sz w:val="24"/>
          <w:szCs w:val="24"/>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sz w:val="24"/>
          <w:szCs w:val="24"/>
          <w14:textFill>
            <w14:solidFill>
              <w14:schemeClr w14:val="tx2">
                <w14:lumMod w14:val="75000"/>
                <w14:lumOff w14:val="25000"/>
              </w14:schemeClr>
            </w14:solidFill>
          </w14:textFill>
        </w:rPr>
        <w:t>JTA Inference</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Messages are </w:t>
      </w:r>
      <w:r>
        <w:rPr>
          <w:rFonts w:hint="default" w:ascii="Times New Roman" w:hAnsi="Times New Roman" w:cs="Times New Roman"/>
          <w:b/>
          <w:bCs/>
          <w:color w:val="000000" w:themeColor="text1"/>
          <w14:textFill>
            <w14:solidFill>
              <w14:schemeClr w14:val="tx1"/>
            </w14:solidFill>
          </w14:textFill>
        </w:rPr>
        <w:t>sum-product updates</w:t>
      </w:r>
      <w:r>
        <w:rPr>
          <w:rFonts w:hint="default" w:ascii="Times New Roman" w:hAnsi="Times New Roman" w:cs="Times New Roman"/>
          <w:color w:val="000000" w:themeColor="text1"/>
          <w14:textFill>
            <w14:solidFill>
              <w14:schemeClr w14:val="tx1"/>
            </w14:solidFill>
          </w14:textFill>
        </w:rPr>
        <w:t xml:space="preserve"> between clique nodes based on shared variables (separators).</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computational cost remains </w:t>
      </w:r>
      <w:r>
        <w:rPr>
          <w:rFonts w:hint="default" w:ascii="Times New Roman" w:hAnsi="Times New Roman" w:cs="Times New Roman"/>
          <w:b/>
          <w:bCs/>
          <w:color w:val="000000" w:themeColor="text1"/>
          <w14:textFill>
            <w14:solidFill>
              <w14:schemeClr w14:val="tx1"/>
            </w14:solidFill>
          </w14:textFill>
        </w:rPr>
        <w:t>exponential in clique size</w:t>
      </w:r>
      <w:r>
        <w:rPr>
          <w:rFonts w:hint="default" w:ascii="Times New Roman" w:hAnsi="Times New Roman" w:cs="Times New Roman"/>
          <w:color w:val="000000" w:themeColor="text1"/>
          <w14:textFill>
            <w14:solidFill>
              <w14:schemeClr w14:val="tx1"/>
            </w14:solidFill>
          </w14:textFill>
        </w:rPr>
        <w:t>, though often less than brute-force enumeration.</w:t>
      </w:r>
    </w:p>
    <w:p>
      <w:pPr>
        <w:rPr>
          <w:rFonts w:hint="default" w:ascii="Times New Roman" w:hAnsi="Times New Roman" w:cs="Times New Roman"/>
          <w:color w:val="000000" w:themeColor="text1"/>
          <w14:textFill>
            <w14:solidFill>
              <w14:schemeClr w14:val="tx1"/>
            </w14:solidFill>
          </w14:textFill>
        </w:rPr>
      </w:pPr>
    </w:p>
    <w:p>
      <w:pPr>
        <w:pStyle w:val="4"/>
        <w:rPr>
          <w:rFonts w:hint="default" w:ascii="Times New Roman" w:hAnsi="Times New Roman" w:cs="Times New Roman"/>
          <w:color w:val="215F9A" w:themeColor="text2" w:themeTint="BF"/>
          <w:lang w:val="en-US"/>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 xml:space="preserve"> 5: Loopy Belief Propagation (LBP)</w:t>
      </w:r>
      <w:r>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t xml:space="preserve">  [ Mohamed ]</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5.1. Introduction and Topic Focus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Loopy Belief Propagation (LBP) is an approximate inference algorithm designed for probabilistic graphical models (PGMs), particularly factor graphs or Markov Random Fields (MRFs) that contain cycles (loops).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graphs with cycles, exact inference methods such as the Junction Tree Algorithm (JTA), Variable Elimination, or Belief Propagation on trees become computationally intractable due to exponential growth in complexity from induced cycles.</w:t>
      </w:r>
    </w:p>
    <w:p>
      <w:pPr>
        <w:numPr>
          <w:ilvl w:val="0"/>
          <w:numId w:val="0"/>
        </w:numPr>
        <w:spacing w:after="200"/>
        <w:ind w:left="0" w:leftChars="0" w:firstLine="240" w:firstLineChars="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Core Purpose: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Enables approximate marginal inference by extending the Sum-Product Belief Propagation algorithm to loopy graphs through iterative message passing.</w:t>
      </w:r>
    </w:p>
    <w:p>
      <w:pPr>
        <w:numPr>
          <w:ilvl w:val="0"/>
          <w:numId w:val="0"/>
        </w:numPr>
        <w:spacing w:after="200"/>
        <w:ind w:left="0" w:leftChars="0" w:firstLine="240" w:firstLineChars="1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Key Advantages: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Efficient and scalable for large graphs.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Linear time per iteration relative to the number of edges.</w:t>
      </w:r>
    </w:p>
    <w:p>
      <w:pPr>
        <w:numPr>
          <w:ilvl w:val="0"/>
          <w:numId w:val="0"/>
        </w:numPr>
        <w:spacing w:after="200"/>
        <w:ind w:left="0" w:leftChars="0" w:firstLine="240" w:firstLineChars="100"/>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Limitations:</w:t>
      </w:r>
      <w:r>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t>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Provides approximations; no formal convergence guarantee.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Works best in sparsely connected or "locally tree-like" graphs.</w:t>
      </w:r>
    </w:p>
    <w:p>
      <w:pPr>
        <w:numPr>
          <w:ilvl w:val="0"/>
          <w:numId w:val="0"/>
        </w:numPr>
        <w:spacing w:after="200"/>
        <w:ind w:left="0" w:leftChars="0" w:firstLine="240" w:firstLineChars="1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Theoretical Foundation:</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Optimizes the Bethe free energy, a variational approximation to the true log-partition function.</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p>
    <w:p>
      <w:pPr>
        <w:numPr>
          <w:ilvl w:val="0"/>
          <w:numId w:val="0"/>
        </w:numPr>
        <w:spacing w:after="200"/>
        <w:rPr>
          <w:rFonts w:hint="default" w:ascii="Times New Roman" w:hAnsi="Times New Roman" w:cs="Times New Roman"/>
          <w:color w:val="000000" w:themeColor="text1"/>
          <w14:textFill>
            <w14:solidFill>
              <w14:schemeClr w14:val="tx1"/>
            </w14:solidFill>
          </w14:textFill>
        </w:rPr>
      </w:pPr>
    </w:p>
    <w:p>
      <w:pPr>
        <w:numPr>
          <w:ilvl w:val="0"/>
          <w:numId w:val="0"/>
        </w:numPr>
        <w:spacing w:after="200"/>
        <w:rPr>
          <w:rFonts w:hint="default" w:ascii="Times New Roman" w:hAnsi="Times New Roman" w:cs="Times New Roman"/>
          <w:color w:val="000000" w:themeColor="text1"/>
          <w14:textFill>
            <w14:solidFill>
              <w14:schemeClr w14:val="tx1"/>
            </w14:solidFill>
          </w14:textFill>
        </w:rPr>
      </w:pP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5.2. Key Concepts</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5.2.1 Graphical Model Context</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Undirected Graphs (MRFs): Nodes = random variables; edges = dependencies.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Joint probability:</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m:oMathPara>
        <m:oMath>
          <m:r>
            <m:rPr>
              <m:sty m:val="p"/>
            </m:rPr>
            <w:rPr>
              <w:rFonts w:hint="default" w:ascii="DejaVu Math TeX Gyre" w:hAnsi="DejaVu Math TeX Gyre" w:cs="Times New Roman"/>
              <w:color w:val="000000" w:themeColor="text1"/>
              <w14:textFill>
                <w14:solidFill>
                  <w14:schemeClr w14:val="tx1"/>
                </w14:solidFill>
              </w14:textFill>
            </w:rPr>
            <m:t>P</m:t>
          </m:r>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d>
          <m:r>
            <m:rPr>
              <m:sty m:val="p"/>
            </m:rPr>
            <w:rPr>
              <w:rFonts w:hint="default" w:ascii="DejaVu Math TeX Gyre" w:hAnsi="DejaVu Math TeX Gyre" w:cs="Times New Roman"/>
              <w:color w:val="000000" w:themeColor="text1"/>
              <w14:textFill>
                <w14:solidFill>
                  <w14:schemeClr w14:val="tx1"/>
                </w14:solidFill>
              </w14:textFill>
            </w:rPr>
            <m:t>=</m:t>
          </m:r>
          <m:f>
            <m:fPr>
              <m:ctrlPr>
                <w:rPr>
                  <w:rFonts w:hint="default" w:ascii="DejaVu Math TeX Gyre" w:hAnsi="DejaVu Math TeX Gyre" w:cs="Times New Roman"/>
                  <w:color w:val="000000" w:themeColor="text1"/>
                  <w14:textFill>
                    <w14:solidFill>
                      <w14:schemeClr w14:val="tx1"/>
                    </w14:solidFill>
                  </w14:textFill>
                </w:rPr>
              </m:ctrlPr>
            </m:fPr>
            <m:num>
              <m:r>
                <m:rPr>
                  <m:sty m:val="p"/>
                </m:rPr>
                <w:rPr>
                  <w:rFonts w:hint="default" w:ascii="DejaVu Math TeX Gyre" w:hAnsi="DejaVu Math TeX Gyre" w:cs="Times New Roman"/>
                  <w:color w:val="000000" w:themeColor="text1"/>
                  <w14:textFill>
                    <w14:solidFill>
                      <w14:schemeClr w14:val="tx1"/>
                    </w14:solidFill>
                  </w14:textFill>
                </w:rPr>
                <m:t>1</m:t>
              </m:r>
              <m:ctrlPr>
                <w:rPr>
                  <w:rFonts w:hint="default" w:ascii="DejaVu Math TeX Gyre" w:hAnsi="DejaVu Math TeX Gyre" w:cs="Times New Roman"/>
                  <w:color w:val="000000" w:themeColor="text1"/>
                  <w14:textFill>
                    <w14:solidFill>
                      <w14:schemeClr w14:val="tx1"/>
                    </w14:solidFill>
                  </w14:textFill>
                </w:rPr>
              </m:ctrlPr>
            </m:num>
            <m:den>
              <m:r>
                <m:rPr>
                  <m:sty m:val="p"/>
                </m:rPr>
                <w:rPr>
                  <w:rFonts w:hint="default" w:ascii="DejaVu Math TeX Gyre" w:hAnsi="DejaVu Math TeX Gyre" w:cs="Times New Roman"/>
                  <w:color w:val="000000" w:themeColor="text1"/>
                  <w14:textFill>
                    <w14:solidFill>
                      <w14:schemeClr w14:val="tx1"/>
                    </w14:solidFill>
                  </w14:textFill>
                </w:rPr>
                <m:t>Z</m:t>
              </m:r>
              <m:ctrlPr>
                <w:rPr>
                  <w:rFonts w:hint="default" w:ascii="DejaVu Math TeX Gyre" w:hAnsi="DejaVu Math TeX Gyre" w:cs="Times New Roman"/>
                  <w:color w:val="000000" w:themeColor="text1"/>
                  <w14:textFill>
                    <w14:solidFill>
                      <w14:schemeClr w14:val="tx1"/>
                    </w14:solidFill>
                  </w14:textFill>
                </w:rPr>
              </m:ctrlPr>
            </m:den>
          </m:f>
          <m:nary>
            <m:naryPr>
              <m:chr m:val="∏"/>
              <m:limLoc m:val="undOvr"/>
              <m:supHide m:val="1"/>
              <m:ctrlPr>
                <w:rPr>
                  <w:rFonts w:hint="default" w:ascii="DejaVu Math TeX Gyre" w:hAnsi="DejaVu Math TeX Gyre" w:cs="Times New Roman"/>
                  <w:color w:val="000000" w:themeColor="text1"/>
                  <w14:textFill>
                    <w14:solidFill>
                      <w14:schemeClr w14:val="tx1"/>
                    </w14:solidFill>
                  </w14:textFill>
                </w:rPr>
              </m:ctrlPr>
            </m:naryPr>
            <m:sub>
              <m:r>
                <m:rPr>
                  <m:sty m:val="p"/>
                </m:rPr>
                <w:rPr>
                  <w:rFonts w:hint="default" w:ascii="DejaVu Math TeX Gyre" w:hAnsi="DejaVu Math TeX Gyre" w:cs="Times New Roman"/>
                  <w:color w:val="000000" w:themeColor="text1"/>
                  <w14:textFill>
                    <w14:solidFill>
                      <w14:schemeClr w14:val="tx1"/>
                    </w14:solidFill>
                  </w14:textFill>
                </w:rPr>
                <m:t>c</m:t>
              </m:r>
              <m:ctrlPr>
                <w:rPr>
                  <w:rFonts w:hint="default" w:ascii="DejaVu Math TeX Gyre" w:hAnsi="DejaVu Math TeX Gyre" w:cs="Times New Roman"/>
                  <w:color w:val="000000" w:themeColor="text1"/>
                  <w14:textFill>
                    <w14:solidFill>
                      <w14:schemeClr w14:val="tx1"/>
                    </w14:solidFill>
                  </w14:textFill>
                </w:rPr>
              </m:ctrlPr>
            </m:sub>
            <m:sup>
              <m:r>
                <m:rPr>
                  <m:sty m:val="p"/>
                </m:rPr>
                <w:rPr>
                  <w:rFonts w:hint="default" w:ascii="DejaVu Math TeX Gyre" w:hAnsi="DejaVu Math TeX Gyre" w:cs="Times New Roman"/>
                  <w:color w:val="000000" w:themeColor="text1"/>
                  <w14:textFill>
                    <w14:solidFill>
                      <w14:schemeClr w14:val="tx1"/>
                    </w14:solidFill>
                  </w14:textFill>
                </w:rPr>
                <m:t>​</m:t>
              </m:r>
              <m:ctrlPr>
                <w:rPr>
                  <w:rFonts w:hint="default" w:ascii="DejaVu Math TeX Gyre" w:hAnsi="DejaVu Math TeX Gyre" w:cs="Times New Roman"/>
                  <w:color w:val="000000" w:themeColor="text1"/>
                  <w14:textFill>
                    <w14:solidFill>
                      <w14:schemeClr w14:val="tx1"/>
                    </w14:solidFill>
                  </w14:textFill>
                </w:rPr>
              </m:ctrlPr>
            </m:sup>
            <m:e>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ψ</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c</m:t>
                  </m:r>
                  <m:ctrlPr>
                    <w:rPr>
                      <w:rFonts w:hint="default" w:ascii="DejaVu Math TeX Gyre" w:hAnsi="DejaVu Math TeX Gyre" w:cs="Times New Roman"/>
                      <w:color w:val="000000" w:themeColor="text1"/>
                      <w14:textFill>
                        <w14:solidFill>
                          <w14:schemeClr w14:val="tx1"/>
                        </w14:solidFill>
                      </w14:textFill>
                    </w:rPr>
                  </m:ctrlPr>
                </m:sub>
              </m:sSub>
              <m:ctrlPr>
                <w:rPr>
                  <w:rFonts w:hint="default" w:ascii="DejaVu Math TeX Gyre" w:hAnsi="DejaVu Math TeX Gyre" w:cs="Times New Roman"/>
                  <w:color w:val="000000" w:themeColor="text1"/>
                  <w14:textFill>
                    <w14:solidFill>
                      <w14:schemeClr w14:val="tx1"/>
                    </w14:solidFill>
                  </w14:textFill>
                </w:rPr>
              </m:ctrlPr>
            </m:e>
          </m:nary>
          <m:d>
            <m:dPr>
              <m:sepChr m:val=""/>
              <m:ctrlPr>
                <w:rPr>
                  <w:rFonts w:hint="default" w:ascii="DejaVu Math TeX Gyre" w:hAnsi="DejaVu Math TeX Gyre" w:cs="Times New Roman"/>
                  <w:color w:val="000000" w:themeColor="text1"/>
                  <w14:textFill>
                    <w14:solidFill>
                      <w14:schemeClr w14:val="tx1"/>
                    </w14:solidFill>
                  </w14:textFill>
                </w:rPr>
              </m:ctrlPr>
            </m:dPr>
            <m:e>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c</m:t>
                  </m:r>
                  <m:ctrlPr>
                    <w:rPr>
                      <w:rFonts w:hint="default" w:ascii="DejaVu Math TeX Gyre" w:hAnsi="DejaVu Math TeX Gyre" w:cs="Times New Roman"/>
                      <w:color w:val="000000" w:themeColor="text1"/>
                      <w14:textFill>
                        <w14:solidFill>
                          <w14:schemeClr w14:val="tx1"/>
                        </w14:solidFill>
                      </w14:textFill>
                    </w:rPr>
                  </m:ctrlPr>
                </m:sub>
              </m:sSub>
              <m:ctrlPr>
                <w:rPr>
                  <w:rFonts w:hint="default" w:ascii="DejaVu Math TeX Gyre" w:hAnsi="DejaVu Math TeX Gyre" w:cs="Times New Roman"/>
                  <w:color w:val="000000" w:themeColor="text1"/>
                  <w14:textFill>
                    <w14:solidFill>
                      <w14:schemeClr w14:val="tx1"/>
                    </w14:solidFill>
                  </w14:textFill>
                </w:rPr>
              </m:ctrlPr>
            </m:e>
          </m:d>
        </m:oMath>
      </m:oMathPara>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Factor Graphs: Bipartite representation with variable nodes (circles) and factor nodes (squares). Messages pass between nodes.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Cycles: LBP treats the graph as tree-like, iterating messages around loops.</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5.2.2 Message Passing Mechanism</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Messages: Vectors summarizing beliefs from one node to another.</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Initialization: Uniform or random.</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Iteration: Repeated updates until convergence.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Belief Computation:</w:t>
      </w:r>
    </w:p>
    <w:p>
      <w:pPr>
        <w:numPr>
          <w:ilvl w:val="0"/>
          <w:numId w:val="0"/>
        </w:numPr>
        <w:spacing w:after="200"/>
        <w:rPr>
          <w:rFonts w:hint="default" w:ascii="Times New Roman" w:hAnsi="Times New Roman" w:cs="Times New Roman"/>
          <w:b/>
          <w:bCs/>
          <w:color w:val="000000" w:themeColor="text1"/>
          <w14:textFill>
            <w14:solidFill>
              <w14:schemeClr w14:val="tx1"/>
            </w14:solidFill>
          </w14:textFill>
        </w:rPr>
      </w:pPr>
      <m:oMathPara>
        <m:oMath>
          <m:r>
            <m:rPr>
              <m:sty m:val="b"/>
            </m:rPr>
            <w:rPr>
              <w:rFonts w:hint="default" w:ascii="DejaVu Math TeX Gyre" w:hAnsi="DejaVu Math TeX Gyre" w:cs="Times New Roman"/>
              <w:color w:val="000000" w:themeColor="text1"/>
              <w14:textFill>
                <w14:solidFill>
                  <w14:schemeClr w14:val="tx1"/>
                </w14:solidFill>
              </w14:textFill>
            </w:rPr>
            <m:t>b</m:t>
          </m:r>
          <m:d>
            <m:dPr>
              <m:sepChr m:val=""/>
              <m:ctrlPr>
                <w:rPr>
                  <w:rFonts w:hint="default" w:ascii="DejaVu Math TeX Gyre" w:hAnsi="DejaVu Math TeX Gyre" w:cs="Times New Roman"/>
                  <w:b/>
                  <w:bCs/>
                  <w:color w:val="000000" w:themeColor="text1"/>
                  <w14:textFill>
                    <w14:solidFill>
                      <w14:schemeClr w14:val="tx1"/>
                    </w14:solidFill>
                  </w14:textFill>
                </w:rPr>
              </m:ctrlPr>
            </m:dPr>
            <m:e>
              <m:r>
                <m:rPr>
                  <m:sty m:val="b"/>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b/>
                  <w:bCs/>
                  <w:color w:val="000000" w:themeColor="text1"/>
                  <w14:textFill>
                    <w14:solidFill>
                      <w14:schemeClr w14:val="tx1"/>
                    </w14:solidFill>
                  </w14:textFill>
                </w:rPr>
              </m:ctrlPr>
            </m:e>
          </m:d>
          <m:r>
            <m:rPr>
              <m:sty m:val="b"/>
            </m:rPr>
            <w:rPr>
              <w:rFonts w:hint="default" w:ascii="DejaVu Math TeX Gyre" w:hAnsi="DejaVu Math TeX Gyre" w:cs="Times New Roman"/>
              <w:color w:val="000000" w:themeColor="text1"/>
              <w14:textFill>
                <w14:solidFill>
                  <w14:schemeClr w14:val="tx1"/>
                </w14:solidFill>
              </w14:textFill>
            </w:rPr>
            <m:t>∝</m:t>
          </m:r>
          <m:nary>
            <m:naryPr>
              <m:chr m:val="∏"/>
              <m:limLoc m:val="undOvr"/>
              <m:supHide m:val="1"/>
              <m:ctrlPr>
                <w:rPr>
                  <w:rFonts w:hint="default" w:ascii="DejaVu Math TeX Gyre" w:hAnsi="DejaVu Math TeX Gyre" w:cs="Times New Roman"/>
                  <w:b/>
                  <w:bCs/>
                  <w:color w:val="000000" w:themeColor="text1"/>
                  <w14:textFill>
                    <w14:solidFill>
                      <w14:schemeClr w14:val="tx1"/>
                    </w14:solidFill>
                  </w14:textFill>
                </w:rPr>
              </m:ctrlPr>
            </m:naryPr>
            <m:sub>
              <m:r>
                <m:rPr>
                  <m:sty m:val="b"/>
                </m:rPr>
                <w:rPr>
                  <w:rFonts w:hint="default" w:ascii="DejaVu Math TeX Gyre" w:hAnsi="DejaVu Math TeX Gyre" w:cs="Times New Roman"/>
                  <w:color w:val="000000" w:themeColor="text1"/>
                  <w14:textFill>
                    <w14:solidFill>
                      <w14:schemeClr w14:val="tx1"/>
                    </w14:solidFill>
                  </w14:textFill>
                </w:rPr>
                <m:t>f∈neighbors</m:t>
              </m:r>
              <m:d>
                <m:dPr>
                  <m:sepChr m:val=""/>
                  <m:ctrlPr>
                    <w:rPr>
                      <w:rFonts w:hint="default" w:ascii="DejaVu Math TeX Gyre" w:hAnsi="DejaVu Math TeX Gyre" w:cs="Times New Roman"/>
                      <w:b/>
                      <w:bCs/>
                      <w:color w:val="000000" w:themeColor="text1"/>
                      <w14:textFill>
                        <w14:solidFill>
                          <w14:schemeClr w14:val="tx1"/>
                        </w14:solidFill>
                      </w14:textFill>
                    </w:rPr>
                  </m:ctrlPr>
                </m:dPr>
                <m:e>
                  <m:r>
                    <m:rPr>
                      <m:sty m:val="b"/>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b/>
                      <w:bCs/>
                      <w:color w:val="000000" w:themeColor="text1"/>
                      <w14:textFill>
                        <w14:solidFill>
                          <w14:schemeClr w14:val="tx1"/>
                        </w14:solidFill>
                      </w14:textFill>
                    </w:rPr>
                  </m:ctrlPr>
                </m:e>
              </m:d>
              <m:ctrlPr>
                <w:rPr>
                  <w:rFonts w:hint="default" w:ascii="DejaVu Math TeX Gyre" w:hAnsi="DejaVu Math TeX Gyre" w:cs="Times New Roman"/>
                  <w:b/>
                  <w:bCs/>
                  <w:color w:val="000000" w:themeColor="text1"/>
                  <w14:textFill>
                    <w14:solidFill>
                      <w14:schemeClr w14:val="tx1"/>
                    </w14:solidFill>
                  </w14:textFill>
                </w:rPr>
              </m:ctrlPr>
            </m:sub>
            <m:sup>
              <m:r>
                <m:rPr>
                  <m:sty m:val="b"/>
                </m:rPr>
                <w:rPr>
                  <w:rFonts w:hint="default" w:ascii="DejaVu Math TeX Gyre" w:hAnsi="DejaVu Math TeX Gyre" w:cs="Times New Roman"/>
                  <w:color w:val="000000" w:themeColor="text1"/>
                  <w14:textFill>
                    <w14:solidFill>
                      <w14:schemeClr w14:val="tx1"/>
                    </w14:solidFill>
                  </w14:textFill>
                </w:rPr>
                <m:t>​</m:t>
              </m:r>
              <m:ctrlPr>
                <w:rPr>
                  <w:rFonts w:hint="default" w:ascii="DejaVu Math TeX Gyre" w:hAnsi="DejaVu Math TeX Gyre" w:cs="Times New Roman"/>
                  <w:b/>
                  <w:bCs/>
                  <w:color w:val="000000" w:themeColor="text1"/>
                  <w14:textFill>
                    <w14:solidFill>
                      <w14:schemeClr w14:val="tx1"/>
                    </w14:solidFill>
                  </w14:textFill>
                </w:rPr>
              </m:ctrlPr>
            </m:sup>
            <m:e>
              <m:sSub>
                <m:sSubPr>
                  <m:ctrlPr>
                    <w:rPr>
                      <w:rFonts w:hint="default" w:ascii="DejaVu Math TeX Gyre" w:hAnsi="DejaVu Math TeX Gyre" w:cs="Times New Roman"/>
                      <w:b/>
                      <w:bCs/>
                      <w:color w:val="000000" w:themeColor="text1"/>
                      <w14:textFill>
                        <w14:solidFill>
                          <w14:schemeClr w14:val="tx1"/>
                        </w14:solidFill>
                      </w14:textFill>
                    </w:rPr>
                  </m:ctrlPr>
                </m:sSubPr>
                <m:e>
                  <m:r>
                    <m:rPr>
                      <m:sty m:val="b"/>
                    </m:rPr>
                    <w:rPr>
                      <w:rFonts w:hint="default" w:ascii="DejaVu Math TeX Gyre" w:hAnsi="DejaVu Math TeX Gyre" w:cs="Times New Roman"/>
                      <w:color w:val="000000" w:themeColor="text1"/>
                      <w14:textFill>
                        <w14:solidFill>
                          <w14:schemeClr w14:val="tx1"/>
                        </w14:solidFill>
                      </w14:textFill>
                    </w:rPr>
                    <m:t>m</m:t>
                  </m:r>
                  <m:ctrlPr>
                    <w:rPr>
                      <w:rFonts w:hint="default" w:ascii="DejaVu Math TeX Gyre" w:hAnsi="DejaVu Math TeX Gyre" w:cs="Times New Roman"/>
                      <w:b/>
                      <w:bCs/>
                      <w:color w:val="000000" w:themeColor="text1"/>
                      <w14:textFill>
                        <w14:solidFill>
                          <w14:schemeClr w14:val="tx1"/>
                        </w14:solidFill>
                      </w14:textFill>
                    </w:rPr>
                  </m:ctrlPr>
                </m:e>
                <m:sub>
                  <m:r>
                    <m:rPr>
                      <m:sty m:val="b"/>
                    </m:rPr>
                    <w:rPr>
                      <w:rFonts w:hint="default" w:ascii="DejaVu Math TeX Gyre" w:hAnsi="DejaVu Math TeX Gyre" w:cs="Times New Roman"/>
                      <w:color w:val="000000" w:themeColor="text1"/>
                      <w14:textFill>
                        <w14:solidFill>
                          <w14:schemeClr w14:val="tx1"/>
                        </w14:solidFill>
                      </w14:textFill>
                    </w:rPr>
                    <m:t>f→x</m:t>
                  </m:r>
                  <m:ctrlPr>
                    <w:rPr>
                      <w:rFonts w:hint="default" w:ascii="DejaVu Math TeX Gyre" w:hAnsi="DejaVu Math TeX Gyre" w:cs="Times New Roman"/>
                      <w:b/>
                      <w:bCs/>
                      <w:color w:val="000000" w:themeColor="text1"/>
                      <w14:textFill>
                        <w14:solidFill>
                          <w14:schemeClr w14:val="tx1"/>
                        </w14:solidFill>
                      </w14:textFill>
                    </w:rPr>
                  </m:ctrlPr>
                </m:sub>
              </m:sSub>
              <m:ctrlPr>
                <w:rPr>
                  <w:rFonts w:hint="default" w:ascii="DejaVu Math TeX Gyre" w:hAnsi="DejaVu Math TeX Gyre" w:cs="Times New Roman"/>
                  <w:b/>
                  <w:bCs/>
                  <w:color w:val="000000" w:themeColor="text1"/>
                  <w14:textFill>
                    <w14:solidFill>
                      <w14:schemeClr w14:val="tx1"/>
                    </w14:solidFill>
                  </w14:textFill>
                </w:rPr>
              </m:ctrlPr>
            </m:e>
          </m:nary>
          <m:d>
            <m:dPr>
              <m:sepChr m:val=""/>
              <m:ctrlPr>
                <w:rPr>
                  <w:rFonts w:hint="default" w:ascii="DejaVu Math TeX Gyre" w:hAnsi="DejaVu Math TeX Gyre" w:cs="Times New Roman"/>
                  <w:b/>
                  <w:bCs/>
                  <w:color w:val="000000" w:themeColor="text1"/>
                  <w14:textFill>
                    <w14:solidFill>
                      <w14:schemeClr w14:val="tx1"/>
                    </w14:solidFill>
                  </w14:textFill>
                </w:rPr>
              </m:ctrlPr>
            </m:dPr>
            <m:e>
              <m:r>
                <m:rPr>
                  <m:sty m:val="b"/>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b/>
                  <w:bCs/>
                  <w:color w:val="000000" w:themeColor="text1"/>
                  <w14:textFill>
                    <w14:solidFill>
                      <w14:schemeClr w14:val="tx1"/>
                    </w14:solidFill>
                  </w14:textFill>
                </w:rPr>
              </m:ctrlPr>
            </m:e>
          </m:d>
          <m:r>
            <m:rPr>
              <m:sty m:val="b"/>
            </m:rPr>
            <w:rPr>
              <w:rFonts w:hint="default" w:ascii="DejaVu Math TeX Gyre" w:hAnsi="DejaVu Math TeX Gyre" w:cs="Times New Roman"/>
              <w:color w:val="000000" w:themeColor="text1"/>
              <w14:textFill>
                <w14:solidFill>
                  <w14:schemeClr w14:val="tx1"/>
                </w14:solidFill>
              </w14:textFill>
            </w:rPr>
            <m:t>, </m:t>
          </m:r>
          <m:r>
            <m:rPr>
              <m:sty m:val="b"/>
            </m:rPr>
            <w:rPr>
              <w:rFonts w:hint="default" w:ascii="DejaVu Math TeX Gyre" w:hAnsi="DejaVu Math TeX Gyre" w:cs="Times New Roman"/>
              <w:color w:val="000000" w:themeColor="text1"/>
              <w14:textFill>
                <w14:solidFill>
                  <w14:schemeClr w14:val="tx1"/>
                </w14:solidFill>
              </w14:textFill>
            </w:rPr>
            <m:t>with</m:t>
          </m:r>
          <m:nary>
            <m:naryPr>
              <m:chr m:val="∑"/>
              <m:limLoc m:val="undOvr"/>
              <m:supHide m:val="1"/>
              <m:ctrlPr>
                <w:rPr>
                  <w:rFonts w:hint="default" w:ascii="DejaVu Math TeX Gyre" w:hAnsi="DejaVu Math TeX Gyre" w:cs="Times New Roman"/>
                  <w:b/>
                  <w:bCs/>
                  <w:color w:val="000000" w:themeColor="text1"/>
                  <w14:textFill>
                    <w14:solidFill>
                      <w14:schemeClr w14:val="tx1"/>
                    </w14:solidFill>
                  </w14:textFill>
                </w:rPr>
              </m:ctrlPr>
            </m:naryPr>
            <m:sub>
              <m:r>
                <m:rPr>
                  <m:sty m:val="b"/>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b/>
                  <w:bCs/>
                  <w:color w:val="000000" w:themeColor="text1"/>
                  <w14:textFill>
                    <w14:solidFill>
                      <w14:schemeClr w14:val="tx1"/>
                    </w14:solidFill>
                  </w14:textFill>
                </w:rPr>
              </m:ctrlPr>
            </m:sub>
            <m:sup>
              <m:r>
                <m:rPr>
                  <m:sty m:val="b"/>
                </m:rPr>
                <w:rPr>
                  <w:rFonts w:hint="default" w:ascii="DejaVu Math TeX Gyre" w:hAnsi="DejaVu Math TeX Gyre" w:cs="Times New Roman"/>
                  <w:color w:val="000000" w:themeColor="text1"/>
                  <w14:textFill>
                    <w14:solidFill>
                      <w14:schemeClr w14:val="tx1"/>
                    </w14:solidFill>
                  </w14:textFill>
                </w:rPr>
                <m:t>​</m:t>
              </m:r>
              <m:ctrlPr>
                <w:rPr>
                  <w:rFonts w:hint="default" w:ascii="DejaVu Math TeX Gyre" w:hAnsi="DejaVu Math TeX Gyre" w:cs="Times New Roman"/>
                  <w:b/>
                  <w:bCs/>
                  <w:color w:val="000000" w:themeColor="text1"/>
                  <w14:textFill>
                    <w14:solidFill>
                      <w14:schemeClr w14:val="tx1"/>
                    </w14:solidFill>
                  </w14:textFill>
                </w:rPr>
              </m:ctrlPr>
            </m:sup>
            <m:e>
              <m:r>
                <m:rPr>
                  <m:sty m:val="b"/>
                </m:rPr>
                <w:rPr>
                  <w:rFonts w:hint="default" w:ascii="DejaVu Math TeX Gyre" w:hAnsi="DejaVu Math TeX Gyre" w:cs="Times New Roman"/>
                  <w:color w:val="000000" w:themeColor="text1"/>
                  <w14:textFill>
                    <w14:solidFill>
                      <w14:schemeClr w14:val="tx1"/>
                    </w14:solidFill>
                  </w14:textFill>
                </w:rPr>
                <m:t>b</m:t>
              </m:r>
              <m:ctrlPr>
                <w:rPr>
                  <w:rFonts w:hint="default" w:ascii="DejaVu Math TeX Gyre" w:hAnsi="DejaVu Math TeX Gyre" w:cs="Times New Roman"/>
                  <w:b/>
                  <w:bCs/>
                  <w:color w:val="000000" w:themeColor="text1"/>
                  <w14:textFill>
                    <w14:solidFill>
                      <w14:schemeClr w14:val="tx1"/>
                    </w14:solidFill>
                  </w14:textFill>
                </w:rPr>
              </m:ctrlPr>
            </m:e>
          </m:nary>
          <m:d>
            <m:dPr>
              <m:sepChr m:val=""/>
              <m:ctrlPr>
                <w:rPr>
                  <w:rFonts w:hint="default" w:ascii="DejaVu Math TeX Gyre" w:hAnsi="DejaVu Math TeX Gyre" w:cs="Times New Roman"/>
                  <w:b/>
                  <w:bCs/>
                  <w:color w:val="000000" w:themeColor="text1"/>
                  <w14:textFill>
                    <w14:solidFill>
                      <w14:schemeClr w14:val="tx1"/>
                    </w14:solidFill>
                  </w14:textFill>
                </w:rPr>
              </m:ctrlPr>
            </m:dPr>
            <m:e>
              <m:r>
                <m:rPr>
                  <m:sty m:val="b"/>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b/>
                  <w:bCs/>
                  <w:color w:val="000000" w:themeColor="text1"/>
                  <w14:textFill>
                    <w14:solidFill>
                      <w14:schemeClr w14:val="tx1"/>
                    </w14:solidFill>
                  </w14:textFill>
                </w:rPr>
              </m:ctrlPr>
            </m:e>
          </m:d>
          <m:r>
            <m:rPr>
              <m:sty m:val="b"/>
            </m:rPr>
            <w:rPr>
              <w:rFonts w:hint="default" w:ascii="DejaVu Math TeX Gyre" w:hAnsi="DejaVu Math TeX Gyre" w:cs="Times New Roman"/>
              <w:color w:val="000000" w:themeColor="text1"/>
              <w14:textFill>
                <w14:solidFill>
                  <w14:schemeClr w14:val="tx1"/>
                </w14:solidFill>
              </w14:textFill>
            </w:rPr>
            <m:t>=1</m:t>
          </m:r>
        </m:oMath>
      </m:oMathPara>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5.2.3 Dependence on Markov Blanket</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Node updates rely only on the local Markov blanket (neighbors + potentials).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Efficient: time complexity </w:t>
      </w:r>
      <m:oMath>
        <m:r>
          <m:rPr>
            <m:sty m:val="p"/>
          </m:rPr>
          <w:rPr>
            <w:rFonts w:hint="default" w:ascii="DejaVu Math TeX Gyre" w:hAnsi="DejaVu Math TeX Gyre" w:cs="Times New Roman"/>
            <w:color w:val="000000" w:themeColor="text1"/>
            <w14:textFill>
              <w14:solidFill>
                <w14:schemeClr w14:val="tx1"/>
              </w14:solidFill>
            </w14:textFill>
          </w:rPr>
          <m:t>O</m:t>
        </m:r>
        <m:d>
          <m:dPr>
            <m:sepChr m:val=""/>
            <m:ctrlPr>
              <w:rPr>
                <w:rFonts w:hint="default" w:ascii="DejaVu Math TeX Gyre" w:hAnsi="DejaVu Math TeX Gyre" w:cs="Times New Roman"/>
                <w:color w:val="000000" w:themeColor="text1"/>
                <w14:textFill>
                  <w14:solidFill>
                    <w14:schemeClr w14:val="tx1"/>
                  </w14:solidFill>
                </w14:textFill>
              </w:rPr>
            </m:ctrlPr>
          </m:dPr>
          <m:e>
            <m:d>
              <m:dPr>
                <m:begChr m:val="|"/>
                <m:sepChr m:val=""/>
                <m:end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E</m:t>
                </m:r>
                <m:ctrlPr>
                  <w:rPr>
                    <w:rFonts w:hint="default" w:ascii="DejaVu Math TeX Gyre" w:hAnsi="DejaVu Math TeX Gyre" w:cs="Times New Roman"/>
                    <w:color w:val="000000" w:themeColor="text1"/>
                    <w14:textFill>
                      <w14:solidFill>
                        <w14:schemeClr w14:val="tx1"/>
                      </w14:solidFill>
                    </w14:textFill>
                  </w:rPr>
                </m:ctrlPr>
              </m:e>
            </m:d>
            <m:r>
              <m:rPr>
                <m:sty m:val="p"/>
              </m:rPr>
              <w:rPr>
                <w:rFonts w:hint="default" w:ascii="DejaVu Math TeX Gyre" w:hAnsi="DejaVu Math TeX Gyre" w:cs="Times New Roman"/>
                <w:color w:val="000000" w:themeColor="text1"/>
                <w14:textFill>
                  <w14:solidFill>
                    <w14:schemeClr w14:val="tx1"/>
                  </w14:solidFill>
                </w14:textFill>
              </w:rPr>
              <m:t>⋅</m:t>
            </m:r>
            <m:sSup>
              <m:sSupPr>
                <m:ctrlPr>
                  <w:rPr>
                    <w:rFonts w:hint="default" w:ascii="DejaVu Math TeX Gyre" w:hAnsi="DejaVu Math TeX Gyre" w:cs="Times New Roman"/>
                    <w:color w:val="000000" w:themeColor="text1"/>
                    <w14:textFill>
                      <w14:solidFill>
                        <w14:schemeClr w14:val="tx1"/>
                      </w14:solidFill>
                    </w14:textFill>
                  </w:rPr>
                </m:ctrlPr>
              </m:sSupPr>
              <m:e>
                <m:r>
                  <m:rPr>
                    <m:sty m:val="p"/>
                  </m:rPr>
                  <w:rPr>
                    <w:rFonts w:hint="default" w:ascii="DejaVu Math TeX Gyre" w:hAnsi="DejaVu Math TeX Gyre" w:cs="Times New Roman"/>
                    <w:color w:val="000000" w:themeColor="text1"/>
                    <w14:textFill>
                      <w14:solidFill>
                        <w14:schemeClr w14:val="tx1"/>
                      </w14:solidFill>
                    </w14:textFill>
                  </w:rPr>
                  <m:t>K</m:t>
                </m:r>
                <m:ctrlPr>
                  <w:rPr>
                    <w:rFonts w:hint="default" w:ascii="DejaVu Math TeX Gyre" w:hAnsi="DejaVu Math TeX Gyre" w:cs="Times New Roman"/>
                    <w:color w:val="000000" w:themeColor="text1"/>
                    <w14:textFill>
                      <w14:solidFill>
                        <w14:schemeClr w14:val="tx1"/>
                      </w14:solidFill>
                    </w14:textFill>
                  </w:rPr>
                </m:ctrlPr>
              </m:e>
              <m:sup>
                <m:r>
                  <m:rPr>
                    <m:sty m:val="p"/>
                  </m:rPr>
                  <w:rPr>
                    <w:rFonts w:hint="default" w:ascii="DejaVu Math TeX Gyre" w:hAnsi="DejaVu Math TeX Gyre" w:cs="Times New Roman"/>
                    <w:color w:val="000000" w:themeColor="text1"/>
                    <w14:textFill>
                      <w14:solidFill>
                        <w14:schemeClr w14:val="tx1"/>
                      </w14:solidFill>
                    </w14:textFill>
                  </w:rPr>
                  <m:t>2</m:t>
                </m:r>
                <m:ctrlPr>
                  <w:rPr>
                    <w:rFonts w:hint="default" w:ascii="DejaVu Math TeX Gyre" w:hAnsi="DejaVu Math TeX Gyre" w:cs="Times New Roman"/>
                    <w:color w:val="000000" w:themeColor="text1"/>
                    <w14:textFill>
                      <w14:solidFill>
                        <w14:schemeClr w14:val="tx1"/>
                      </w14:solidFill>
                    </w14:textFill>
                  </w:rPr>
                </m:ctrlPr>
              </m:sup>
            </m:sSup>
            <m:ctrlPr>
              <w:rPr>
                <w:rFonts w:hint="default" w:ascii="DejaVu Math TeX Gyre" w:hAnsi="DejaVu Math TeX Gyre" w:cs="Times New Roman"/>
                <w:color w:val="000000" w:themeColor="text1"/>
                <w14:textFill>
                  <w14:solidFill>
                    <w14:schemeClr w14:val="tx1"/>
                  </w14:solidFill>
                </w14:textFill>
              </w:rPr>
            </m:ctrlPr>
          </m:e>
        </m:d>
      </m:oMath>
      <w:r>
        <w:rPr>
          <w:rFonts w:hint="default" w:ascii="Times New Roman" w:hAnsi="Times New Roman" w:cs="Times New Roman"/>
          <w:color w:val="000000" w:themeColor="text1"/>
          <w14:textFill>
            <w14:solidFill>
              <w14:schemeClr w14:val="tx1"/>
            </w14:solidFill>
          </w14:textFill>
        </w:rPr>
        <w:t>.</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Highly parallelizable.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5.3. Message Updates</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5.3.1 Variable-to-Factor Message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m:oMathPara>
        <m:oMathParaPr>
          <m:jc m:val="center"/>
        </m:oMathParaPr>
        <m:oMath>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m</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x→f</m:t>
              </m:r>
              <m:ctrlPr>
                <w:rPr>
                  <w:rFonts w:hint="default" w:ascii="DejaVu Math TeX Gyre" w:hAnsi="DejaVu Math TeX Gyre" w:cs="Times New Roman"/>
                  <w:color w:val="000000" w:themeColor="text1"/>
                  <w14:textFill>
                    <w14:solidFill>
                      <w14:schemeClr w14:val="tx1"/>
                    </w14:solidFill>
                  </w14:textFill>
                </w:rPr>
              </m:ctrlPr>
            </m:sub>
          </m:sSub>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d>
          <m:r>
            <m:rPr>
              <m:sty m:val="p"/>
            </m:rPr>
            <w:rPr>
              <w:rFonts w:hint="default" w:ascii="DejaVu Math TeX Gyre" w:hAnsi="DejaVu Math TeX Gyre" w:cs="Times New Roman"/>
              <w:color w:val="000000" w:themeColor="text1"/>
              <w14:textFill>
                <w14:solidFill>
                  <w14:schemeClr w14:val="tx1"/>
                </w14:solidFill>
              </w14:textFill>
            </w:rPr>
            <m:t>=</m:t>
          </m:r>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ϕ</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sub>
          </m:sSub>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d>
          <m:nary>
            <m:naryPr>
              <m:chr m:val="∏"/>
              <m:limLoc m:val="undOvr"/>
              <m:supHide m:val="1"/>
              <m:ctrlPr>
                <w:rPr>
                  <w:rFonts w:hint="default" w:ascii="DejaVu Math TeX Gyre" w:hAnsi="DejaVu Math TeX Gyre" w:cs="Times New Roman"/>
                  <w:color w:val="000000" w:themeColor="text1"/>
                  <w14:textFill>
                    <w14:solidFill>
                      <w14:schemeClr w14:val="tx1"/>
                    </w14:solidFill>
                  </w14:textFill>
                </w:rPr>
              </m:ctrlPr>
            </m:naryPr>
            <m:sub>
              <m:r>
                <m:rPr>
                  <m:sty m:val="p"/>
                </m:rPr>
                <w:rPr>
                  <w:rFonts w:hint="default" w:ascii="DejaVu Math TeX Gyre" w:hAnsi="DejaVu Math TeX Gyre" w:cs="Times New Roman"/>
                  <w:color w:val="000000" w:themeColor="text1"/>
                  <w14:textFill>
                    <w14:solidFill>
                      <w14:schemeClr w14:val="tx1"/>
                    </w14:solidFill>
                  </w14:textFill>
                </w:rPr>
                <m:t>g∈neighbors</m:t>
              </m:r>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d>
              <m:r>
                <m:rPr>
                  <m:sty m:val="p"/>
                </m:rPr>
                <w:rPr>
                  <w:rFonts w:hint="default" w:ascii="DejaVu Math TeX Gyre" w:hAnsi="DejaVu Math TeX Gyre" w:cs="Times New Roman"/>
                  <w:color w:val="000000" w:themeColor="text1"/>
                  <w14:textFill>
                    <w14:solidFill>
                      <w14:schemeClr w14:val="tx1"/>
                    </w14:solidFill>
                  </w14:textFill>
                </w:rPr>
                <m:t>\f</m:t>
              </m:r>
              <m:ctrlPr>
                <w:rPr>
                  <w:rFonts w:hint="default" w:ascii="DejaVu Math TeX Gyre" w:hAnsi="DejaVu Math TeX Gyre" w:cs="Times New Roman"/>
                  <w:color w:val="000000" w:themeColor="text1"/>
                  <w14:textFill>
                    <w14:solidFill>
                      <w14:schemeClr w14:val="tx1"/>
                    </w14:solidFill>
                  </w14:textFill>
                </w:rPr>
              </m:ctrlPr>
            </m:sub>
            <m:sup>
              <m:r>
                <m:rPr>
                  <m:sty m:val="p"/>
                </m:rPr>
                <w:rPr>
                  <w:rFonts w:hint="default" w:ascii="DejaVu Math TeX Gyre" w:hAnsi="DejaVu Math TeX Gyre" w:cs="Times New Roman"/>
                  <w:color w:val="000000" w:themeColor="text1"/>
                  <w14:textFill>
                    <w14:solidFill>
                      <w14:schemeClr w14:val="tx1"/>
                    </w14:solidFill>
                  </w14:textFill>
                </w:rPr>
                <m:t>​</m:t>
              </m:r>
              <m:ctrlPr>
                <w:rPr>
                  <w:rFonts w:hint="default" w:ascii="DejaVu Math TeX Gyre" w:hAnsi="DejaVu Math TeX Gyre" w:cs="Times New Roman"/>
                  <w:color w:val="000000" w:themeColor="text1"/>
                  <w14:textFill>
                    <w14:solidFill>
                      <w14:schemeClr w14:val="tx1"/>
                    </w14:solidFill>
                  </w14:textFill>
                </w:rPr>
              </m:ctrlPr>
            </m:sup>
            <m:e>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m</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g→x</m:t>
                  </m:r>
                  <m:ctrlPr>
                    <w:rPr>
                      <w:rFonts w:hint="default" w:ascii="DejaVu Math TeX Gyre" w:hAnsi="DejaVu Math TeX Gyre" w:cs="Times New Roman"/>
                      <w:color w:val="000000" w:themeColor="text1"/>
                      <w14:textFill>
                        <w14:solidFill>
                          <w14:schemeClr w14:val="tx1"/>
                        </w14:solidFill>
                      </w14:textFill>
                    </w:rPr>
                  </m:ctrlPr>
                </m:sub>
              </m:sSub>
              <m:ctrlPr>
                <w:rPr>
                  <w:rFonts w:hint="default" w:ascii="DejaVu Math TeX Gyre" w:hAnsi="DejaVu Math TeX Gyre" w:cs="Times New Roman"/>
                  <w:color w:val="000000" w:themeColor="text1"/>
                  <w14:textFill>
                    <w14:solidFill>
                      <w14:schemeClr w14:val="tx1"/>
                    </w14:solidFill>
                  </w14:textFill>
                </w:rPr>
              </m:ctrlPr>
            </m:e>
          </m:nary>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d>
        </m:oMath>
      </m:oMathPara>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Aggregates incoming messages except from </w:t>
      </w:r>
      <m:oMath>
        <m:r>
          <m:rPr>
            <m:sty m:val="p"/>
          </m:rPr>
          <w:rPr>
            <w:rFonts w:hint="default" w:ascii="DejaVu Math TeX Gyre" w:hAnsi="DejaVu Math TeX Gyre" w:cs="Times New Roman"/>
            <w:color w:val="000000" w:themeColor="text1"/>
            <w14:textFill>
              <w14:solidFill>
                <w14:schemeClr w14:val="tx1"/>
              </w14:solidFill>
            </w14:textFill>
          </w:rPr>
          <m:t>f</m:t>
        </m:r>
      </m:oMath>
      <w:r>
        <w:rPr>
          <w:rFonts w:hint="default" w:ascii="Times New Roman" w:hAnsi="Times New Roman" w:cs="Times New Roman"/>
          <w:color w:val="000000" w:themeColor="text1"/>
          <w14:textFill>
            <w14:solidFill>
              <w14:schemeClr w14:val="tx1"/>
            </w14:solidFill>
          </w14:textFill>
        </w:rPr>
        <w:t>.</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5.3.2 Factor-to-Variable Message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m:oMathPara>
        <m:oMathParaPr>
          <m:jc m:val="center"/>
        </m:oMathParaPr>
        <m:oMath>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m</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f→x</m:t>
              </m:r>
              <m:ctrlPr>
                <w:rPr>
                  <w:rFonts w:hint="default" w:ascii="DejaVu Math TeX Gyre" w:hAnsi="DejaVu Math TeX Gyre" w:cs="Times New Roman"/>
                  <w:color w:val="000000" w:themeColor="text1"/>
                  <w14:textFill>
                    <w14:solidFill>
                      <w14:schemeClr w14:val="tx1"/>
                    </w14:solidFill>
                  </w14:textFill>
                </w:rPr>
              </m:ctrlPr>
            </m:sub>
          </m:sSub>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d>
          <m:r>
            <m:rPr>
              <m:sty m:val="p"/>
            </m:rPr>
            <w:rPr>
              <w:rFonts w:hint="default" w:ascii="DejaVu Math TeX Gyre" w:hAnsi="DejaVu Math TeX Gyre" w:cs="Times New Roman"/>
              <w:color w:val="000000" w:themeColor="text1"/>
              <w14:textFill>
                <w14:solidFill>
                  <w14:schemeClr w14:val="tx1"/>
                </w14:solidFill>
              </w14:textFill>
            </w:rPr>
            <m:t>=</m:t>
          </m:r>
          <m:nary>
            <m:naryPr>
              <m:chr m:val="∑"/>
              <m:limLoc m:val="undOvr"/>
              <m:supHide m:val="1"/>
              <m:ctrlPr>
                <w:rPr>
                  <w:rFonts w:hint="default" w:ascii="DejaVu Math TeX Gyre" w:hAnsi="DejaVu Math TeX Gyre" w:cs="Times New Roman"/>
                  <w:color w:val="000000" w:themeColor="text1"/>
                  <w14:textFill>
                    <w14:solidFill>
                      <w14:schemeClr w14:val="tx1"/>
                    </w14:solidFill>
                  </w14:textFill>
                </w:rPr>
              </m:ctrlPr>
            </m:naryPr>
            <m:sub>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f</m:t>
                  </m:r>
                  <m:ctrlPr>
                    <w:rPr>
                      <w:rFonts w:hint="default" w:ascii="DejaVu Math TeX Gyre" w:hAnsi="DejaVu Math TeX Gyre" w:cs="Times New Roman"/>
                      <w:color w:val="000000" w:themeColor="text1"/>
                      <w14:textFill>
                        <w14:solidFill>
                          <w14:schemeClr w14:val="tx1"/>
                        </w14:solidFill>
                      </w14:textFill>
                    </w:rPr>
                  </m:ctrlPr>
                </m:sub>
              </m:sSub>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sub>
            <m:sup>
              <m:r>
                <m:rPr>
                  <m:sty m:val="p"/>
                </m:rPr>
                <w:rPr>
                  <w:rFonts w:hint="default" w:ascii="DejaVu Math TeX Gyre" w:hAnsi="DejaVu Math TeX Gyre" w:cs="Times New Roman"/>
                  <w:color w:val="000000" w:themeColor="text1"/>
                  <w14:textFill>
                    <w14:solidFill>
                      <w14:schemeClr w14:val="tx1"/>
                    </w14:solidFill>
                  </w14:textFill>
                </w:rPr>
                <m:t>​</m:t>
              </m:r>
              <m:ctrlPr>
                <w:rPr>
                  <w:rFonts w:hint="default" w:ascii="DejaVu Math TeX Gyre" w:hAnsi="DejaVu Math TeX Gyre" w:cs="Times New Roman"/>
                  <w:color w:val="000000" w:themeColor="text1"/>
                  <w14:textFill>
                    <w14:solidFill>
                      <w14:schemeClr w14:val="tx1"/>
                    </w14:solidFill>
                  </w14:textFill>
                </w:rPr>
              </m:ctrlPr>
            </m:sup>
            <m:e>
              <m:d>
                <m:dPr>
                  <m:begChr m:val="["/>
                  <m:sepChr m:val=""/>
                  <m:endChr m:val="]"/>
                  <m:ctrlPr>
                    <w:rPr>
                      <w:rFonts w:hint="default" w:ascii="DejaVu Math TeX Gyre" w:hAnsi="DejaVu Math TeX Gyre" w:cs="Times New Roman"/>
                      <w:color w:val="000000" w:themeColor="text1"/>
                      <w14:textFill>
                        <w14:solidFill>
                          <w14:schemeClr w14:val="tx1"/>
                        </w14:solidFill>
                      </w14:textFill>
                    </w:rPr>
                  </m:ctrlPr>
                </m:dPr>
                <m:e>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ψ</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f</m:t>
                      </m:r>
                      <m:ctrlPr>
                        <w:rPr>
                          <w:rFonts w:hint="default" w:ascii="DejaVu Math TeX Gyre" w:hAnsi="DejaVu Math TeX Gyre" w:cs="Times New Roman"/>
                          <w:color w:val="000000" w:themeColor="text1"/>
                          <w14:textFill>
                            <w14:solidFill>
                              <w14:schemeClr w14:val="tx1"/>
                            </w14:solidFill>
                          </w14:textFill>
                        </w:rPr>
                      </m:ctrlPr>
                    </m:sub>
                  </m:sSub>
                  <m:d>
                    <m:dPr>
                      <m:sepChr m:val=""/>
                      <m:ctrlPr>
                        <w:rPr>
                          <w:rFonts w:hint="default" w:ascii="DejaVu Math TeX Gyre" w:hAnsi="DejaVu Math TeX Gyre" w:cs="Times New Roman"/>
                          <w:color w:val="000000" w:themeColor="text1"/>
                          <w14:textFill>
                            <w14:solidFill>
                              <w14:schemeClr w14:val="tx1"/>
                            </w14:solidFill>
                          </w14:textFill>
                        </w:rPr>
                      </m:ctrlPr>
                    </m:dPr>
                    <m:e>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f</m:t>
                          </m:r>
                          <m:ctrlPr>
                            <w:rPr>
                              <w:rFonts w:hint="default" w:ascii="DejaVu Math TeX Gyre" w:hAnsi="DejaVu Math TeX Gyre" w:cs="Times New Roman"/>
                              <w:color w:val="000000" w:themeColor="text1"/>
                              <w14:textFill>
                                <w14:solidFill>
                                  <w14:schemeClr w14:val="tx1"/>
                                </w14:solidFill>
                              </w14:textFill>
                            </w:rPr>
                          </m:ctrlPr>
                        </m:sub>
                      </m:sSub>
                      <m:ctrlPr>
                        <w:rPr>
                          <w:rFonts w:hint="default" w:ascii="DejaVu Math TeX Gyre" w:hAnsi="DejaVu Math TeX Gyre" w:cs="Times New Roman"/>
                          <w:color w:val="000000" w:themeColor="text1"/>
                          <w14:textFill>
                            <w14:solidFill>
                              <w14:schemeClr w14:val="tx1"/>
                            </w14:solidFill>
                          </w14:textFill>
                        </w:rPr>
                      </m:ctrlPr>
                    </m:e>
                  </m:d>
                  <m:nary>
                    <m:naryPr>
                      <m:chr m:val="∏"/>
                      <m:limLoc m:val="undOvr"/>
                      <m:supHide m:val="1"/>
                      <m:ctrlPr>
                        <w:rPr>
                          <w:rFonts w:hint="default" w:ascii="DejaVu Math TeX Gyre" w:hAnsi="DejaVu Math TeX Gyre" w:cs="Times New Roman"/>
                          <w:color w:val="000000" w:themeColor="text1"/>
                          <w14:textFill>
                            <w14:solidFill>
                              <w14:schemeClr w14:val="tx1"/>
                            </w14:solidFill>
                          </w14:textFill>
                        </w:rPr>
                      </m:ctrlPr>
                    </m:naryPr>
                    <m:sub>
                      <m:r>
                        <m:rPr>
                          <m:sty m:val="p"/>
                        </m:rPr>
                        <w:rPr>
                          <w:rFonts w:hint="default" w:ascii="DejaVu Math TeX Gyre" w:hAnsi="DejaVu Math TeX Gyre" w:cs="Times New Roman"/>
                          <w:color w:val="000000" w:themeColor="text1"/>
                          <w14:textFill>
                            <w14:solidFill>
                              <w14:schemeClr w14:val="tx1"/>
                            </w14:solidFill>
                          </w14:textFill>
                        </w:rPr>
                        <m:t>y∈neighbors</m:t>
                      </m:r>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f</m:t>
                          </m:r>
                          <m:ctrlPr>
                            <w:rPr>
                              <w:rFonts w:hint="default" w:ascii="DejaVu Math TeX Gyre" w:hAnsi="DejaVu Math TeX Gyre" w:cs="Times New Roman"/>
                              <w:color w:val="000000" w:themeColor="text1"/>
                              <w14:textFill>
                                <w14:solidFill>
                                  <w14:schemeClr w14:val="tx1"/>
                                </w14:solidFill>
                              </w14:textFill>
                            </w:rPr>
                          </m:ctrlPr>
                        </m:e>
                      </m:d>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sub>
                    <m:sup>
                      <m:r>
                        <m:rPr>
                          <m:sty m:val="p"/>
                        </m:rPr>
                        <w:rPr>
                          <w:rFonts w:hint="default" w:ascii="DejaVu Math TeX Gyre" w:hAnsi="DejaVu Math TeX Gyre" w:cs="Times New Roman"/>
                          <w:color w:val="000000" w:themeColor="text1"/>
                          <w14:textFill>
                            <w14:solidFill>
                              <w14:schemeClr w14:val="tx1"/>
                            </w14:solidFill>
                          </w14:textFill>
                        </w:rPr>
                        <m:t>​</m:t>
                      </m:r>
                      <m:ctrlPr>
                        <w:rPr>
                          <w:rFonts w:hint="default" w:ascii="DejaVu Math TeX Gyre" w:hAnsi="DejaVu Math TeX Gyre" w:cs="Times New Roman"/>
                          <w:color w:val="000000" w:themeColor="text1"/>
                          <w14:textFill>
                            <w14:solidFill>
                              <w14:schemeClr w14:val="tx1"/>
                            </w14:solidFill>
                          </w14:textFill>
                        </w:rPr>
                      </m:ctrlPr>
                    </m:sup>
                    <m:e>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m</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y→f</m:t>
                          </m:r>
                          <m:ctrlPr>
                            <w:rPr>
                              <w:rFonts w:hint="default" w:ascii="DejaVu Math TeX Gyre" w:hAnsi="DejaVu Math TeX Gyre" w:cs="Times New Roman"/>
                              <w:color w:val="000000" w:themeColor="text1"/>
                              <w14:textFill>
                                <w14:solidFill>
                                  <w14:schemeClr w14:val="tx1"/>
                                </w14:solidFill>
                              </w14:textFill>
                            </w:rPr>
                          </m:ctrlPr>
                        </m:sub>
                      </m:sSub>
                      <m:ctrlPr>
                        <w:rPr>
                          <w:rFonts w:hint="default" w:ascii="DejaVu Math TeX Gyre" w:hAnsi="DejaVu Math TeX Gyre" w:cs="Times New Roman"/>
                          <w:color w:val="000000" w:themeColor="text1"/>
                          <w14:textFill>
                            <w14:solidFill>
                              <w14:schemeClr w14:val="tx1"/>
                            </w14:solidFill>
                          </w14:textFill>
                        </w:rPr>
                      </m:ctrlPr>
                    </m:e>
                  </m:nary>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y</m:t>
                      </m:r>
                      <m:ctrlPr>
                        <w:rPr>
                          <w:rFonts w:hint="default" w:ascii="DejaVu Math TeX Gyre" w:hAnsi="DejaVu Math TeX Gyre" w:cs="Times New Roman"/>
                          <w:color w:val="000000" w:themeColor="text1"/>
                          <w14:textFill>
                            <w14:solidFill>
                              <w14:schemeClr w14:val="tx1"/>
                            </w14:solidFill>
                          </w14:textFill>
                        </w:rPr>
                      </m:ctrlPr>
                    </m:e>
                  </m:d>
                  <m:ctrlPr>
                    <w:rPr>
                      <w:rFonts w:hint="default" w:ascii="DejaVu Math TeX Gyre" w:hAnsi="DejaVu Math TeX Gyre" w:cs="Times New Roman"/>
                      <w:color w:val="000000" w:themeColor="text1"/>
                      <w14:textFill>
                        <w14:solidFill>
                          <w14:schemeClr w14:val="tx1"/>
                        </w14:solidFill>
                      </w14:textFill>
                    </w:rPr>
                  </m:ctrlPr>
                </m:e>
              </m:d>
              <m:ctrlPr>
                <w:rPr>
                  <w:rFonts w:hint="default" w:ascii="DejaVu Math TeX Gyre" w:hAnsi="DejaVu Math TeX Gyre" w:cs="Times New Roman"/>
                  <w:color w:val="000000" w:themeColor="text1"/>
                  <w14:textFill>
                    <w14:solidFill>
                      <w14:schemeClr w14:val="tx1"/>
                    </w14:solidFill>
                  </w14:textFill>
                </w:rPr>
              </m:ctrlPr>
            </m:e>
          </m:nary>
        </m:oMath>
      </m:oMathPara>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Sum over all configurations of neighbors except </w:t>
      </w:r>
      <m:oMath>
        <m:r>
          <m:rPr>
            <m:sty m:val="p"/>
          </m:rPr>
          <w:rPr>
            <w:rFonts w:hint="default" w:ascii="DejaVu Math TeX Gyre" w:hAnsi="DejaVu Math TeX Gyre" w:cs="Times New Roman"/>
            <w:color w:val="000000" w:themeColor="text1"/>
            <w14:textFill>
              <w14:solidFill>
                <w14:schemeClr w14:val="tx1"/>
              </w14:solidFill>
            </w14:textFill>
          </w:rPr>
          <m:t>x</m:t>
        </m:r>
      </m:oMath>
      <w:r>
        <w:rPr>
          <w:rFonts w:hint="default" w:ascii="Times New Roman" w:hAnsi="Times New Roman" w:cs="Times New Roman"/>
          <w:color w:val="000000" w:themeColor="text1"/>
          <w14:textFill>
            <w14:solidFill>
              <w14:schemeClr w14:val="tx1"/>
            </w14:solidFill>
          </w14:textFill>
        </w:rPr>
        <w:t>.</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5.3.3 Update Process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Initialize messages uniformly or randomly.</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Iteratively update: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Synchronous: all nodes at once.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Asynchronous: one node at a time.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Convergence check:</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m:oMathPara>
        <m:oMath>
          <m:r>
            <m:rPr>
              <m:sty m:val="p"/>
            </m:rPr>
            <w:rPr>
              <w:rFonts w:hint="default" w:ascii="DejaVu Math TeX Gyre" w:hAnsi="DejaVu Math TeX Gyre" w:cs="Times New Roman"/>
              <w:color w:val="000000" w:themeColor="text1"/>
              <w14:textFill>
                <w14:solidFill>
                  <w14:schemeClr w14:val="tx1"/>
                </w14:solidFill>
              </w14:textFill>
            </w:rPr>
            <m:t>Δ=∑</m:t>
          </m:r>
          <m:d>
            <m:dPr>
              <m:begChr m:val="|"/>
              <m:sepChr m:val=""/>
              <m:endChr m:val="|"/>
              <m:ctrlPr>
                <w:rPr>
                  <w:rFonts w:hint="default" w:ascii="DejaVu Math TeX Gyre" w:hAnsi="DejaVu Math TeX Gyre" w:cs="Times New Roman"/>
                  <w:color w:val="000000" w:themeColor="text1"/>
                  <w14:textFill>
                    <w14:solidFill>
                      <w14:schemeClr w14:val="tx1"/>
                    </w14:solidFill>
                  </w14:textFill>
                </w:rPr>
              </m:ctrlPr>
            </m:dPr>
            <m:e>
              <m:sSup>
                <m:sSupPr>
                  <m:ctrlPr>
                    <w:rPr>
                      <w:rFonts w:hint="default" w:ascii="DejaVu Math TeX Gyre" w:hAnsi="DejaVu Math TeX Gyre" w:cs="Times New Roman"/>
                      <w:color w:val="000000" w:themeColor="text1"/>
                      <w14:textFill>
                        <w14:solidFill>
                          <w14:schemeClr w14:val="tx1"/>
                        </w14:solidFill>
                      </w14:textFill>
                    </w:rPr>
                  </m:ctrlPr>
                </m:sSupPr>
                <m:e>
                  <m:r>
                    <m:rPr>
                      <m:sty m:val="p"/>
                    </m:rPr>
                    <w:rPr>
                      <w:rFonts w:hint="default" w:ascii="DejaVu Math TeX Gyre" w:hAnsi="DejaVu Math TeX Gyre" w:cs="Times New Roman"/>
                      <w:color w:val="000000" w:themeColor="text1"/>
                      <w14:textFill>
                        <w14:solidFill>
                          <w14:schemeClr w14:val="tx1"/>
                        </w14:solidFill>
                      </w14:textFill>
                    </w:rPr>
                    <m:t>m</m:t>
                  </m:r>
                  <m:ctrlPr>
                    <w:rPr>
                      <w:rFonts w:hint="default" w:ascii="DejaVu Math TeX Gyre" w:hAnsi="DejaVu Math TeX Gyre" w:cs="Times New Roman"/>
                      <w:color w:val="000000" w:themeColor="text1"/>
                      <w14:textFill>
                        <w14:solidFill>
                          <w14:schemeClr w14:val="tx1"/>
                        </w14:solidFill>
                      </w14:textFill>
                    </w:rPr>
                  </m:ctrlPr>
                </m:e>
                <m:sup>
                  <m:r>
                    <m:rPr>
                      <m:nor/>
                      <m:sty m:val="p"/>
                    </m:rPr>
                    <w:rPr>
                      <w:rFonts w:hint="default" w:ascii="DejaVu Math TeX Gyre" w:hAnsi="DejaVu Math TeX Gyre" w:cs="Times New Roman"/>
                      <w:color w:val="000000" w:themeColor="text1"/>
                      <w14:textFill>
                        <w14:solidFill>
                          <w14:schemeClr w14:val="tx1"/>
                        </w14:solidFill>
                      </w14:textFill>
                    </w:rPr>
                    <m:t>new</m:t>
                  </m:r>
                  <m:ctrlPr>
                    <w:rPr>
                      <w:rFonts w:hint="default" w:ascii="DejaVu Math TeX Gyre" w:hAnsi="DejaVu Math TeX Gyre" w:cs="Times New Roman"/>
                      <w:color w:val="000000" w:themeColor="text1"/>
                      <w14:textFill>
                        <w14:solidFill>
                          <w14:schemeClr w14:val="tx1"/>
                        </w14:solidFill>
                      </w14:textFill>
                    </w:rPr>
                  </m:ctrlPr>
                </m:sup>
              </m:sSup>
              <m:r>
                <m:rPr>
                  <m:sty m:val="p"/>
                </m:rPr>
                <w:rPr>
                  <w:rFonts w:hint="default" w:ascii="DejaVu Math TeX Gyre" w:hAnsi="DejaVu Math TeX Gyre" w:cs="Times New Roman"/>
                  <w:color w:val="000000" w:themeColor="text1"/>
                  <w14:textFill>
                    <w14:solidFill>
                      <w14:schemeClr w14:val="tx1"/>
                    </w14:solidFill>
                  </w14:textFill>
                </w:rPr>
                <m:t>−</m:t>
              </m:r>
              <m:sSup>
                <m:sSupPr>
                  <m:ctrlPr>
                    <w:rPr>
                      <w:rFonts w:hint="default" w:ascii="DejaVu Math TeX Gyre" w:hAnsi="DejaVu Math TeX Gyre" w:cs="Times New Roman"/>
                      <w:color w:val="000000" w:themeColor="text1"/>
                      <w14:textFill>
                        <w14:solidFill>
                          <w14:schemeClr w14:val="tx1"/>
                        </w14:solidFill>
                      </w14:textFill>
                    </w:rPr>
                  </m:ctrlPr>
                </m:sSupPr>
                <m:e>
                  <m:r>
                    <m:rPr>
                      <m:sty m:val="p"/>
                    </m:rPr>
                    <w:rPr>
                      <w:rFonts w:hint="default" w:ascii="DejaVu Math TeX Gyre" w:hAnsi="DejaVu Math TeX Gyre" w:cs="Times New Roman"/>
                      <w:color w:val="000000" w:themeColor="text1"/>
                      <w14:textFill>
                        <w14:solidFill>
                          <w14:schemeClr w14:val="tx1"/>
                        </w14:solidFill>
                      </w14:textFill>
                    </w:rPr>
                    <m:t>m</m:t>
                  </m:r>
                  <m:ctrlPr>
                    <w:rPr>
                      <w:rFonts w:hint="default" w:ascii="DejaVu Math TeX Gyre" w:hAnsi="DejaVu Math TeX Gyre" w:cs="Times New Roman"/>
                      <w:color w:val="000000" w:themeColor="text1"/>
                      <w14:textFill>
                        <w14:solidFill>
                          <w14:schemeClr w14:val="tx1"/>
                        </w14:solidFill>
                      </w14:textFill>
                    </w:rPr>
                  </m:ctrlPr>
                </m:e>
                <m:sup>
                  <m:r>
                    <m:rPr>
                      <m:nor/>
                      <m:sty m:val="p"/>
                    </m:rPr>
                    <w:rPr>
                      <w:rFonts w:hint="default" w:ascii="DejaVu Math TeX Gyre" w:hAnsi="DejaVu Math TeX Gyre" w:cs="Times New Roman"/>
                      <w:color w:val="000000" w:themeColor="text1"/>
                      <w14:textFill>
                        <w14:solidFill>
                          <w14:schemeClr w14:val="tx1"/>
                        </w14:solidFill>
                      </w14:textFill>
                    </w:rPr>
                    <m:t>old</m:t>
                  </m:r>
                  <m:ctrlPr>
                    <w:rPr>
                      <w:rFonts w:hint="default" w:ascii="DejaVu Math TeX Gyre" w:hAnsi="DejaVu Math TeX Gyre" w:cs="Times New Roman"/>
                      <w:color w:val="000000" w:themeColor="text1"/>
                      <w14:textFill>
                        <w14:solidFill>
                          <w14:schemeClr w14:val="tx1"/>
                        </w14:solidFill>
                      </w14:textFill>
                    </w:rPr>
                  </m:ctrlPr>
                </m:sup>
              </m:sSup>
              <m:ctrlPr>
                <w:rPr>
                  <w:rFonts w:hint="default" w:ascii="DejaVu Math TeX Gyre" w:hAnsi="DejaVu Math TeX Gyre" w:cs="Times New Roman"/>
                  <w:color w:val="000000" w:themeColor="text1"/>
                  <w14:textFill>
                    <w14:solidFill>
                      <w14:schemeClr w14:val="tx1"/>
                    </w14:solidFill>
                  </w14:textFill>
                </w:rPr>
              </m:ctrlPr>
            </m:e>
          </m:d>
        </m:oMath>
      </m:oMathPara>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Stop if </w:t>
      </w:r>
      <m:oMath>
        <m:r>
          <m:rPr>
            <m:sty m:val="p"/>
          </m:rPr>
          <w:rPr>
            <w:rFonts w:hint="default" w:ascii="DejaVu Math TeX Gyre" w:hAnsi="DejaVu Math TeX Gyre" w:cs="Times New Roman"/>
            <w:color w:val="000000" w:themeColor="text1"/>
            <w14:textFill>
              <w14:solidFill>
                <w14:schemeClr w14:val="tx1"/>
              </w14:solidFill>
            </w14:textFill>
          </w:rPr>
          <m:t>Δ&lt;ϵ</m:t>
        </m:r>
      </m:oMath>
      <w:r>
        <w:rPr>
          <w:rFonts w:hint="default" w:ascii="Times New Roman" w:hAnsi="Times New Roman" w:cs="Times New Roman"/>
          <w:color w:val="000000" w:themeColor="text1"/>
          <w14:textFill>
            <w14:solidFill>
              <w14:schemeClr w14:val="tx1"/>
            </w14:solidFill>
          </w14:textFill>
        </w:rPr>
        <w:t xml:space="preserve"> or after maximum iterations.</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5.4. Convergence and Techniques</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5.4.1 Convergence Properties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 guarantee: Fixed points may not exist; iterations may oscillate.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Empirical success: Works in practical cases.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Failure cases: Strongly frustrated graphs or short cycles.</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5.4.2 Acceleration and Stabilization Techniques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Asynchronous Updates: Use latest messages immediately.</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Message Damping: Blend new and old messages (e.g., </w:t>
      </w:r>
      <m:oMath>
        <m:r>
          <m:rPr>
            <m:sty m:val="p"/>
          </m:rPr>
          <w:rPr>
            <w:rFonts w:hint="default" w:ascii="DejaVu Math TeX Gyre" w:hAnsi="DejaVu Math TeX Gyre" w:cs="Times New Roman"/>
            <w:color w:val="000000" w:themeColor="text1"/>
            <w14:textFill>
              <w14:solidFill>
                <w14:schemeClr w14:val="tx1"/>
              </w14:solidFill>
            </w14:textFill>
          </w:rPr>
          <m:t>λ=0.5</m:t>
        </m:r>
      </m:oMath>
      <w:r>
        <w:rPr>
          <w:rFonts w:hint="default" w:ascii="Times New Roman" w:hAnsi="Times New Roman" w:cs="Times New Roman"/>
          <w:color w:val="000000" w:themeColor="text1"/>
          <w14:textFill>
            <w14:solidFill>
              <w14:schemeClr w14:val="tx1"/>
            </w14:solidFill>
          </w14:textFill>
        </w:rPr>
        <w:t>) to reduce oscillations.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Other Variants: Tree-Reweighted BP, Residual BP, Generalized BP.</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5.5. How LBP Works (Example)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Consider a cycle of 4 binary variables (A, B, C, D):</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Pairwise potentials: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m:oMathPara>
        <m:oMath>
          <m:r>
            <m:rPr>
              <m:sty m:val="p"/>
            </m:rPr>
            <w:rPr>
              <w:rFonts w:hint="default" w:ascii="DejaVu Math TeX Gyre" w:hAnsi="DejaVu Math TeX Gyre" w:cs="Times New Roman"/>
              <w:color w:val="000000" w:themeColor="text1"/>
              <w14:textFill>
                <w14:solidFill>
                  <w14:schemeClr w14:val="tx1"/>
                </w14:solidFill>
              </w14:textFill>
            </w:rPr>
            <m:t>ψ</m:t>
          </m:r>
          <m:d>
            <m:dPr>
              <m:sepChr m:val=""/>
              <m:ctrlPr>
                <w:rPr>
                  <w:rFonts w:hint="default" w:ascii="DejaVu Math TeX Gyre" w:hAnsi="DejaVu Math TeX Gyre" w:cs="Times New Roman"/>
                  <w:color w:val="000000" w:themeColor="text1"/>
                  <w14:textFill>
                    <w14:solidFill>
                      <w14:schemeClr w14:val="tx1"/>
                    </w14:solidFill>
                  </w14:textFill>
                </w:rPr>
              </m:ctrlPr>
            </m:dPr>
            <m:e>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i</m:t>
                  </m:r>
                  <m:ctrlPr>
                    <w:rPr>
                      <w:rFonts w:hint="default" w:ascii="DejaVu Math TeX Gyre" w:hAnsi="DejaVu Math TeX Gyre" w:cs="Times New Roman"/>
                      <w:color w:val="000000" w:themeColor="text1"/>
                      <w14:textFill>
                        <w14:solidFill>
                          <w14:schemeClr w14:val="tx1"/>
                        </w14:solidFill>
                      </w14:textFill>
                    </w:rPr>
                  </m:ctrlPr>
                </m:sub>
              </m:sSub>
              <m:r>
                <m:rPr>
                  <m:sty m:val="p"/>
                </m:rPr>
                <w:rPr>
                  <w:rFonts w:hint="default" w:ascii="DejaVu Math TeX Gyre" w:hAnsi="DejaVu Math TeX Gyre" w:cs="Times New Roman"/>
                  <w:color w:val="000000" w:themeColor="text1"/>
                  <w14:textFill>
                    <w14:solidFill>
                      <w14:schemeClr w14:val="tx1"/>
                    </w14:solidFill>
                  </w14:textFill>
                </w:rPr>
                <m:t>,</m:t>
              </m:r>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j</m:t>
                  </m:r>
                  <m:ctrlPr>
                    <w:rPr>
                      <w:rFonts w:hint="default" w:ascii="DejaVu Math TeX Gyre" w:hAnsi="DejaVu Math TeX Gyre" w:cs="Times New Roman"/>
                      <w:color w:val="000000" w:themeColor="text1"/>
                      <w14:textFill>
                        <w14:solidFill>
                          <w14:schemeClr w14:val="tx1"/>
                        </w14:solidFill>
                      </w14:textFill>
                    </w:rPr>
                  </m:ctrlPr>
                </m:sub>
              </m:sSub>
              <m:ctrlPr>
                <w:rPr>
                  <w:rFonts w:hint="default" w:ascii="DejaVu Math TeX Gyre" w:hAnsi="DejaVu Math TeX Gyre" w:cs="Times New Roman"/>
                  <w:color w:val="000000" w:themeColor="text1"/>
                  <w14:textFill>
                    <w14:solidFill>
                      <w14:schemeClr w14:val="tx1"/>
                    </w14:solidFill>
                  </w14:textFill>
                </w:rPr>
              </m:ctrlPr>
            </m:e>
          </m:d>
          <m:r>
            <m:rPr>
              <m:sty m:val="p"/>
            </m:rPr>
            <w:rPr>
              <w:rFonts w:hint="default" w:ascii="DejaVu Math TeX Gyre" w:hAnsi="DejaVu Math TeX Gyre" w:cs="Times New Roman"/>
              <w:color w:val="000000" w:themeColor="text1"/>
              <w14:textFill>
                <w14:solidFill>
                  <w14:schemeClr w14:val="tx1"/>
                </w14:solidFill>
              </w14:textFill>
            </w:rPr>
            <m:t>=</m:t>
          </m:r>
          <m:d>
            <m:dPr>
              <m:begChr m:val="{"/>
              <m:sepChr m:val=""/>
              <m:endChr m:val=""/>
              <m:ctrlPr>
                <w:rPr>
                  <w:rFonts w:hint="default" w:ascii="DejaVu Math TeX Gyre" w:hAnsi="DejaVu Math TeX Gyre" w:cs="Times New Roman"/>
                  <w:color w:val="000000" w:themeColor="text1"/>
                  <w14:textFill>
                    <w14:solidFill>
                      <w14:schemeClr w14:val="tx1"/>
                    </w14:solidFill>
                  </w14:textFill>
                </w:rPr>
              </m:ctrlPr>
            </m:dPr>
            <m:e>
              <m:m>
                <m:mPr>
                  <m:mcs>
                    <m:mc>
                      <m:mcPr>
                        <m:count m:val="2"/>
                        <m:mcJc m:val="left"/>
                      </m:mcPr>
                    </m:mc>
                  </m:mcs>
                  <m:plcHide m:val="1"/>
                  <m:ctrlPr>
                    <w:rPr>
                      <w:rFonts w:hint="default" w:ascii="DejaVu Math TeX Gyre" w:hAnsi="DejaVu Math TeX Gyre" w:cs="Times New Roman"/>
                      <w:color w:val="000000" w:themeColor="text1"/>
                      <w14:textFill>
                        <w14:solidFill>
                          <w14:schemeClr w14:val="tx1"/>
                        </w14:solidFill>
                      </w14:textFill>
                    </w:rPr>
                  </m:ctrlPr>
                </m:mPr>
                <m:mr>
                  <m:e>
                    <m:r>
                      <m:rPr>
                        <m:sty m:val="p"/>
                      </m:rPr>
                      <w:rPr>
                        <w:rFonts w:hint="default" w:ascii="DejaVu Math TeX Gyre" w:hAnsi="DejaVu Math TeX Gyre" w:cs="Times New Roman"/>
                        <w:color w:val="000000" w:themeColor="text1"/>
                        <w14:textFill>
                          <w14:solidFill>
                            <w14:schemeClr w14:val="tx1"/>
                          </w14:solidFill>
                        </w14:textFill>
                      </w:rPr>
                      <m:t>2,</m:t>
                    </m:r>
                    <m:ctrlPr>
                      <w:rPr>
                        <w:rFonts w:hint="default" w:ascii="DejaVu Math TeX Gyre" w:hAnsi="DejaVu Math TeX Gyre" w:cs="Times New Roman"/>
                        <w:color w:val="000000" w:themeColor="text1"/>
                        <w14:textFill>
                          <w14:solidFill>
                            <w14:schemeClr w14:val="tx1"/>
                          </w14:solidFill>
                        </w14:textFill>
                      </w:rPr>
                    </m:ctrlPr>
                  </m:e>
                  <m:e>
                    <m:r>
                      <m:rPr>
                        <m:nor/>
                        <m:sty m:val="p"/>
                      </m:rPr>
                      <w:rPr>
                        <w:rFonts w:hint="default" w:ascii="DejaVu Math TeX Gyre" w:hAnsi="DejaVu Math TeX Gyre" w:cs="Times New Roman"/>
                        <w:color w:val="000000" w:themeColor="text1"/>
                        <w14:textFill>
                          <w14:solidFill>
                            <w14:schemeClr w14:val="tx1"/>
                          </w14:solidFill>
                        </w14:textFill>
                      </w:rPr>
                      <m:t>if</m:t>
                    </m:r>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i</m:t>
                        </m:r>
                        <m:ctrlPr>
                          <w:rPr>
                            <w:rFonts w:hint="default" w:ascii="DejaVu Math TeX Gyre" w:hAnsi="DejaVu Math TeX Gyre" w:cs="Times New Roman"/>
                            <w:color w:val="000000" w:themeColor="text1"/>
                            <w14:textFill>
                              <w14:solidFill>
                                <w14:schemeClr w14:val="tx1"/>
                              </w14:solidFill>
                            </w14:textFill>
                          </w:rPr>
                        </m:ctrlPr>
                      </m:sub>
                    </m:sSub>
                    <m:r>
                      <m:rPr>
                        <m:sty m:val="p"/>
                      </m:rPr>
                      <w:rPr>
                        <w:rFonts w:hint="default" w:ascii="DejaVu Math TeX Gyre" w:hAnsi="DejaVu Math TeX Gyre" w:cs="Times New Roman"/>
                        <w:color w:val="000000" w:themeColor="text1"/>
                        <w14:textFill>
                          <w14:solidFill>
                            <w14:schemeClr w14:val="tx1"/>
                          </w14:solidFill>
                        </w14:textFill>
                      </w:rPr>
                      <m:t>=</m:t>
                    </m:r>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j</m:t>
                        </m:r>
                        <m:ctrlPr>
                          <w:rPr>
                            <w:rFonts w:hint="default" w:ascii="DejaVu Math TeX Gyre" w:hAnsi="DejaVu Math TeX Gyre" w:cs="Times New Roman"/>
                            <w:color w:val="000000" w:themeColor="text1"/>
                            <w14:textFill>
                              <w14:solidFill>
                                <w14:schemeClr w14:val="tx1"/>
                              </w14:solidFill>
                            </w14:textFill>
                          </w:rPr>
                        </m:ctrlPr>
                      </m:sub>
                    </m:sSub>
                    <m:ctrlPr>
                      <w:rPr>
                        <w:rFonts w:hint="default" w:ascii="DejaVu Math TeX Gyre" w:hAnsi="DejaVu Math TeX Gyre" w:cs="Times New Roman"/>
                        <w:color w:val="000000" w:themeColor="text1"/>
                        <w14:textFill>
                          <w14:solidFill>
                            <w14:schemeClr w14:val="tx1"/>
                          </w14:solidFill>
                        </w14:textFill>
                      </w:rPr>
                    </m:ctrlPr>
                  </m:e>
                </m:mr>
                <m:mr>
                  <m:e>
                    <m:r>
                      <m:rPr>
                        <m:sty m:val="p"/>
                      </m:rPr>
                      <w:rPr>
                        <w:rFonts w:hint="default" w:ascii="DejaVu Math TeX Gyre" w:hAnsi="DejaVu Math TeX Gyre" w:cs="Times New Roman"/>
                        <w:color w:val="000000" w:themeColor="text1"/>
                        <w14:textFill>
                          <w14:solidFill>
                            <w14:schemeClr w14:val="tx1"/>
                          </w14:solidFill>
                        </w14:textFill>
                      </w:rPr>
                      <m:t>0.5,</m:t>
                    </m:r>
                    <m:ctrlPr>
                      <w:rPr>
                        <w:rFonts w:hint="default" w:ascii="DejaVu Math TeX Gyre" w:hAnsi="DejaVu Math TeX Gyre" w:cs="Times New Roman"/>
                        <w:color w:val="000000" w:themeColor="text1"/>
                        <w14:textFill>
                          <w14:solidFill>
                            <w14:schemeClr w14:val="tx1"/>
                          </w14:solidFill>
                        </w14:textFill>
                      </w:rPr>
                    </m:ctrlPr>
                  </m:e>
                  <m:e>
                    <m:r>
                      <m:rPr>
                        <m:nor/>
                        <m:sty m:val="p"/>
                      </m:rPr>
                      <w:rPr>
                        <w:rFonts w:hint="default" w:ascii="DejaVu Math TeX Gyre" w:hAnsi="DejaVu Math TeX Gyre" w:cs="Times New Roman"/>
                        <w:color w:val="000000" w:themeColor="text1"/>
                        <w14:textFill>
                          <w14:solidFill>
                            <w14:schemeClr w14:val="tx1"/>
                          </w14:solidFill>
                        </w14:textFill>
                      </w:rPr>
                      <m:t>otherwise</m:t>
                    </m:r>
                    <m:ctrlPr>
                      <w:rPr>
                        <w:rFonts w:hint="default" w:ascii="DejaVu Math TeX Gyre" w:hAnsi="DejaVu Math TeX Gyre" w:cs="Times New Roman"/>
                        <w:color w:val="000000" w:themeColor="text1"/>
                        <w14:textFill>
                          <w14:solidFill>
                            <w14:schemeClr w14:val="tx1"/>
                          </w14:solidFill>
                        </w14:textFill>
                      </w:rPr>
                    </m:ctrlPr>
                  </m:e>
                </m:mr>
              </m:m>
              <m:ctrlPr>
                <w:rPr>
                  <w:rFonts w:hint="default" w:ascii="DejaVu Math TeX Gyre" w:hAnsi="DejaVu Math TeX Gyre" w:cs="Times New Roman"/>
                  <w:color w:val="000000" w:themeColor="text1"/>
                  <w14:textFill>
                    <w14:solidFill>
                      <w14:schemeClr w14:val="tx1"/>
                    </w14:solidFill>
                  </w14:textFill>
                </w:rPr>
              </m:ctrlPr>
            </m:e>
          </m:d>
        </m:oMath>
      </m:oMathPara>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Factor graph: Variables = circles, factors = squares.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Iteration:</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Initialize messages </w:t>
      </w:r>
      <m:oMath>
        <m:d>
          <m:dPr>
            <m:begChr m:val="["/>
            <m:sepChr m:val=""/>
            <m:end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1,1</m:t>
            </m:r>
            <m:ctrlPr>
              <w:rPr>
                <w:rFonts w:hint="default" w:ascii="DejaVu Math TeX Gyre" w:hAnsi="DejaVu Math TeX Gyre" w:cs="Times New Roman"/>
                <w:color w:val="000000" w:themeColor="text1"/>
                <w14:textFill>
                  <w14:solidFill>
                    <w14:schemeClr w14:val="tx1"/>
                  </w14:solidFill>
                </w14:textFill>
              </w:rPr>
            </m:ctrlPr>
          </m:e>
        </m:d>
      </m:oMath>
      <w:r>
        <w:rPr>
          <w:rFonts w:hint="default" w:ascii="Times New Roman" w:hAnsi="Times New Roman" w:cs="Times New Roman"/>
          <w:color w:val="000000" w:themeColor="text1"/>
          <w14:textFill>
            <w14:solidFill>
              <w14:schemeClr w14:val="tx1"/>
            </w14:solidFill>
          </w14:textFill>
        </w:rPr>
        <w:t>.</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Messages propagate around the cycle; beliefs update iteratively.</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Adding evidence (e.g., </w:t>
      </w:r>
      <m:oMath>
        <m:r>
          <m:rPr>
            <m:sty m:val="p"/>
          </m:rPr>
          <w:rPr>
            <w:rFonts w:hint="default" w:ascii="DejaVu Math TeX Gyre" w:hAnsi="DejaVu Math TeX Gyre" w:cs="Times New Roman"/>
            <w:color w:val="000000" w:themeColor="text1"/>
            <w14:textFill>
              <w14:solidFill>
                <w14:schemeClr w14:val="tx1"/>
              </w14:solidFill>
            </w14:textFill>
          </w:rPr>
          <m:t>D=1</m:t>
        </m:r>
      </m:oMath>
      <w:r>
        <w:rPr>
          <w:rFonts w:hint="default" w:ascii="Times New Roman" w:hAnsi="Times New Roman" w:cs="Times New Roman"/>
          <w:color w:val="000000" w:themeColor="text1"/>
          <w14:textFill>
            <w14:solidFill>
              <w14:schemeClr w14:val="tx1"/>
            </w14:solidFill>
          </w14:textFill>
        </w:rPr>
        <w:t>) propagates favorability.</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After damping (~10 iterations), beliefs converge to approximate marginals.</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5.6. Applications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Error-Correcting Codes: LDPC decoding, turbo codes.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Computer Vision: Stereo matching, image denoising, segmentation.</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Other Domains: NLP (dependency parsing), bioinformatics, SAT solvers.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LDPC Example: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LBP iteratively computes log-likelihood ratios on Tanner graph edges, achieving near-Shannon-limit performance.</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7. Conclusion</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LBP bridges the gap between exact inference (limited to trees) and practical approximate inference in cyclic graphs. Its message-passing paradigm, local updates, and empirical robustness make it indispensable despite approximations.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Droid Sans Fallback"/>
    <w:panose1 w:val="020B0004020202020204"/>
    <w:charset w:val="86"/>
    <w:family w:val="swiss"/>
    <w:pitch w:val="default"/>
    <w:sig w:usb0="00000000" w:usb1="00000000" w:usb2="00000000" w:usb3="00000000" w:csb0="0000019F" w:csb1="00000000"/>
  </w:font>
  <w:font w:name="Aptos Display">
    <w:altName w:val="FreeSans"/>
    <w:panose1 w:val="020B0004020202020204"/>
    <w:charset w:val="00"/>
    <w:family w:val="swiss"/>
    <w:pitch w:val="default"/>
    <w:sig w:usb0="00000000" w:usb1="00000000" w:usb2="00000000" w:usb3="00000000" w:csb0="0000019F" w:csb1="00000000"/>
  </w:font>
  <w:font w:name="FreeSans">
    <w:panose1 w:val="020B0504020202020204"/>
    <w:charset w:val="00"/>
    <w:family w:val="auto"/>
    <w:pitch w:val="default"/>
    <w:sig w:usb0="E4839EFF" w:usb1="4600FDFF" w:usb2="000030A0" w:usb3="00000584" w:csb0="600001BF" w:csb1="DFF70000"/>
  </w:font>
  <w:font w:name="等线 Light">
    <w:altName w:val="Comfortaa Light"/>
    <w:panose1 w:val="00000000000000000000"/>
    <w:charset w:val="00"/>
    <w:family w:val="auto"/>
    <w:pitch w:val="default"/>
    <w:sig w:usb0="00000000" w:usb1="00000000" w:usb2="00000000" w:usb3="00000000" w:csb0="00000000" w:csb1="00000000"/>
  </w:font>
  <w:font w:name="Comfortaa Light">
    <w:panose1 w:val="00000400000000000000"/>
    <w:charset w:val="00"/>
    <w:family w:val="auto"/>
    <w:pitch w:val="default"/>
    <w:sig w:usb0="20000287" w:usb1="00000002" w:usb2="00000000" w:usb3="00000000" w:csb0="2000019F" w:csb1="00000000"/>
  </w:font>
  <w:font w:name="Consolas">
    <w:altName w:val="Comfortaa Light"/>
    <w:panose1 w:val="00000000000000000000"/>
    <w:charset w:val="00"/>
    <w:family w:val="auto"/>
    <w:pitch w:val="default"/>
    <w:sig w:usb0="00000000" w:usb1="00000000" w:usb2="00000000" w:usb3="00000000" w:csb0="00000000" w:csb1="00000000"/>
  </w:font>
  <w:font w:name="Symbol">
    <w:altName w:val="Comfortaa Light"/>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A00F9EE" w:usb2="02000008" w:usb3="00000000" w:csb0="60000193" w:csb1="0DD40000"/>
  </w:font>
  <w:font w:name="Cardo">
    <w:altName w:val="Comfortaa Light"/>
    <w:panose1 w:val="00000000000000000000"/>
    <w:charset w:val="00"/>
    <w:family w:val="auto"/>
    <w:pitch w:val="default"/>
    <w:sig w:usb0="00000000" w:usb1="00000000" w:usb2="00000000" w:usb3="00000000" w:csb0="00000000" w:csb1="00000000"/>
  </w:font>
  <w:font w:name="Gungsuh">
    <w:altName w:val="Comfortaa Light"/>
    <w:panose1 w:val="00000000000000000000"/>
    <w:charset w:val="00"/>
    <w:family w:val="auto"/>
    <w:pitch w:val="default"/>
    <w:sig w:usb0="00000000" w:usb1="00000000" w:usb2="00000000" w:usb3="00000000" w:csb0="00000000" w:csb1="00000000"/>
  </w:font>
  <w:font w:name="serif">
    <w:altName w:val="Comfortaa Light"/>
    <w:panose1 w:val="00000000000000000000"/>
    <w:charset w:val="00"/>
    <w:family w:val="auto"/>
    <w:pitch w:val="default"/>
    <w:sig w:usb0="00000000" w:usb1="00000000" w:usb2="00000000" w:usb3="00000000" w:csb0="00000000" w:csb1="00000000"/>
  </w:font>
  <w:font w:name="sans-serif">
    <w:altName w:val="Comfortaa Light"/>
    <w:panose1 w:val="00000000000000000000"/>
    <w:charset w:val="00"/>
    <w:family w:val="auto"/>
    <w:pitch w:val="default"/>
    <w:sig w:usb0="00000000" w:usb1="00000000" w:usb2="00000000" w:usb3="00000000" w:csb0="00000000" w:csb1="00000000"/>
  </w:font>
  <w:font w:name="Aptos">
    <w:altName w:val="Comfortaa Light"/>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AR PL KaitiM Big5">
    <w:panose1 w:val="020B0609010101010101"/>
    <w:charset w:val="88"/>
    <w:family w:val="auto"/>
    <w:pitch w:val="default"/>
    <w:sig w:usb0="00000003" w:usb1="28880000" w:usb2="00000006" w:usb3="00000000" w:csb0="00100000" w:csb1="00000000"/>
  </w:font>
  <w:font w:name="文鼎ＰＬ简中楷">
    <w:panose1 w:val="02010600030101010101"/>
    <w:charset w:val="86"/>
    <w:family w:val="auto"/>
    <w:pitch w:val="default"/>
    <w:sig w:usb0="00000001" w:usb1="080E0000" w:usb2="00000000" w:usb3="00000000" w:csb0="00040000" w:csb1="00000000"/>
  </w:font>
  <w:font w:name="FreeSerif">
    <w:panose1 w:val="02020603050405020304"/>
    <w:charset w:val="00"/>
    <w:family w:val="auto"/>
    <w:pitch w:val="default"/>
    <w:sig w:usb0="E59FAFFF" w:usb1="C200FDFF" w:usb2="43501B29" w:usb3="04000003" w:csb0="600101FF" w:csb1="FFFF0000"/>
  </w:font>
  <w:font w:name="Liberation Serif">
    <w:panose1 w:val="02020603050405020304"/>
    <w:charset w:val="00"/>
    <w:family w:val="auto"/>
    <w:pitch w:val="default"/>
    <w:sig w:usb0="A00002AF" w:usb1="500078FB" w:usb2="00000000" w:usb3="00000000" w:csb0="6000009F" w:csb1="DFD70000"/>
  </w:font>
  <w:font w:name="Abyssinica SIL">
    <w:panose1 w:val="02000000000000000000"/>
    <w:charset w:val="00"/>
    <w:family w:val="auto"/>
    <w:pitch w:val="default"/>
    <w:sig w:usb0="800000EF" w:usb1="5200A14B" w:usb2="08000828" w:usb3="00000000" w:csb0="20000001" w:csb1="00000000"/>
  </w:font>
  <w:font w:name="MS Mincho">
    <w:altName w:val="Comfortaa Ligh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3B45A2"/>
    <w:multiLevelType w:val="multilevel"/>
    <w:tmpl w:val="AD3B45A2"/>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D7FF2A8E"/>
    <w:multiLevelType w:val="multilevel"/>
    <w:tmpl w:val="D7FF2A8E"/>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2">
    <w:nsid w:val="DBEC9A15"/>
    <w:multiLevelType w:val="multilevel"/>
    <w:tmpl w:val="DBEC9A15"/>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3">
    <w:nsid w:val="DFC0B894"/>
    <w:multiLevelType w:val="singleLevel"/>
    <w:tmpl w:val="DFC0B89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E9EB9C74"/>
    <w:multiLevelType w:val="multilevel"/>
    <w:tmpl w:val="E9EB9C74"/>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5">
    <w:nsid w:val="EDF63003"/>
    <w:multiLevelType w:val="multilevel"/>
    <w:tmpl w:val="EDF630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F0FD30E1"/>
    <w:multiLevelType w:val="multilevel"/>
    <w:tmpl w:val="F0FD30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2BA8855"/>
    <w:multiLevelType w:val="multilevel"/>
    <w:tmpl w:val="F2BA88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7FC19C7"/>
    <w:multiLevelType w:val="multilevel"/>
    <w:tmpl w:val="F7FC19C7"/>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9">
    <w:nsid w:val="FC8F6EA7"/>
    <w:multiLevelType w:val="multilevel"/>
    <w:tmpl w:val="FC8F6EA7"/>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0">
    <w:nsid w:val="FD7F7329"/>
    <w:multiLevelType w:val="multilevel"/>
    <w:tmpl w:val="FD7F73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FDB7B569"/>
    <w:multiLevelType w:val="singleLevel"/>
    <w:tmpl w:val="FDB7B56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2">
    <w:nsid w:val="FDE7D284"/>
    <w:multiLevelType w:val="multilevel"/>
    <w:tmpl w:val="FDE7D2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FFAEEF31"/>
    <w:multiLevelType w:val="multilevel"/>
    <w:tmpl w:val="FFAEEF3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4">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5">
    <w:nsid w:val="1FDDC405"/>
    <w:multiLevelType w:val="multilevel"/>
    <w:tmpl w:val="1FDDC405"/>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6">
    <w:nsid w:val="3EC63E5C"/>
    <w:multiLevelType w:val="multilevel"/>
    <w:tmpl w:val="3EC63E5C"/>
    <w:lvl w:ilvl="0" w:tentative="0">
      <w:start w:val="1"/>
      <w:numFmt w:val="decimal"/>
      <w:lvlText w:val="%1."/>
      <w:lvlJc w:val="left"/>
      <w:pPr>
        <w:ind w:left="720" w:hanging="480"/>
      </w:pPr>
    </w:lvl>
    <w:lvl w:ilvl="1" w:tentative="0">
      <w:start w:val="1"/>
      <w:numFmt w:val="lowerLetter"/>
      <w:lvlText w:val="%2."/>
      <w:lvlJc w:val="left"/>
      <w:pPr>
        <w:ind w:left="1440" w:hanging="480"/>
      </w:pPr>
    </w:lvl>
    <w:lvl w:ilvl="2" w:tentative="0">
      <w:start w:val="1"/>
      <w:numFmt w:val="lowerRoman"/>
      <w:lvlText w:val="%3."/>
      <w:lvlJc w:val="left"/>
      <w:pPr>
        <w:ind w:left="2160" w:hanging="480"/>
      </w:pPr>
    </w:lvl>
    <w:lvl w:ilvl="3" w:tentative="0">
      <w:start w:val="1"/>
      <w:numFmt w:val="decimal"/>
      <w:lvlText w:val="%4."/>
      <w:lvlJc w:val="left"/>
      <w:pPr>
        <w:ind w:left="2880" w:hanging="480"/>
      </w:pPr>
    </w:lvl>
    <w:lvl w:ilvl="4" w:tentative="0">
      <w:start w:val="1"/>
      <w:numFmt w:val="lowerLetter"/>
      <w:lvlText w:val="%5."/>
      <w:lvlJc w:val="left"/>
      <w:pPr>
        <w:ind w:left="3600" w:hanging="480"/>
      </w:pPr>
    </w:lvl>
    <w:lvl w:ilvl="5" w:tentative="0">
      <w:start w:val="1"/>
      <w:numFmt w:val="lowerRoman"/>
      <w:lvlText w:val="%6."/>
      <w:lvlJc w:val="left"/>
      <w:pPr>
        <w:ind w:left="4320" w:hanging="480"/>
      </w:pPr>
    </w:lvl>
    <w:lvl w:ilvl="6" w:tentative="0">
      <w:start w:val="1"/>
      <w:numFmt w:val="decimal"/>
      <w:lvlText w:val="%7."/>
      <w:lvlJc w:val="left"/>
      <w:pPr>
        <w:ind w:left="5040" w:hanging="480"/>
      </w:pPr>
    </w:lvl>
    <w:lvl w:ilvl="7" w:tentative="0">
      <w:start w:val="1"/>
      <w:numFmt w:val="lowerLetter"/>
      <w:lvlText w:val="%8."/>
      <w:lvlJc w:val="left"/>
      <w:pPr>
        <w:ind w:left="5760" w:hanging="480"/>
      </w:pPr>
    </w:lvl>
    <w:lvl w:ilvl="8" w:tentative="0">
      <w:start w:val="1"/>
      <w:numFmt w:val="lowerRoman"/>
      <w:lvlText w:val="%9."/>
      <w:lvlJc w:val="left"/>
      <w:pPr>
        <w:ind w:left="6480" w:hanging="480"/>
      </w:pPr>
    </w:lvl>
  </w:abstractNum>
  <w:abstractNum w:abstractNumId="17">
    <w:nsid w:val="73FFBD69"/>
    <w:multiLevelType w:val="multilevel"/>
    <w:tmpl w:val="73FFBD69"/>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8">
    <w:nsid w:val="7F9EE36C"/>
    <w:multiLevelType w:val="multilevel"/>
    <w:tmpl w:val="7F9EE36C"/>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num w:numId="1">
    <w:abstractNumId w:val="14"/>
  </w:num>
  <w:num w:numId="2">
    <w:abstractNumId w:val="2"/>
  </w:num>
  <w:num w:numId="3">
    <w:abstractNumId w:val="0"/>
  </w:num>
  <w:num w:numId="4">
    <w:abstractNumId w:val="16"/>
  </w:num>
  <w:num w:numId="5">
    <w:abstractNumId w:val="18"/>
  </w:num>
  <w:num w:numId="6">
    <w:abstractNumId w:val="8"/>
  </w:num>
  <w:num w:numId="7">
    <w:abstractNumId w:val="15"/>
  </w:num>
  <w:num w:numId="8">
    <w:abstractNumId w:val="4"/>
  </w:num>
  <w:num w:numId="9">
    <w:abstractNumId w:val="17"/>
  </w:num>
  <w:num w:numId="10">
    <w:abstractNumId w:val="1"/>
  </w:num>
  <w:num w:numId="11">
    <w:abstractNumId w:val="13"/>
  </w:num>
  <w:num w:numId="12">
    <w:abstractNumId w:val="9"/>
  </w:num>
  <w:num w:numId="13">
    <w:abstractNumId w:val="7"/>
  </w:num>
  <w:num w:numId="14">
    <w:abstractNumId w:val="12"/>
  </w:num>
  <w:num w:numId="15">
    <w:abstractNumId w:val="5"/>
  </w:num>
  <w:num w:numId="16">
    <w:abstractNumId w:val="11"/>
  </w:num>
  <w:num w:numId="17">
    <w:abstractNumId w:val="6"/>
  </w:num>
  <w:num w:numId="18">
    <w:abstractNumId w:val="10"/>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F77109"/>
    <w:rsid w:val="2C5E0939"/>
    <w:rsid w:val="2FFF4BBD"/>
    <w:rsid w:val="31DF5F29"/>
    <w:rsid w:val="32FF51A2"/>
    <w:rsid w:val="3779048B"/>
    <w:rsid w:val="37FF407D"/>
    <w:rsid w:val="3977E0FF"/>
    <w:rsid w:val="3ABD297B"/>
    <w:rsid w:val="3CDC1F3C"/>
    <w:rsid w:val="3CFFA8D3"/>
    <w:rsid w:val="3E4AF24B"/>
    <w:rsid w:val="4E7FE647"/>
    <w:rsid w:val="4F619850"/>
    <w:rsid w:val="4FA58A2D"/>
    <w:rsid w:val="4FAFA39C"/>
    <w:rsid w:val="4FCF2C8C"/>
    <w:rsid w:val="5EF29A23"/>
    <w:rsid w:val="5EF7253F"/>
    <w:rsid w:val="5FF6F19A"/>
    <w:rsid w:val="65BFD2AD"/>
    <w:rsid w:val="66FE19E8"/>
    <w:rsid w:val="67F7DCC4"/>
    <w:rsid w:val="6DDE24F3"/>
    <w:rsid w:val="6E9EF6F2"/>
    <w:rsid w:val="6EFE57C9"/>
    <w:rsid w:val="6F7D6ED6"/>
    <w:rsid w:val="6F9769BE"/>
    <w:rsid w:val="6FD5F528"/>
    <w:rsid w:val="6FD78F0E"/>
    <w:rsid w:val="6FECBDAA"/>
    <w:rsid w:val="73938AFB"/>
    <w:rsid w:val="73EF101D"/>
    <w:rsid w:val="73F83F3F"/>
    <w:rsid w:val="757FC0D7"/>
    <w:rsid w:val="75CF80EE"/>
    <w:rsid w:val="76FE4401"/>
    <w:rsid w:val="7783D9C1"/>
    <w:rsid w:val="77AFEDDD"/>
    <w:rsid w:val="77DBDF25"/>
    <w:rsid w:val="77FF6D4F"/>
    <w:rsid w:val="78FF5F3B"/>
    <w:rsid w:val="7BAC93F2"/>
    <w:rsid w:val="7BFCB1BD"/>
    <w:rsid w:val="7BFE53BF"/>
    <w:rsid w:val="7D1DF6E7"/>
    <w:rsid w:val="7D377365"/>
    <w:rsid w:val="7E31CCC7"/>
    <w:rsid w:val="7EBF81D2"/>
    <w:rsid w:val="7EDAC8C3"/>
    <w:rsid w:val="7EDC4342"/>
    <w:rsid w:val="7EDE1D1A"/>
    <w:rsid w:val="7F5F1CE2"/>
    <w:rsid w:val="7F7524DC"/>
    <w:rsid w:val="7F985F56"/>
    <w:rsid w:val="7FF257FB"/>
    <w:rsid w:val="7FFDDD10"/>
    <w:rsid w:val="93FFD586"/>
    <w:rsid w:val="95BDBE74"/>
    <w:rsid w:val="9DFF45DB"/>
    <w:rsid w:val="9FF6715E"/>
    <w:rsid w:val="A5BFDD59"/>
    <w:rsid w:val="A7DC823E"/>
    <w:rsid w:val="ACCFA8BF"/>
    <w:rsid w:val="AEDC6E3C"/>
    <w:rsid w:val="AFFF73F2"/>
    <w:rsid w:val="B6FAE05B"/>
    <w:rsid w:val="B96F31F7"/>
    <w:rsid w:val="BAFFD63B"/>
    <w:rsid w:val="BB1DB393"/>
    <w:rsid w:val="BBFF6719"/>
    <w:rsid w:val="BEFFBBC9"/>
    <w:rsid w:val="BF9E5E7B"/>
    <w:rsid w:val="BFBAD5CC"/>
    <w:rsid w:val="BFEF7A15"/>
    <w:rsid w:val="BFFFD0DE"/>
    <w:rsid w:val="CB9B74E2"/>
    <w:rsid w:val="CDEC84AB"/>
    <w:rsid w:val="CDEF7F3A"/>
    <w:rsid w:val="CFBFF0F9"/>
    <w:rsid w:val="D2DC602C"/>
    <w:rsid w:val="DF8D50E5"/>
    <w:rsid w:val="DFFF62BE"/>
    <w:rsid w:val="E7DB9D66"/>
    <w:rsid w:val="EBFF6E7C"/>
    <w:rsid w:val="ECF8E7A6"/>
    <w:rsid w:val="ECFF0E11"/>
    <w:rsid w:val="EEB66494"/>
    <w:rsid w:val="EEE9BB86"/>
    <w:rsid w:val="EF7F3FDC"/>
    <w:rsid w:val="F0F9730B"/>
    <w:rsid w:val="F3A71BF4"/>
    <w:rsid w:val="F4FF551B"/>
    <w:rsid w:val="F73AEB05"/>
    <w:rsid w:val="F765843F"/>
    <w:rsid w:val="F9BB6651"/>
    <w:rsid w:val="FAFFA414"/>
    <w:rsid w:val="FBEF5098"/>
    <w:rsid w:val="FBF04BF4"/>
    <w:rsid w:val="FC5D0E13"/>
    <w:rsid w:val="FD9FC15E"/>
    <w:rsid w:val="FDFBAA1F"/>
    <w:rsid w:val="FEDE35C2"/>
    <w:rsid w:val="FEEC9EF7"/>
    <w:rsid w:val="FEEF524A"/>
    <w:rsid w:val="FF7A3FA0"/>
    <w:rsid w:val="FF7FE1D9"/>
    <w:rsid w:val="FF9A377F"/>
    <w:rsid w:val="FFBE8C5A"/>
    <w:rsid w:val="FFE1576A"/>
    <w:rsid w:val="FFFD7146"/>
    <w:rsid w:val="FFFE41AD"/>
    <w:rsid w:val="FFFEF07B"/>
    <w:rsid w:val="FFFF75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20"/>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9"/>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Emphasis"/>
    <w:basedOn w:val="12"/>
    <w:qFormat/>
    <w:uiPriority w:val="0"/>
    <w:rPr>
      <w:i/>
      <w:iCs/>
    </w:rPr>
  </w:style>
  <w:style w:type="character" w:styleId="19">
    <w:name w:val="footnote reference"/>
    <w:basedOn w:val="20"/>
    <w:qFormat/>
    <w:uiPriority w:val="0"/>
    <w:rPr>
      <w:vertAlign w:val="superscript"/>
    </w:rPr>
  </w:style>
  <w:style w:type="character" w:customStyle="1" w:styleId="20">
    <w:name w:val="Body Text Char"/>
    <w:basedOn w:val="12"/>
    <w:link w:val="3"/>
    <w:qFormat/>
    <w:uiPriority w:val="0"/>
  </w:style>
  <w:style w:type="paragraph" w:styleId="21">
    <w:name w:val="footnote text"/>
    <w:basedOn w:val="1"/>
    <w:unhideWhenUsed/>
    <w:qFormat/>
    <w:uiPriority w:val="9"/>
  </w:style>
  <w:style w:type="character" w:styleId="22">
    <w:name w:val="HTML Code"/>
    <w:basedOn w:val="12"/>
    <w:uiPriority w:val="0"/>
    <w:rPr>
      <w:rFonts w:ascii="Courier New" w:hAnsi="Courier New" w:cs="Courier New"/>
      <w:sz w:val="20"/>
      <w:szCs w:val="20"/>
    </w:rPr>
  </w:style>
  <w:style w:type="character" w:styleId="23">
    <w:name w:val="Hyperlink"/>
    <w:basedOn w:val="20"/>
    <w:qFormat/>
    <w:uiPriority w:val="0"/>
    <w:rPr>
      <w:color w:val="156082" w:themeColor="accent1"/>
      <w14:textFill>
        <w14:solidFill>
          <w14:schemeClr w14:val="accent1"/>
        </w14:solidFill>
      </w14:textFill>
    </w:rPr>
  </w:style>
  <w:style w:type="paragraph" w:styleId="24">
    <w:name w:val="Normal (Web)"/>
    <w:qFormat/>
    <w:uiPriority w:val="0"/>
    <w:pPr>
      <w:widowControl/>
      <w:suppressAutoHyphens/>
      <w:bidi w:val="0"/>
      <w:spacing w:beforeAutospacing="1" w:afterAutospacing="1"/>
      <w:ind w:left="0" w:right="0" w:firstLine="0"/>
      <w:jc w:val="left"/>
    </w:pPr>
    <w:rPr>
      <w:rFonts w:ascii="Times New Roman" w:hAnsi="Times New Roman" w:eastAsia="SimSun" w:cs="Times New Roman"/>
      <w:color w:val="auto"/>
      <w:kern w:val="0"/>
      <w:sz w:val="24"/>
      <w:szCs w:val="24"/>
      <w:lang w:val="en-US" w:eastAsia="zh-CN" w:bidi="ar-SA"/>
    </w:rPr>
  </w:style>
  <w:style w:type="character" w:styleId="25">
    <w:name w:val="Strong"/>
    <w:basedOn w:val="12"/>
    <w:qFormat/>
    <w:uiPriority w:val="0"/>
    <w:rPr>
      <w:b/>
      <w:bCs/>
    </w:rPr>
  </w:style>
  <w:style w:type="paragraph" w:styleId="26">
    <w:name w:val="Subtitle"/>
    <w:basedOn w:val="17"/>
    <w:next w:val="3"/>
    <w:link w:val="30"/>
    <w:qFormat/>
    <w:uiPriority w:val="11"/>
    <w:rPr>
      <w:rFonts w:eastAsiaTheme="majorEastAsia" w:cstheme="majorBidi"/>
      <w:spacing w:val="15"/>
      <w:sz w:val="28"/>
      <w:szCs w:val="28"/>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12"/>
    <w:link w:val="17"/>
    <w:qFormat/>
    <w:uiPriority w:val="10"/>
    <w:rPr>
      <w:rFonts w:asciiTheme="majorHAnsi" w:hAnsiTheme="majorHAnsi" w:eastAsiaTheme="majorEastAsia" w:cstheme="majorBidi"/>
      <w:sz w:val="56"/>
      <w:szCs w:val="56"/>
    </w:rPr>
  </w:style>
  <w:style w:type="character" w:customStyle="1" w:styleId="30">
    <w:name w:val="Subtitle Char"/>
    <w:basedOn w:val="12"/>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1">
    <w:name w:val="Author"/>
    <w:basedOn w:val="17"/>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6">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7">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8">
    <w:name w:val="Heading 4 Char"/>
    <w:basedOn w:val="12"/>
    <w:link w:val="6"/>
    <w:semiHidden/>
    <w:qFormat/>
    <w:uiPriority w:val="9"/>
    <w:rPr>
      <w:rFonts w:eastAsiaTheme="majorEastAsia" w:cstheme="majorBidi"/>
      <w:i/>
      <w:iCs/>
      <w:color w:val="104862" w:themeColor="accent1" w:themeShade="BF"/>
    </w:rPr>
  </w:style>
  <w:style w:type="character" w:customStyle="1" w:styleId="39">
    <w:name w:val="Heading 5 Char"/>
    <w:basedOn w:val="12"/>
    <w:link w:val="7"/>
    <w:semiHidden/>
    <w:qFormat/>
    <w:uiPriority w:val="9"/>
    <w:rPr>
      <w:rFonts w:eastAsiaTheme="majorEastAsia" w:cstheme="majorBidi"/>
      <w:color w:val="104862" w:themeColor="accent1" w:themeShade="BF"/>
    </w:rPr>
  </w:style>
  <w:style w:type="character" w:customStyle="1" w:styleId="40">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1">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2">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3">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4">
    <w:name w:val="Footnote Block Text"/>
    <w:basedOn w:val="21"/>
    <w:next w:val="21"/>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5"/>
    <w:qFormat/>
    <w:uiPriority w:val="0"/>
    <w:pPr>
      <w:keepNext/>
    </w:pPr>
  </w:style>
  <w:style w:type="paragraph" w:customStyle="1" w:styleId="49">
    <w:name w:val="Image Caption"/>
    <w:basedOn w:val="15"/>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20"/>
    <w:link w:val="53"/>
    <w:qFormat/>
    <w:uiPriority w:val="0"/>
    <w:rPr>
      <w:rFonts w:ascii="Consolas" w:hAnsi="Consolas"/>
      <w:sz w:val="22"/>
    </w:rPr>
  </w:style>
  <w:style w:type="paragraph" w:customStyle="1" w:styleId="53">
    <w:name w:val="Source Code"/>
    <w:basedOn w:val="1"/>
    <w:link w:val="52"/>
    <w:qFormat/>
    <w:uiPriority w:val="0"/>
    <w:pPr>
      <w:wordWrap w:val="0"/>
    </w:pPr>
  </w:style>
  <w:style w:type="character" w:customStyle="1" w:styleId="54">
    <w:name w:val="Section Number"/>
    <w:basedOn w:val="20"/>
    <w:qFormat/>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6">
    <w:name w:val="KeywordTok"/>
    <w:basedOn w:val="52"/>
    <w:qFormat/>
    <w:uiPriority w:val="0"/>
    <w:rPr>
      <w:b/>
      <w:color w:val="007020"/>
    </w:rPr>
  </w:style>
  <w:style w:type="character" w:customStyle="1" w:styleId="57">
    <w:name w:val="DataTypeTok"/>
    <w:basedOn w:val="52"/>
    <w:qFormat/>
    <w:uiPriority w:val="0"/>
    <w:rPr>
      <w:color w:val="902000"/>
    </w:rPr>
  </w:style>
  <w:style w:type="character" w:customStyle="1" w:styleId="58">
    <w:name w:val="DecValTok"/>
    <w:basedOn w:val="52"/>
    <w:qFormat/>
    <w:uiPriority w:val="0"/>
    <w:rPr>
      <w:color w:val="40A070"/>
    </w:rPr>
  </w:style>
  <w:style w:type="character" w:customStyle="1" w:styleId="59">
    <w:name w:val="BaseNTok"/>
    <w:basedOn w:val="52"/>
    <w:qFormat/>
    <w:uiPriority w:val="0"/>
    <w:rPr>
      <w:color w:val="40A070"/>
    </w:rPr>
  </w:style>
  <w:style w:type="character" w:customStyle="1" w:styleId="60">
    <w:name w:val="FloatTok"/>
    <w:basedOn w:val="52"/>
    <w:qFormat/>
    <w:uiPriority w:val="0"/>
    <w:rPr>
      <w:color w:val="40A070"/>
    </w:rPr>
  </w:style>
  <w:style w:type="character" w:customStyle="1" w:styleId="61">
    <w:name w:val="ConstantTok"/>
    <w:basedOn w:val="52"/>
    <w:qFormat/>
    <w:uiPriority w:val="0"/>
    <w:rPr>
      <w:color w:val="880000"/>
    </w:rPr>
  </w:style>
  <w:style w:type="character" w:customStyle="1" w:styleId="62">
    <w:name w:val="CharTok"/>
    <w:basedOn w:val="52"/>
    <w:qFormat/>
    <w:uiPriority w:val="0"/>
    <w:rPr>
      <w:color w:val="4070A0"/>
    </w:rPr>
  </w:style>
  <w:style w:type="character" w:customStyle="1" w:styleId="63">
    <w:name w:val="SpecialCharTok"/>
    <w:basedOn w:val="52"/>
    <w:qFormat/>
    <w:uiPriority w:val="0"/>
    <w:rPr>
      <w:color w:val="4070A0"/>
    </w:rPr>
  </w:style>
  <w:style w:type="character" w:customStyle="1" w:styleId="64">
    <w:name w:val="StringTok"/>
    <w:basedOn w:val="52"/>
    <w:qFormat/>
    <w:uiPriority w:val="0"/>
    <w:rPr>
      <w:color w:val="4070A0"/>
    </w:rPr>
  </w:style>
  <w:style w:type="character" w:customStyle="1" w:styleId="65">
    <w:name w:val="VerbatimStringTok"/>
    <w:basedOn w:val="52"/>
    <w:qFormat/>
    <w:uiPriority w:val="0"/>
    <w:rPr>
      <w:color w:val="4070A0"/>
    </w:rPr>
  </w:style>
  <w:style w:type="character" w:customStyle="1" w:styleId="66">
    <w:name w:val="SpecialStringTok"/>
    <w:basedOn w:val="52"/>
    <w:qFormat/>
    <w:uiPriority w:val="0"/>
    <w:rPr>
      <w:color w:val="BB6688"/>
    </w:rPr>
  </w:style>
  <w:style w:type="character" w:customStyle="1" w:styleId="67">
    <w:name w:val="ImportTok"/>
    <w:basedOn w:val="52"/>
    <w:qFormat/>
    <w:uiPriority w:val="0"/>
    <w:rPr>
      <w:b/>
      <w:color w:val="008000"/>
    </w:rPr>
  </w:style>
  <w:style w:type="character" w:customStyle="1" w:styleId="68">
    <w:name w:val="CommentTok"/>
    <w:basedOn w:val="52"/>
    <w:qFormat/>
    <w:uiPriority w:val="0"/>
    <w:rPr>
      <w:i/>
      <w:color w:val="60A0B0"/>
    </w:rPr>
  </w:style>
  <w:style w:type="character" w:customStyle="1" w:styleId="69">
    <w:name w:val="DocumentationTok"/>
    <w:basedOn w:val="52"/>
    <w:qFormat/>
    <w:uiPriority w:val="0"/>
    <w:rPr>
      <w:i/>
      <w:color w:val="BA2121"/>
    </w:rPr>
  </w:style>
  <w:style w:type="character" w:customStyle="1" w:styleId="70">
    <w:name w:val="AnnotationTok"/>
    <w:basedOn w:val="52"/>
    <w:qFormat/>
    <w:uiPriority w:val="0"/>
    <w:rPr>
      <w:b/>
      <w:i/>
      <w:color w:val="60A0B0"/>
    </w:rPr>
  </w:style>
  <w:style w:type="character" w:customStyle="1" w:styleId="71">
    <w:name w:val="CommentVarTok"/>
    <w:basedOn w:val="52"/>
    <w:qFormat/>
    <w:uiPriority w:val="0"/>
    <w:rPr>
      <w:b/>
      <w:i/>
      <w:color w:val="60A0B0"/>
    </w:rPr>
  </w:style>
  <w:style w:type="character" w:customStyle="1" w:styleId="72">
    <w:name w:val="OtherTok"/>
    <w:basedOn w:val="52"/>
    <w:qFormat/>
    <w:uiPriority w:val="0"/>
    <w:rPr>
      <w:color w:val="007020"/>
    </w:rPr>
  </w:style>
  <w:style w:type="character" w:customStyle="1" w:styleId="73">
    <w:name w:val="FunctionTok"/>
    <w:basedOn w:val="52"/>
    <w:qFormat/>
    <w:uiPriority w:val="0"/>
    <w:rPr>
      <w:color w:val="06287E"/>
    </w:rPr>
  </w:style>
  <w:style w:type="character" w:customStyle="1" w:styleId="74">
    <w:name w:val="VariableTok"/>
    <w:basedOn w:val="52"/>
    <w:qFormat/>
    <w:uiPriority w:val="0"/>
    <w:rPr>
      <w:color w:val="19177C"/>
    </w:rPr>
  </w:style>
  <w:style w:type="character" w:customStyle="1" w:styleId="75">
    <w:name w:val="ControlFlowTok"/>
    <w:basedOn w:val="52"/>
    <w:qFormat/>
    <w:uiPriority w:val="0"/>
    <w:rPr>
      <w:b/>
      <w:color w:val="007020"/>
    </w:rPr>
  </w:style>
  <w:style w:type="character" w:customStyle="1" w:styleId="76">
    <w:name w:val="OperatorTok"/>
    <w:basedOn w:val="52"/>
    <w:qFormat/>
    <w:uiPriority w:val="0"/>
    <w:rPr>
      <w:color w:val="666666"/>
    </w:rPr>
  </w:style>
  <w:style w:type="character" w:customStyle="1" w:styleId="77">
    <w:name w:val="BuiltInTok"/>
    <w:basedOn w:val="52"/>
    <w:qFormat/>
    <w:uiPriority w:val="0"/>
    <w:rPr>
      <w:color w:val="008000"/>
    </w:rPr>
  </w:style>
  <w:style w:type="character" w:customStyle="1" w:styleId="78">
    <w:name w:val="ExtensionTok"/>
    <w:basedOn w:val="52"/>
    <w:qFormat/>
    <w:uiPriority w:val="0"/>
  </w:style>
  <w:style w:type="character" w:customStyle="1" w:styleId="79">
    <w:name w:val="PreprocessorTok"/>
    <w:basedOn w:val="52"/>
    <w:qFormat/>
    <w:uiPriority w:val="0"/>
    <w:rPr>
      <w:color w:val="BC7A00"/>
    </w:rPr>
  </w:style>
  <w:style w:type="character" w:customStyle="1" w:styleId="80">
    <w:name w:val="AttributeTok"/>
    <w:basedOn w:val="52"/>
    <w:qFormat/>
    <w:uiPriority w:val="0"/>
    <w:rPr>
      <w:color w:val="7D9029"/>
    </w:rPr>
  </w:style>
  <w:style w:type="character" w:customStyle="1" w:styleId="81">
    <w:name w:val="RegionMarkerTok"/>
    <w:basedOn w:val="52"/>
    <w:qFormat/>
    <w:uiPriority w:val="0"/>
  </w:style>
  <w:style w:type="character" w:customStyle="1" w:styleId="82">
    <w:name w:val="InformationTok"/>
    <w:basedOn w:val="52"/>
    <w:qFormat/>
    <w:uiPriority w:val="0"/>
    <w:rPr>
      <w:b/>
      <w:i/>
      <w:color w:val="60A0B0"/>
    </w:rPr>
  </w:style>
  <w:style w:type="character" w:customStyle="1" w:styleId="83">
    <w:name w:val="WarningTok"/>
    <w:basedOn w:val="52"/>
    <w:qFormat/>
    <w:uiPriority w:val="0"/>
    <w:rPr>
      <w:b/>
      <w:i/>
      <w:color w:val="60A0B0"/>
    </w:rPr>
  </w:style>
  <w:style w:type="character" w:customStyle="1" w:styleId="84">
    <w:name w:val="AlertTok"/>
    <w:basedOn w:val="52"/>
    <w:qFormat/>
    <w:uiPriority w:val="0"/>
    <w:rPr>
      <w:b/>
      <w:color w:val="FF0000"/>
    </w:rPr>
  </w:style>
  <w:style w:type="character" w:customStyle="1" w:styleId="85">
    <w:name w:val="ErrorTok"/>
    <w:basedOn w:val="52"/>
    <w:qFormat/>
    <w:uiPriority w:val="0"/>
    <w:rPr>
      <w:b/>
      <w:color w:val="FF0000"/>
    </w:rPr>
  </w:style>
  <w:style w:type="character" w:customStyle="1" w:styleId="86">
    <w:name w:val="NormalTok"/>
    <w:basedOn w:val="52"/>
    <w:qFormat/>
    <w:uiPriority w:val="0"/>
  </w:style>
  <w:style w:type="table" w:customStyle="1" w:styleId="87">
    <w:name w:val="_Style 69"/>
    <w:basedOn w:val="88"/>
    <w:qFormat/>
    <w:uiPriority w:val="0"/>
    <w:tblPr>
      <w:tblCellMar>
        <w:top w:w="0" w:type="dxa"/>
        <w:left w:w="108" w:type="dxa"/>
        <w:bottom w:w="0" w:type="dxa"/>
        <w:right w:w="108" w:type="dxa"/>
      </w:tblCellMar>
    </w:tblPr>
    <w:tblStylePr w:type="firstRow">
      <w:tcPr>
        <w:tcBorders>
          <w:bottom w:val="nil"/>
        </w:tcBorders>
        <w:vAlign w:val="bottom"/>
      </w:tcPr>
    </w:tblStylePr>
  </w:style>
  <w:style w:type="table" w:customStyle="1" w:styleId="88">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78</TotalTime>
  <ScaleCrop>false</ScaleCrop>
  <LinksUpToDate>false</LinksUpToDate>
  <CharactersWithSpaces>583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2025-10-18T19:39:00Z</dcterms:created>
  <dc:creator>thomas</dc:creator>
  <cp:lastModifiedBy>thomas</cp:lastModifiedBy>
  <dcterms:modified xsi:type="dcterms:W3CDTF">2025-10-20T22:22:41Z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KSOProductBuildVer">
    <vt:lpwstr>1033-11.1.0.11723</vt:lpwstr>
  </property>
</Properties>
</file>