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Explain the need of dimensionality reduction.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Dimensionality reduction is the process of reducing the number of input variables or features in a dataset while retaining as much meaningful information as possible.</w:t>
        <w:br w:type="textWrapping"/>
        <w:t xml:space="preserve"> It is needed for several important reasons: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wkkrj2bzehfp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Dimensionality Reduction Techniques</w:t>
      </w:r>
    </w:p>
    <w:p w:rsidR="00000000" w:rsidDel="00000000" w:rsidP="00000000" w:rsidRDefault="00000000" w:rsidRPr="00000000" w14:paraId="00000004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are broadly divided into two categories: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1"/>
        <w:spacing w:after="40" w:before="0" w:lineRule="auto"/>
        <w:rPr>
          <w:color w:val="000000"/>
          <w:sz w:val="20"/>
          <w:szCs w:val="20"/>
        </w:rPr>
      </w:pPr>
      <w:bookmarkStart w:colFirst="0" w:colLast="0" w:name="_gbn6l6pjnvkw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1. Feature Selection</w:t>
      </w:r>
    </w:p>
    <w:p w:rsidR="00000000" w:rsidDel="00000000" w:rsidP="00000000" w:rsidRDefault="00000000" w:rsidRPr="00000000" w14:paraId="00000006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Selects the most relevant features without modifying them, removing redundancy and irrelevance.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Methods: Rank features by relevance to the target.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Wrapper Methods: Use model performance to choose features.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Embedded Methods: Perform selection during model training (e.g., LASSO, decision trees).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1"/>
        <w:spacing w:after="40" w:before="240" w:lineRule="auto"/>
        <w:rPr>
          <w:color w:val="000000"/>
          <w:sz w:val="20"/>
          <w:szCs w:val="20"/>
        </w:rPr>
      </w:pPr>
      <w:bookmarkStart w:colFirst="0" w:colLast="0" w:name="_yyuw3t21qis5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2. Feature Extraction</w:t>
      </w:r>
    </w:p>
    <w:p w:rsidR="00000000" w:rsidDel="00000000" w:rsidP="00000000" w:rsidRDefault="00000000" w:rsidRPr="00000000" w14:paraId="0000000B">
      <w:pPr>
        <w:keepLines w:val="1"/>
        <w:spacing w:after="24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Transforms or combines original features to create fewer, informative ones.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8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PCA: Converts correlated features into uncorrelated principal components while preserving variance.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Factor Analysis: Groups correlated variables and retains key factors.</w:t>
        <w:br w:type="textWrapping"/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8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ICA: Finds statistically independent components for specialized tasks like blind source separation.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kwkmoflagzkp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1. Removes Irrelevant or Redundant Features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Real-world datasets often contain many features that do not contribute to the prediction or analysis.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c1bas7fmr7a3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2. Reduces Computational Cost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High-dimensional data requires more storage, memory, and processing power.</w:t>
        <w:br w:type="textWrapping"/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algorithms become slower as the number of features grows.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ncbmxwdl74wy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4. Helps in Data Visualization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Human beings can visualize data only in 2D or 3D.</w:t>
        <w:br w:type="textWrapping"/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reducing data to 2 or 3 dimension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1"/>
        <w:spacing w:after="0" w:before="0" w:lineRule="auto"/>
        <w:rPr>
          <w:color w:val="000000"/>
          <w:sz w:val="20"/>
          <w:szCs w:val="20"/>
        </w:rPr>
      </w:pPr>
      <w:bookmarkStart w:colFirst="0" w:colLast="0" w:name="_m9kd24xxa2o2" w:id="6"/>
      <w:bookmarkEnd w:id="6"/>
      <w:r w:rsidDel="00000000" w:rsidR="00000000" w:rsidRPr="00000000">
        <w:rPr>
          <w:color w:val="000000"/>
          <w:sz w:val="20"/>
          <w:szCs w:val="20"/>
          <w:rtl w:val="0"/>
        </w:rPr>
        <w:t xml:space="preserve">5. Improves Model Performance &amp; Reduces Overfitting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2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Too many features can cause models to memorize noise instead of learning true patterns.</w:t>
        <w:br w:type="textWrapping"/>
        <w:t xml:space="preserve"> ✅ Dimensionality reduction removes noisy features, leading to better generalization and less overfitting</w:t>
      </w:r>
    </w:p>
    <w:p w:rsidR="00000000" w:rsidDel="00000000" w:rsidP="00000000" w:rsidRDefault="00000000" w:rsidRPr="00000000" w14:paraId="00000019">
      <w:pPr>
        <w:keepLines w:val="1"/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. Explain Minimum spanning tree based clustering with example. </w:t>
      </w:r>
    </w:p>
    <w:p w:rsidR="00000000" w:rsidDel="00000000" w:rsidP="00000000" w:rsidRDefault="00000000" w:rsidRPr="00000000" w14:paraId="0000001A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Minimum Spanning Tree is a subset of edges in a connected, undirected graph that: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Connects all vertices together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 no cycles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Minimizes the total edge weight</w:t>
      </w:r>
    </w:p>
    <w:p w:rsidR="00000000" w:rsidDel="00000000" w:rsidP="00000000" w:rsidRDefault="00000000" w:rsidRPr="00000000" w14:paraId="0000001E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Algorithms like Kruskal’s and Prim’s are commonly used to construct MSTs efficiently2.</w:t>
      </w:r>
    </w:p>
    <w:p w:rsidR="00000000" w:rsidDel="00000000" w:rsidP="00000000" w:rsidRDefault="00000000" w:rsidRPr="00000000" w14:paraId="0000001F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c5otpnz5qj60" w:id="7"/>
      <w:bookmarkEnd w:id="7"/>
      <w:r w:rsidDel="00000000" w:rsidR="00000000" w:rsidRPr="00000000">
        <w:rPr>
          <w:sz w:val="20"/>
          <w:szCs w:val="20"/>
          <w:rtl w:val="0"/>
        </w:rPr>
        <w:t xml:space="preserve">🧠 MST-Based Clustering: Concept</w:t>
      </w:r>
    </w:p>
    <w:p w:rsidR="00000000" w:rsidDel="00000000" w:rsidP="00000000" w:rsidRDefault="00000000" w:rsidRPr="00000000" w14:paraId="00000020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using distance thresholds or density (like DBSCAN), MST-based clustering: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Builds an MST from the data points (treated as graph nodes).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Removes the longest edges to break the tree into disconnected components.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component becomes a cluster.</w:t>
      </w:r>
    </w:p>
    <w:p w:rsidR="00000000" w:rsidDel="00000000" w:rsidP="00000000" w:rsidRDefault="00000000" w:rsidRPr="00000000" w14:paraId="00000024">
      <w:pPr>
        <w:keepLines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approach is especially useful when clusters are not spherical or vary in size.</w:t>
      </w:r>
    </w:p>
    <w:p w:rsidR="00000000" w:rsidDel="00000000" w:rsidP="00000000" w:rsidRDefault="00000000" w:rsidRPr="00000000" w14:paraId="00000025">
      <w:pPr>
        <w:keepLines w:val="1"/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24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 following terms with respect to DBSCAN algorithm a. Core point b. Noise point c. Border point d. Directly density reachability e. Indirectly density reachability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hn1zkse02hbj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Core Point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data point is a core point if it has at least MinPts (minimum number of points) within its ε (epsilon) radius.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points lie in dense regions and are the starting seeds for forming clusters.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 If ε = 1.0 and MinPts = 4, any point with 4 or more neighbors within 1.0 distance is a core point.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qph00lwepfs6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b. Noise Point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noise point (or outlier) is a point that is not a core point and not reachable from any core point.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doesn’t belong to any cluster.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typically isolated or lie in sparse regions.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1"/>
        <w:spacing w:before="280" w:lineRule="auto"/>
        <w:rPr>
          <w:color w:val="000000"/>
          <w:sz w:val="20"/>
          <w:szCs w:val="20"/>
        </w:rPr>
      </w:pPr>
      <w:bookmarkStart w:colFirst="0" w:colLast="0" w:name="_h0pmgi2ccvfk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c. Border Point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border point is not a core point itself (i.e., it has fewer than MinPts neighbors), but it lies within the ε radius of a core point.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part of a cluster but doesn’t contribute to expanding it.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of it as a fringe member of a dense group.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1"/>
        <w:spacing w:before="280" w:line="28.799999999999997" w:lineRule="auto"/>
        <w:rPr>
          <w:color w:val="000000"/>
          <w:sz w:val="20"/>
          <w:szCs w:val="20"/>
        </w:rPr>
      </w:pPr>
      <w:bookmarkStart w:colFirst="0" w:colLast="0" w:name="_f4uh86fbqf17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d. Directly Density-Reachable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point q is directly density-reachable from point p if:</w:t>
      </w:r>
    </w:p>
    <w:p w:rsidR="00000000" w:rsidDel="00000000" w:rsidP="00000000" w:rsidRDefault="00000000" w:rsidRPr="00000000" w14:paraId="00000047">
      <w:pPr>
        <w:keepLines w:val="1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 is within ε distance of p, and</w:t>
      </w:r>
    </w:p>
    <w:p w:rsidR="00000000" w:rsidDel="00000000" w:rsidP="00000000" w:rsidRDefault="00000000" w:rsidRPr="00000000" w14:paraId="00000048">
      <w:pPr>
        <w:keepLines w:val="1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 is a core point.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basic building block for forming clusters.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1"/>
        <w:spacing w:before="0" w:line="28.799999999999997" w:lineRule="auto"/>
        <w:rPr>
          <w:color w:val="000000"/>
          <w:sz w:val="20"/>
          <w:szCs w:val="20"/>
        </w:rPr>
      </w:pPr>
      <w:bookmarkStart w:colFirst="0" w:colLast="0" w:name="_sjdhqripanc8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e. Indirectly Density-Reachable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point q is indirectly density-reachable from point p if:</w:t>
      </w:r>
    </w:p>
    <w:p w:rsidR="00000000" w:rsidDel="00000000" w:rsidP="00000000" w:rsidRDefault="00000000" w:rsidRPr="00000000" w14:paraId="0000004C">
      <w:pPr>
        <w:keepLines w:val="1"/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exists a chain of points p1,p2,...,pnp_1, p_2, ..., p_n such that:</w:t>
      </w:r>
    </w:p>
    <w:p w:rsidR="00000000" w:rsidDel="00000000" w:rsidP="00000000" w:rsidRDefault="00000000" w:rsidRPr="00000000" w14:paraId="0000004D">
      <w:pPr>
        <w:keepLines w:val="1"/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point is directly density-reachable from the previous one.</w:t>
      </w:r>
    </w:p>
    <w:p w:rsidR="00000000" w:rsidDel="00000000" w:rsidP="00000000" w:rsidRDefault="00000000" w:rsidRPr="00000000" w14:paraId="0000004E">
      <w:pPr>
        <w:keepLines w:val="1"/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chain starts at p and ends at q.</w:t>
      </w:r>
    </w:p>
    <w:p w:rsidR="00000000" w:rsidDel="00000000" w:rsidP="00000000" w:rsidRDefault="00000000" w:rsidRPr="00000000" w14:paraId="0000004F">
      <w:pPr>
        <w:keepLines w:val="1"/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intermediate points are core points, but q can be a border point.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allows DBSCAN to connect points across dense regions even if they’re not directly adjacent</w:t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 Density Based Clustering with the help of DBSCAN algorithm with example.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Density-based clustering groups data points that are closely packed together (high density areas), and separates them from points in low-density regions (noise or outliers). Unlike K-Means, it doesn’t assume clusters are spherical or require you to predefine the number of clusters.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color w:val="000000"/>
          <w:sz w:val="20"/>
          <w:szCs w:val="20"/>
        </w:rPr>
      </w:pPr>
      <w:bookmarkStart w:colFirst="0" w:colLast="0" w:name="_xnpwx4mers2b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 Key Parameters: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ε (epsilon): Radius to search for neighboring points.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MinPts: Minimum number of points required to form a dense region (including the point itself).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="28.799999999999997" w:lineRule="auto"/>
        <w:rPr>
          <w:sz w:val="20"/>
          <w:szCs w:val="20"/>
        </w:rPr>
      </w:pPr>
      <w:bookmarkStart w:colFirst="0" w:colLast="0" w:name="_bcjmm210we9a" w:id="14"/>
      <w:bookmarkEnd w:id="14"/>
      <w:r w:rsidDel="00000000" w:rsidR="00000000" w:rsidRPr="00000000">
        <w:rPr>
          <w:sz w:val="20"/>
          <w:szCs w:val="20"/>
          <w:rtl w:val="0"/>
        </w:rPr>
        <w:t xml:space="preserve">DBSCAN Algorithm Steps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80" w:before="360" w:line="28.7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 an unvisited point.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80" w:before="360" w:line="28.7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 ε-neighborhood: Count the number of points within ε.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80" w:before="360" w:line="28.799999999999997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If count ≥ MinPts → it’s a core point → start a new cluster.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80" w:before="360" w:line="28.799999999999997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 mark it as noise (temporarily; may change later if found near a core).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80" w:before="360" w:line="28.7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Expand cluster: Add all points in the neighborhood.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80" w:before="360" w:line="28.799999999999997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each neighbor that is a core point, include its neighbors too.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80" w:before="360" w:line="28.7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 until all points are visited.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80" w:before="360" w:line="28.7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Noise points remain unclustered</w:t>
      </w:r>
    </w:p>
    <w:p w:rsidR="00000000" w:rsidDel="00000000" w:rsidP="00000000" w:rsidRDefault="00000000" w:rsidRPr="00000000" w14:paraId="00000060">
      <w:pPr>
        <w:spacing w:after="80" w:before="360" w:line="28.799999999999997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Explain the following splitting criteria w.r.t to decision tree. a. Entropy b. GINI Index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Entropy is a measure of impurity or randomness in the data.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tells us how mixed the classes are in a node.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Gini Index measures the probability of misclassifying a randomly chosen element. It’s also a measure of impurity, but calculated differently.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387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29175" cy="446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Discuss Random Forest in detail with example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20"/>
          <w:szCs w:val="20"/>
          <w:rtl w:val="0"/>
        </w:rPr>
        <w:t xml:space="preserve">Random Forest is an ensemble learning method that builds multiple decision trees and merges their results to improve accuracy and reduce overfitting. It’s like asking a group of experts (trees) and taking a majority vote (classification) or average (regression).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Here’s a step-by-step breakdown: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Bootstrap Sampling:</w:t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subsets of the training data are created (with replacement).</w:t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subset is used to train a separate decision tree.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Randomness:</w:t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each split in a tree, only a random subset of features is considered.</w:t>
      </w:r>
    </w:p>
    <w:p w:rsidR="00000000" w:rsidDel="00000000" w:rsidP="00000000" w:rsidRDefault="00000000" w:rsidRPr="00000000" w14:paraId="0000006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ensures diversity among trees and reduces correlation.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Tree Construction:</w:t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tree is grown to its full depth (or until a stopping criterion).</w:t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pruning is done.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Prediction Aggregation:</w:t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classification: majority voting across trees.</w:t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regression: average of all tree predictions.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Strong learners and weak learners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ag1xupcauqw7" w:id="15"/>
      <w:bookmarkEnd w:id="15"/>
      <w:r w:rsidDel="00000000" w:rsidR="00000000" w:rsidRPr="00000000">
        <w:rPr>
          <w:sz w:val="20"/>
          <w:szCs w:val="20"/>
          <w:rtl w:val="0"/>
        </w:rPr>
        <w:t xml:space="preserve">What Are Weak Learners?</w:t>
      </w:r>
    </w:p>
    <w:p w:rsidR="00000000" w:rsidDel="00000000" w:rsidP="00000000" w:rsidRDefault="00000000" w:rsidRPr="00000000" w14:paraId="00000077">
      <w:pPr>
        <w:spacing w:after="240" w:before="240" w:line="3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weak learner is a model that performs just slightly better than random guessing.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binary classification, this means accuracy is just above 50%.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Weak learners are typically simple models with low complexity.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tend to underfit the data, capturing only basic patterns.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240" w:before="240" w:line="36" w:lineRule="auto"/>
        <w:rPr>
          <w:color w:val="000000"/>
          <w:sz w:val="20"/>
          <w:szCs w:val="20"/>
        </w:rPr>
      </w:pPr>
      <w:bookmarkStart w:colFirst="0" w:colLast="0" w:name="_cdfppuhtqpba" w:id="16"/>
      <w:bookmarkEnd w:id="16"/>
      <w:r w:rsidDel="00000000" w:rsidR="00000000" w:rsidRPr="00000000">
        <w:rPr>
          <w:color w:val="000000"/>
          <w:sz w:val="20"/>
          <w:szCs w:val="20"/>
          <w:rtl w:val="0"/>
        </w:rPr>
        <w:t xml:space="preserve">🔍 Examples: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decision stump (a decision tree with only one split)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logistic regression model with very few features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naive Bayes classifier on noisy data</w:t>
      </w:r>
    </w:p>
    <w:p w:rsidR="00000000" w:rsidDel="00000000" w:rsidP="00000000" w:rsidRDefault="00000000" w:rsidRPr="00000000" w14:paraId="0000007F">
      <w:pPr>
        <w:spacing w:after="240" w:before="240" w:line="3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Despite their simplicity, weak learners are valuable building blocks in ensemble methods.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="36" w:lineRule="auto"/>
        <w:rPr>
          <w:sz w:val="20"/>
          <w:szCs w:val="20"/>
        </w:rPr>
      </w:pPr>
      <w:bookmarkStart w:colFirst="0" w:colLast="0" w:name="_r4wn7fuxrlq6" w:id="17"/>
      <w:bookmarkEnd w:id="17"/>
      <w:r w:rsidDel="00000000" w:rsidR="00000000" w:rsidRPr="00000000">
        <w:rPr>
          <w:sz w:val="20"/>
          <w:szCs w:val="20"/>
          <w:rtl w:val="0"/>
        </w:rPr>
        <w:t xml:space="preserve">💪 What Are Strong Learners?</w:t>
      </w:r>
    </w:p>
    <w:p w:rsidR="00000000" w:rsidDel="00000000" w:rsidP="00000000" w:rsidRDefault="00000000" w:rsidRPr="00000000" w14:paraId="00000081">
      <w:pPr>
        <w:spacing w:after="240" w:before="240" w:line="3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strong learner is a model that can achieve high accuracy and learn complex patterns in the data.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has low error rates and generalizes well.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learners are often complex models with high capacity.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can overfit if not properly regularized.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="36" w:lineRule="auto"/>
        <w:rPr>
          <w:color w:val="000000"/>
          <w:sz w:val="20"/>
          <w:szCs w:val="20"/>
        </w:rPr>
      </w:pPr>
      <w:bookmarkStart w:colFirst="0" w:colLast="0" w:name="_1xeftomnofur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🔍 Examples: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Gradient Boosting Machines (GBM)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Vector Machines (SVM)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Neural Networks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240" w:before="240" w:line="36" w:lineRule="auto"/>
        <w:rPr>
          <w:sz w:val="20"/>
          <w:szCs w:val="20"/>
        </w:rPr>
      </w:pPr>
      <w:bookmarkStart w:colFirst="0" w:colLast="0" w:name="_sgau4mcl13m2" w:id="19"/>
      <w:bookmarkEnd w:id="19"/>
      <w:r w:rsidDel="00000000" w:rsidR="00000000" w:rsidRPr="00000000">
        <w:rPr>
          <w:sz w:val="20"/>
          <w:szCs w:val="20"/>
          <w:rtl w:val="0"/>
        </w:rPr>
        <w:t xml:space="preserve">🔄 How They Work Together: Boosting</w:t>
      </w:r>
    </w:p>
    <w:p w:rsidR="00000000" w:rsidDel="00000000" w:rsidP="00000000" w:rsidRDefault="00000000" w:rsidRPr="00000000" w14:paraId="0000008B">
      <w:pPr>
        <w:spacing w:after="240" w:before="240" w:line="3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Boosting is a technique that combines multiple weak learners to create a strong learner.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weak learner focuses on the errors of the previous one.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 time, the ensemble becomes highly accurate.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240" w:line="3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Famous algorithms: AdaBoost, XGBoost, LightGBM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AdaBoost is an ensemble learning method that builds a strong classifier by combining multiple weak classifiers, typically decision stumps (trees with one split). It works sequentially, giving more focus to the data points that previous models got wrong.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xnuat4hptr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🔄 How AdaBoost Works: Step-by-Step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Initialize Weights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All training samples start with equal weight.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Train a Weak Learner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 simple model (e.g., decision stump) is trained using the weighted data.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Evaluate Errors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Misclassified samples get higher weights so the next learner focuses on them.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Compute Learner’s Weight (α)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Based on error rate: better learners get more say in the final prediction.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Repeat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Continue training new learners, each correcting the previous one.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Final Prediction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Combine all learners using their weights to make a strong prediction.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Key points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Sequential ensemble: Each learner corrects previous mistakes.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Uses weighted samples to focus on hard cases.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Combines weak learners into a strong, accurate model.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Commonly uses decision stumps as weak learners.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32268370607"/>
        <w:gridCol w:w="3548.626198083067"/>
        <w:gridCol w:w="3728.0511182108626"/>
        <w:tblGridChange w:id="0">
          <w:tblGrid>
            <w:gridCol w:w="2083.32268370607"/>
            <w:gridCol w:w="3548.626198083067"/>
            <w:gridCol w:w="3728.05111821086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Bagging (Bootstrap Aggregating)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Reduce variance and avoid 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Reduce bias (and also variance) to improve accuracy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Training of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Models are trained independently and in parallel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Models are trained sequentially, each learning from previous errors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Sampling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Uses sampling with replacement (bootstrap samples)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Uses the entire dataset, but reweights samples to focus on hard cases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Builds multiple strong learners (e.g., full decision trees)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Builds an ensemble of weak learners (e.g., shallow trees / stumps)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Averages predictions to reduce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Each new model tries to correct errors made by the previous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Combination of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Uses averaging (regression) or majority vote (classification)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Uses weighted combination of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Tendency to Overfit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Less prone to 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Can overfit if too many iterations or weak regularization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Parallelization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Easy (since models are independent)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Harder (sequential dependency)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Popular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AdaBoost, Gradient Boosting, XGBoost</w:t>
            </w:r>
          </w:p>
          <w:p w:rsidR="00000000" w:rsidDel="00000000" w:rsidP="00000000" w:rsidRDefault="00000000" w:rsidRPr="00000000" w14:paraId="000000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