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6C21" w14:textId="4D3206D0" w:rsidR="007D596B" w:rsidRPr="00C5435F" w:rsidRDefault="00980C78" w:rsidP="00C5435F">
      <w:pPr>
        <w:pStyle w:val="Title"/>
        <w:jc w:val="center"/>
      </w:pPr>
      <w:r w:rsidRPr="00C5435F">
        <w:t xml:space="preserve">CSC3060 AIDA – </w:t>
      </w:r>
      <w:r w:rsidR="007D596B" w:rsidRPr="00C5435F">
        <w:t>Assignment</w:t>
      </w:r>
      <w:r w:rsidRPr="00C5435F">
        <w:t xml:space="preserve"> </w:t>
      </w:r>
      <w:r w:rsidR="00474564" w:rsidRPr="00C5435F">
        <w:t>2</w:t>
      </w:r>
    </w:p>
    <w:p w14:paraId="300D5429" w14:textId="4812B8F4" w:rsidR="007D596B" w:rsidRDefault="007D596B" w:rsidP="007D596B"/>
    <w:p w14:paraId="114E43E8" w14:textId="387E1138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Thomas Pickup</w:t>
      </w:r>
    </w:p>
    <w:p w14:paraId="0F3F389A" w14:textId="652C584F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40145342</w:t>
      </w:r>
    </w:p>
    <w:p w14:paraId="7ECD7E06" w14:textId="544D91E6" w:rsidR="007D596B" w:rsidRDefault="00474564" w:rsidP="007D596B">
      <w:pPr>
        <w:jc w:val="center"/>
        <w:rPr>
          <w:sz w:val="28"/>
        </w:rPr>
      </w:pPr>
      <w:r>
        <w:rPr>
          <w:sz w:val="28"/>
        </w:rPr>
        <w:t>11 January 2019</w:t>
      </w:r>
    </w:p>
    <w:p w14:paraId="3EE2F82D" w14:textId="2457A519" w:rsidR="006F5E45" w:rsidRDefault="006F5E4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-86066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79B825" w14:textId="60C3A7AD" w:rsidR="006F5E45" w:rsidRDefault="006F5E45">
          <w:pPr>
            <w:pStyle w:val="TOCHeading"/>
          </w:pPr>
          <w:r>
            <w:t>Table of Contents</w:t>
          </w:r>
        </w:p>
        <w:p w14:paraId="0D502ED8" w14:textId="657BD2A2" w:rsidR="00B74DBE" w:rsidRDefault="006F5E45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4921498" w:history="1">
            <w:r w:rsidR="00B74DBE" w:rsidRPr="0043094C">
              <w:rPr>
                <w:rStyle w:val="Hyperlink"/>
                <w:noProof/>
              </w:rPr>
              <w:t>Introduction</w:t>
            </w:r>
            <w:r w:rsidR="00B74DBE">
              <w:rPr>
                <w:noProof/>
                <w:webHidden/>
              </w:rPr>
              <w:tab/>
            </w:r>
            <w:r w:rsidR="00B74DBE">
              <w:rPr>
                <w:noProof/>
                <w:webHidden/>
              </w:rPr>
              <w:fldChar w:fldCharType="begin"/>
            </w:r>
            <w:r w:rsidR="00B74DBE">
              <w:rPr>
                <w:noProof/>
                <w:webHidden/>
              </w:rPr>
              <w:instrText xml:space="preserve"> PAGEREF _Toc534921498 \h </w:instrText>
            </w:r>
            <w:r w:rsidR="00B74DBE">
              <w:rPr>
                <w:noProof/>
                <w:webHidden/>
              </w:rPr>
            </w:r>
            <w:r w:rsidR="00B74DBE"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3</w:t>
            </w:r>
            <w:r w:rsidR="00B74DBE">
              <w:rPr>
                <w:noProof/>
                <w:webHidden/>
              </w:rPr>
              <w:fldChar w:fldCharType="end"/>
            </w:r>
          </w:hyperlink>
        </w:p>
        <w:p w14:paraId="5821C851" w14:textId="455763EA" w:rsidR="00B74DBE" w:rsidRDefault="00B74DBE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4921499" w:history="1">
            <w:r w:rsidRPr="0043094C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BFF1" w14:textId="6B838DD0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00" w:history="1">
            <w:r w:rsidRPr="0043094C">
              <w:rPr>
                <w:rStyle w:val="Hyperlink"/>
                <w:noProof/>
              </w:rPr>
              <w:t>Section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4557" w14:textId="40BBF5D6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01" w:history="1">
            <w:r w:rsidRPr="0043094C">
              <w:rPr>
                <w:rStyle w:val="Hyperlink"/>
                <w:noProof/>
              </w:rPr>
              <w:t>Section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C458" w14:textId="068050AD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02" w:history="1">
            <w:r w:rsidRPr="0043094C">
              <w:rPr>
                <w:rStyle w:val="Hyperlink"/>
                <w:noProof/>
              </w:rPr>
              <w:t>Section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1E1C" w14:textId="3BA73B31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03" w:history="1">
            <w:r w:rsidRPr="0043094C">
              <w:rPr>
                <w:rStyle w:val="Hyperlink"/>
                <w:noProof/>
              </w:rPr>
              <w:t>Section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1694" w14:textId="43B458B5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04" w:history="1">
            <w:r w:rsidRPr="0043094C">
              <w:rPr>
                <w:rStyle w:val="Hyperlink"/>
                <w:noProof/>
              </w:rPr>
              <w:t>Section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EFB9" w14:textId="5AB4E278" w:rsidR="00B74DBE" w:rsidRDefault="00B74DBE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4921505" w:history="1">
            <w:r w:rsidRPr="0043094C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82BF" w14:textId="6E0156A0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06" w:history="1">
            <w:r w:rsidRPr="0043094C">
              <w:rPr>
                <w:rStyle w:val="Hyperlink"/>
                <w:noProof/>
              </w:rPr>
              <w:t>Section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9A81" w14:textId="791ACCAD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07" w:history="1">
            <w:r w:rsidRPr="0043094C">
              <w:rPr>
                <w:rStyle w:val="Hyperlink"/>
                <w:noProof/>
              </w:rPr>
              <w:t>Section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F46B" w14:textId="4F0D4BD1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08" w:history="1">
            <w:r w:rsidRPr="0043094C">
              <w:rPr>
                <w:rStyle w:val="Hyperlink"/>
                <w:noProof/>
              </w:rPr>
              <w:t>Section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977F" w14:textId="5E5B5EE7" w:rsidR="00B74DBE" w:rsidRDefault="00B74DBE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4921509" w:history="1">
            <w:r w:rsidRPr="0043094C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A8E5" w14:textId="33154E92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10" w:history="1">
            <w:r w:rsidRPr="0043094C">
              <w:rPr>
                <w:rStyle w:val="Hyperlink"/>
                <w:noProof/>
              </w:rPr>
              <w:t>Section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3726" w14:textId="27B54E08" w:rsidR="00B74DBE" w:rsidRDefault="00B74DBE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4921511" w:history="1">
            <w:r w:rsidRPr="0043094C">
              <w:rPr>
                <w:rStyle w:val="Hyperlink"/>
                <w:noProof/>
              </w:rPr>
              <w:t>Section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A477" w14:textId="3C4FE9D7" w:rsidR="00B74DBE" w:rsidRDefault="00B74DBE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4921512" w:history="1">
            <w:r w:rsidRPr="0043094C">
              <w:rPr>
                <w:rStyle w:val="Hyperlink"/>
                <w:noProof/>
              </w:rPr>
              <w:t>Section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4624" w14:textId="5949D112" w:rsidR="00B74DBE" w:rsidRDefault="00B74DBE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4921513" w:history="1">
            <w:r w:rsidRPr="0043094C">
              <w:rPr>
                <w:rStyle w:val="Hyperlink"/>
                <w:noProof/>
                <w:shd w:val="clear" w:color="auto" w:fill="FFFFFF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2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36E9" w14:textId="587EA36B" w:rsidR="006F5E45" w:rsidRDefault="006F5E45">
          <w:r>
            <w:rPr>
              <w:b/>
              <w:bCs/>
              <w:noProof/>
            </w:rPr>
            <w:fldChar w:fldCharType="end"/>
          </w:r>
        </w:p>
      </w:sdtContent>
    </w:sdt>
    <w:p w14:paraId="1CFACE88" w14:textId="5CD1F346" w:rsidR="006F5E45" w:rsidRDefault="006F5E45">
      <w:pPr>
        <w:spacing w:after="160" w:line="259" w:lineRule="auto"/>
        <w:rPr>
          <w:sz w:val="28"/>
        </w:rPr>
      </w:pPr>
      <w:r>
        <w:rPr>
          <w:b/>
          <w:sz w:val="28"/>
        </w:rPr>
        <w:br w:type="page"/>
      </w:r>
    </w:p>
    <w:p w14:paraId="4EAC6BBB" w14:textId="3EDC1ABE" w:rsidR="00D30A13" w:rsidRDefault="00DE09D4" w:rsidP="00DE09D4">
      <w:pPr>
        <w:pStyle w:val="Heading1"/>
      </w:pPr>
      <w:bookmarkStart w:id="0" w:name="_Toc534921498"/>
      <w:r w:rsidRPr="00DE09D4">
        <w:lastRenderedPageBreak/>
        <w:t>Introduction</w:t>
      </w:r>
      <w:bookmarkEnd w:id="0"/>
    </w:p>
    <w:p w14:paraId="6B59F453" w14:textId="77777777" w:rsidR="00C5435F" w:rsidRDefault="00C5435F" w:rsidP="008D04F9">
      <w:r>
        <w:t xml:space="preserve">This report follows on from Assignment 1 for the Artificial Intelligence and Data Analytics module. In Section 1, I will build upon the features gathered from the handwritten images in Assignment 1 by using a Logistic Regression model to attempt to predict whether a character is a digit or a letter. </w:t>
      </w:r>
    </w:p>
    <w:p w14:paraId="4CF6801A" w14:textId="2782209A" w:rsidR="00996EEE" w:rsidRDefault="00C5435F" w:rsidP="008D04F9">
      <w:r>
        <w:t xml:space="preserve">For the next three sections, I will use a dataset that was provided to me. I will explore three different classification tests to predict what a character is. The first of these, in section 2, will be the K Nearest Neighbours algorithm. I will </w:t>
      </w:r>
      <w:r w:rsidR="00996EEE">
        <w:t>evaluate</w:t>
      </w:r>
      <w:r>
        <w:t xml:space="preserve"> the KNN Algorithm both with</w:t>
      </w:r>
      <w:r w:rsidR="00996EEE">
        <w:t xml:space="preserve"> and without cross validation. The second algorithm is done by building a decision tree, this will be done in section 3 along with the random forest classification algorithm. Finally, in section 4, I will build a model that predicts the symbol for an unknown test item. This set of test items will be provided without the labels. </w:t>
      </w:r>
    </w:p>
    <w:p w14:paraId="46296ADE" w14:textId="03D895FE" w:rsidR="00996EEE" w:rsidRPr="008D04F9" w:rsidRDefault="00996EEE" w:rsidP="008D04F9">
      <w:r>
        <w:t>I will be using R for all of the code in this Assignment. After I have explored each of these sections, I will write up my conclusions in this report.</w:t>
      </w:r>
    </w:p>
    <w:p w14:paraId="41FF5DEB" w14:textId="583586FC" w:rsidR="00DE09D4" w:rsidRDefault="007D596B" w:rsidP="00DE09D4">
      <w:pPr>
        <w:pStyle w:val="Heading1"/>
      </w:pPr>
      <w:bookmarkStart w:id="1" w:name="_Toc534921499"/>
      <w:r>
        <w:t>Section</w:t>
      </w:r>
      <w:r w:rsidR="00DE09D4" w:rsidRPr="00AA09BB">
        <w:t xml:space="preserve"> 1</w:t>
      </w:r>
      <w:bookmarkEnd w:id="1"/>
    </w:p>
    <w:p w14:paraId="18884C10" w14:textId="32C0EC3B" w:rsidR="00060740" w:rsidRDefault="00060740" w:rsidP="00060740">
      <w:pPr>
        <w:pStyle w:val="Heading2"/>
      </w:pPr>
      <w:bookmarkStart w:id="2" w:name="_Toc534921500"/>
      <w:r>
        <w:t>Section 1.1</w:t>
      </w:r>
      <w:bookmarkEnd w:id="2"/>
    </w:p>
    <w:p w14:paraId="61FF2528" w14:textId="7C6D6A94" w:rsidR="00A656D2" w:rsidRDefault="00A656D2" w:rsidP="008F2E8D">
      <w:r>
        <w:t xml:space="preserve">For Section 1.1, I was tasked with producing a Logistic Regression Classifier from the data collected in Assignment 1. I was then asked to report back on the accuracy of this model. </w:t>
      </w:r>
    </w:p>
    <w:p w14:paraId="0C9EB571" w14:textId="154AE945" w:rsidR="00A656D2" w:rsidRDefault="00A656D2" w:rsidP="008F2E8D">
      <w:r>
        <w:t xml:space="preserve">As I did not find a feature with the most significant difference in Assignment 1, I will be using the feature Number of Eyes, this corresponds to the column V18. I believe that this feature will provide the most usefulness when discriminating between a letter and a digit. This is because there are far more </w:t>
      </w:r>
      <w:r w:rsidR="00974321">
        <w:t>letters in the dataset</w:t>
      </w:r>
      <w:r>
        <w:t xml:space="preserve"> with </w:t>
      </w:r>
      <w:r w:rsidR="00974321">
        <w:t>‘</w:t>
      </w:r>
      <w:r>
        <w:t>eyes</w:t>
      </w:r>
      <w:r w:rsidR="00974321">
        <w:t>’</w:t>
      </w:r>
      <w:r>
        <w:t xml:space="preserve"> </w:t>
      </w:r>
      <w:r w:rsidR="00974321">
        <w:t xml:space="preserve">(e.g. a, b, d, e, g) than digits (e.g. 4, 6). </w:t>
      </w:r>
    </w:p>
    <w:p w14:paraId="6756E431" w14:textId="44AC1093" w:rsidR="00974321" w:rsidRDefault="00974321" w:rsidP="008F2E8D">
      <w:r>
        <w:t>To produce the model, I first had to create an extra column in the dataset that would identify whether a row was a digit or not. To do this, I created a subset of letters and digits then created a column called digit which was filled with zeroes, the program then goes through and checks to see if the label of a digit is less than 20, if it is then it is a digit. This provides both a way to check the accuracy of the model, as well as the predicator used to build the model.</w:t>
      </w:r>
    </w:p>
    <w:p w14:paraId="2E3369E7" w14:textId="2F76AED1" w:rsidR="008F2E8D" w:rsidRPr="008F2E8D" w:rsidRDefault="00974321" w:rsidP="008F2E8D">
      <w:r>
        <w:t xml:space="preserve">Once the model was created, I used the predict function to test the accuracy of the model against the original data provided. </w:t>
      </w:r>
      <w:r w:rsidR="008F2E8D">
        <w:t xml:space="preserve">In the diagram </w:t>
      </w:r>
      <w:proofErr w:type="gramStart"/>
      <w:r w:rsidR="008F2E8D">
        <w:t>below</w:t>
      </w:r>
      <w:proofErr w:type="gramEnd"/>
      <w:r w:rsidR="008F2E8D">
        <w:t xml:space="preserve"> you can see that the</w:t>
      </w:r>
      <w:r w:rsidR="001547F1">
        <w:t xml:space="preserve"> L</w:t>
      </w:r>
      <w:r w:rsidR="00A656D2">
        <w:t>ogistic Regression Classifier was correct roughly 77.7% of the time.</w:t>
      </w:r>
    </w:p>
    <w:p w14:paraId="5550BE99" w14:textId="1F65DC4F" w:rsidR="00532AAE" w:rsidRDefault="00532AAE" w:rsidP="00532AAE"/>
    <w:p w14:paraId="21C177E7" w14:textId="77777777" w:rsidR="00974321" w:rsidRPr="00532AAE" w:rsidRDefault="00974321" w:rsidP="00532AAE"/>
    <w:p w14:paraId="78FDC37F" w14:textId="771D5A32" w:rsidR="00060740" w:rsidRDefault="00996EEE" w:rsidP="00532AAE">
      <w:pPr>
        <w:jc w:val="center"/>
      </w:pPr>
      <w:r>
        <w:rPr>
          <w:noProof/>
        </w:rPr>
        <w:drawing>
          <wp:inline distT="0" distB="0" distL="0" distR="0" wp14:anchorId="476F947F" wp14:editId="3AC57652">
            <wp:extent cx="2880000" cy="2880000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accuracy_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7FD3" w14:textId="77777777" w:rsidR="00974321" w:rsidRDefault="00974321" w:rsidP="00532AAE">
      <w:pPr>
        <w:jc w:val="center"/>
      </w:pPr>
    </w:p>
    <w:p w14:paraId="0D978D8B" w14:textId="153AD2D8" w:rsidR="00060740" w:rsidRDefault="00060740" w:rsidP="00060740">
      <w:pPr>
        <w:pStyle w:val="Heading2"/>
      </w:pPr>
      <w:bookmarkStart w:id="3" w:name="_Toc534921501"/>
      <w:r>
        <w:lastRenderedPageBreak/>
        <w:t>Section 1.2</w:t>
      </w:r>
      <w:bookmarkEnd w:id="3"/>
    </w:p>
    <w:p w14:paraId="0CB773C6" w14:textId="4F55DA5D" w:rsidR="002E56D1" w:rsidRPr="002E56D1" w:rsidRDefault="00B74DBE" w:rsidP="002E56D1">
      <w:r>
        <w:t xml:space="preserve">In Section 1.2, I was tasked with </w:t>
      </w:r>
      <w:r w:rsidR="00190169">
        <w:t xml:space="preserve">creating a Logistic Regression Model from the data gathered in Assignment 1. </w:t>
      </w:r>
      <w:proofErr w:type="gramStart"/>
      <w:r w:rsidR="00190169">
        <w:t>However</w:t>
      </w:r>
      <w:proofErr w:type="gramEnd"/>
      <w:r w:rsidR="00190169">
        <w:t xml:space="preserve"> in this instance I was to use the first 8 features to fit my model. </w:t>
      </w:r>
      <w:r w:rsidR="00190169">
        <w:br/>
        <w:t xml:space="preserve">The result of this was that the accuracy of the model seemed to have dropped slightly to an accuracy of 72.3%. </w:t>
      </w:r>
    </w:p>
    <w:p w14:paraId="11186215" w14:textId="74E13B75" w:rsidR="00996EEE" w:rsidRDefault="00996EEE" w:rsidP="002E56D1">
      <w:pPr>
        <w:jc w:val="center"/>
      </w:pPr>
      <w:r>
        <w:rPr>
          <w:noProof/>
        </w:rPr>
        <w:drawing>
          <wp:inline distT="0" distB="0" distL="0" distR="0" wp14:anchorId="5F34A899" wp14:editId="7ABF3AAC">
            <wp:extent cx="2880000" cy="2880000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accuracy_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DE41" w14:textId="7239E724" w:rsidR="00060740" w:rsidRDefault="00060740" w:rsidP="00060740">
      <w:pPr>
        <w:pStyle w:val="Heading2"/>
      </w:pPr>
      <w:bookmarkStart w:id="4" w:name="_Toc534921502"/>
      <w:r>
        <w:t>Section 1.3</w:t>
      </w:r>
      <w:bookmarkEnd w:id="4"/>
    </w:p>
    <w:p w14:paraId="780025EE" w14:textId="2885BEB6" w:rsidR="00974321" w:rsidRDefault="00974321" w:rsidP="00974321">
      <w:r>
        <w:t xml:space="preserve">In Section 1.3, I was tasked with repeating the above tests, but with Cross Validation. </w:t>
      </w:r>
      <w:r w:rsidR="001B0178">
        <w:t>This meant repeating the same process as in</w:t>
      </w:r>
      <w:r w:rsidR="00D40991">
        <w:t xml:space="preserve"> Section 1.1 and Section 1.2, but with cross validation to calculate the accuracy of the model. Cross Validation requires us to split the training dataset into </w:t>
      </w:r>
      <w:r w:rsidR="00D40991">
        <w:rPr>
          <w:i/>
        </w:rPr>
        <w:t xml:space="preserve">k </w:t>
      </w:r>
      <w:r w:rsidR="00D40991">
        <w:t xml:space="preserve">different folds, for this section we used 7 as the value of </w:t>
      </w:r>
      <w:r w:rsidR="00D40991">
        <w:rPr>
          <w:i/>
        </w:rPr>
        <w:t>k</w:t>
      </w:r>
      <w:r w:rsidR="00D40991">
        <w:t>. The results of correct predictions vs incorrect predictions are shown below:</w:t>
      </w:r>
    </w:p>
    <w:p w14:paraId="2DF208CF" w14:textId="77777777" w:rsidR="00D40991" w:rsidRPr="00D40991" w:rsidRDefault="00D40991" w:rsidP="009743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96EEE" w14:paraId="41B76E46" w14:textId="77777777" w:rsidTr="00532AAE">
        <w:trPr>
          <w:trHeight w:val="4570"/>
        </w:trPr>
        <w:tc>
          <w:tcPr>
            <w:tcW w:w="4868" w:type="dxa"/>
          </w:tcPr>
          <w:p w14:paraId="7F71E528" w14:textId="1081D8AE" w:rsidR="00996EEE" w:rsidRDefault="00996EEE" w:rsidP="00060740">
            <w:r>
              <w:rPr>
                <w:noProof/>
              </w:rPr>
              <w:drawing>
                <wp:inline distT="0" distB="0" distL="0" distR="0" wp14:anchorId="60625490" wp14:editId="2D7AF442">
                  <wp:extent cx="2880000" cy="2880000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1_accuracy_graph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F711ECD" w14:textId="4473CFFB" w:rsidR="00996EEE" w:rsidRDefault="00996EEE" w:rsidP="00060740">
            <w:r>
              <w:rPr>
                <w:noProof/>
              </w:rPr>
              <w:drawing>
                <wp:inline distT="0" distB="0" distL="0" distR="0" wp14:anchorId="29FEA30E" wp14:editId="56944057">
                  <wp:extent cx="2880000" cy="2880000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_accuracy_graph_cv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EEE" w14:paraId="647D5CAE" w14:textId="77777777" w:rsidTr="00532AAE">
        <w:tc>
          <w:tcPr>
            <w:tcW w:w="4868" w:type="dxa"/>
          </w:tcPr>
          <w:p w14:paraId="58B90F89" w14:textId="74A7F032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1 Accuracy Graph</w:t>
            </w:r>
          </w:p>
        </w:tc>
        <w:tc>
          <w:tcPr>
            <w:tcW w:w="4868" w:type="dxa"/>
          </w:tcPr>
          <w:p w14:paraId="4E95D0F0" w14:textId="15000944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1 Accuracy Graph with Cross Validation</w:t>
            </w:r>
          </w:p>
        </w:tc>
      </w:tr>
      <w:tr w:rsidR="00996EEE" w14:paraId="1266DBDD" w14:textId="77777777" w:rsidTr="00532AAE">
        <w:tc>
          <w:tcPr>
            <w:tcW w:w="4868" w:type="dxa"/>
          </w:tcPr>
          <w:p w14:paraId="5356B258" w14:textId="77777777" w:rsidR="00996EEE" w:rsidRDefault="00996EEE" w:rsidP="00996EEE">
            <w:pPr>
              <w:jc w:val="center"/>
              <w:rPr>
                <w:noProof/>
              </w:rPr>
            </w:pPr>
          </w:p>
        </w:tc>
        <w:tc>
          <w:tcPr>
            <w:tcW w:w="4868" w:type="dxa"/>
          </w:tcPr>
          <w:p w14:paraId="4004C784" w14:textId="77777777" w:rsidR="00996EEE" w:rsidRDefault="00996EEE" w:rsidP="00996EEE">
            <w:pPr>
              <w:jc w:val="center"/>
              <w:rPr>
                <w:noProof/>
              </w:rPr>
            </w:pPr>
          </w:p>
        </w:tc>
      </w:tr>
      <w:tr w:rsidR="00996EEE" w14:paraId="24BF19FE" w14:textId="77777777" w:rsidTr="00532AAE">
        <w:trPr>
          <w:trHeight w:val="4668"/>
        </w:trPr>
        <w:tc>
          <w:tcPr>
            <w:tcW w:w="4868" w:type="dxa"/>
          </w:tcPr>
          <w:p w14:paraId="350E3811" w14:textId="169A280D" w:rsidR="00996EEE" w:rsidRDefault="00996EEE" w:rsidP="00060740">
            <w:r>
              <w:rPr>
                <w:noProof/>
              </w:rPr>
              <w:lastRenderedPageBreak/>
              <w:drawing>
                <wp:inline distT="0" distB="0" distL="0" distR="0" wp14:anchorId="32FF4700" wp14:editId="6754E7EC">
                  <wp:extent cx="2880000" cy="2880000"/>
                  <wp:effectExtent l="0" t="0" r="317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rt2_accuracy_graph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7D89A656" w14:textId="76721E11" w:rsidR="00996EEE" w:rsidRDefault="00996EEE" w:rsidP="00060740">
            <w:r>
              <w:rPr>
                <w:noProof/>
              </w:rPr>
              <w:drawing>
                <wp:inline distT="0" distB="0" distL="0" distR="0" wp14:anchorId="12F859BB" wp14:editId="0E7754F7">
                  <wp:extent cx="2880000" cy="2880000"/>
                  <wp:effectExtent l="0" t="0" r="317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rt2_accuracy_graph_cv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EEE" w14:paraId="4B46C3E9" w14:textId="77777777" w:rsidTr="00532AAE">
        <w:trPr>
          <w:trHeight w:val="274"/>
        </w:trPr>
        <w:tc>
          <w:tcPr>
            <w:tcW w:w="4868" w:type="dxa"/>
          </w:tcPr>
          <w:p w14:paraId="4DE86CFA" w14:textId="712939CF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2  Accuracy Graph</w:t>
            </w:r>
          </w:p>
        </w:tc>
        <w:tc>
          <w:tcPr>
            <w:tcW w:w="4868" w:type="dxa"/>
          </w:tcPr>
          <w:p w14:paraId="68A98B02" w14:textId="79067886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2 Accuracy Graph with Cross Validation</w:t>
            </w:r>
          </w:p>
        </w:tc>
      </w:tr>
    </w:tbl>
    <w:p w14:paraId="037A1F62" w14:textId="18FE79EE" w:rsidR="00D40991" w:rsidRDefault="00D40991" w:rsidP="00060740"/>
    <w:p w14:paraId="7598618B" w14:textId="0B37210B" w:rsidR="00D40991" w:rsidRDefault="00D40991" w:rsidP="00060740">
      <w:r>
        <w:t xml:space="preserve">As you can see in the Graph’s above, cross validation gave a more ‘real life’ accuracy given the fact that we used the training dataset as our test dataset. Cross Validation allows us to identify overfitting. Overfitting is when a model is too complex, as our training set was also our test set, this meant that there was a higher accuracy rating. </w:t>
      </w:r>
    </w:p>
    <w:p w14:paraId="65E78187" w14:textId="2FE6A081" w:rsidR="00060740" w:rsidRDefault="00060740" w:rsidP="00D40991">
      <w:pPr>
        <w:pStyle w:val="Heading2"/>
      </w:pPr>
      <w:bookmarkStart w:id="5" w:name="_Toc534921503"/>
      <w:r>
        <w:t>Section 1.4</w:t>
      </w:r>
      <w:bookmarkEnd w:id="5"/>
    </w:p>
    <w:p w14:paraId="7A3173FB" w14:textId="5CFB4DDB" w:rsidR="00060740" w:rsidRPr="00060740" w:rsidRDefault="00060740" w:rsidP="00D40991">
      <w:pPr>
        <w:pStyle w:val="Heading2"/>
      </w:pPr>
      <w:bookmarkStart w:id="6" w:name="_Toc534921504"/>
      <w:r>
        <w:t>Section 1.5</w:t>
      </w:r>
      <w:bookmarkEnd w:id="6"/>
    </w:p>
    <w:p w14:paraId="53731399" w14:textId="05A7B1BF" w:rsidR="00DE09D4" w:rsidRDefault="007D596B" w:rsidP="00233441">
      <w:pPr>
        <w:pStyle w:val="Heading1"/>
      </w:pPr>
      <w:bookmarkStart w:id="7" w:name="_Toc534921505"/>
      <w:r>
        <w:t>Section</w:t>
      </w:r>
      <w:r w:rsidR="00DE09D4">
        <w:t xml:space="preserve"> 2</w:t>
      </w:r>
      <w:bookmarkEnd w:id="7"/>
    </w:p>
    <w:p w14:paraId="0D5AAEB4" w14:textId="46FA4416" w:rsidR="00060740" w:rsidRDefault="00060740" w:rsidP="00060740">
      <w:pPr>
        <w:pStyle w:val="Heading2"/>
      </w:pPr>
      <w:bookmarkStart w:id="8" w:name="_Toc534921506"/>
      <w:r>
        <w:t>Section 2.1</w:t>
      </w:r>
      <w:bookmarkEnd w:id="8"/>
    </w:p>
    <w:p w14:paraId="0A12E706" w14:textId="24608CCF" w:rsidR="00CA3E31" w:rsidRPr="00CA3E31" w:rsidRDefault="003A5B89" w:rsidP="00CA3E31">
      <w:r>
        <w:t>As we can see in the section below, the value of K that gave the highest accuracy is 7, this gave an accuracy of 59.3%</w:t>
      </w:r>
    </w:p>
    <w:p w14:paraId="1A6356DD" w14:textId="18A93484" w:rsidR="00CA3E31" w:rsidRPr="00CA3E31" w:rsidRDefault="00CA3E31" w:rsidP="00CA3E31">
      <w:pPr>
        <w:jc w:val="center"/>
      </w:pPr>
      <w:r>
        <w:rPr>
          <w:noProof/>
        </w:rPr>
        <w:drawing>
          <wp:inline distT="0" distB="0" distL="0" distR="0" wp14:anchorId="2E505859" wp14:editId="0441E62B">
            <wp:extent cx="2880000" cy="2880000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1_accuracy_grap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CA3E31" w:rsidRPr="00CA3E31" w14:paraId="02995435" w14:textId="77777777" w:rsidTr="00CA3E31">
        <w:tc>
          <w:tcPr>
            <w:tcW w:w="886" w:type="dxa"/>
          </w:tcPr>
          <w:p w14:paraId="5E3F6825" w14:textId="6FFAA7B3" w:rsidR="00CA3E31" w:rsidRPr="004F5015" w:rsidRDefault="00CA3E31" w:rsidP="00CA3E31">
            <w:pPr>
              <w:rPr>
                <w:b/>
                <w:sz w:val="15"/>
                <w:szCs w:val="22"/>
              </w:rPr>
            </w:pPr>
            <w:r w:rsidRPr="004F5015">
              <w:rPr>
                <w:b/>
                <w:sz w:val="15"/>
                <w:szCs w:val="22"/>
              </w:rPr>
              <w:t>K Value</w:t>
            </w:r>
          </w:p>
        </w:tc>
        <w:tc>
          <w:tcPr>
            <w:tcW w:w="885" w:type="dxa"/>
          </w:tcPr>
          <w:p w14:paraId="0807A142" w14:textId="70205B68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</w:t>
            </w:r>
          </w:p>
        </w:tc>
        <w:tc>
          <w:tcPr>
            <w:tcW w:w="885" w:type="dxa"/>
          </w:tcPr>
          <w:p w14:paraId="27C2240A" w14:textId="03C4EF3F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3</w:t>
            </w:r>
          </w:p>
        </w:tc>
        <w:tc>
          <w:tcPr>
            <w:tcW w:w="885" w:type="dxa"/>
          </w:tcPr>
          <w:p w14:paraId="5DED5CE9" w14:textId="29652599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5</w:t>
            </w:r>
          </w:p>
        </w:tc>
        <w:tc>
          <w:tcPr>
            <w:tcW w:w="885" w:type="dxa"/>
          </w:tcPr>
          <w:p w14:paraId="76124935" w14:textId="28601D60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7</w:t>
            </w:r>
          </w:p>
        </w:tc>
        <w:tc>
          <w:tcPr>
            <w:tcW w:w="885" w:type="dxa"/>
          </w:tcPr>
          <w:p w14:paraId="368F6C0B" w14:textId="0A53A799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9</w:t>
            </w:r>
          </w:p>
        </w:tc>
        <w:tc>
          <w:tcPr>
            <w:tcW w:w="885" w:type="dxa"/>
          </w:tcPr>
          <w:p w14:paraId="3730AA27" w14:textId="36899C83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11</w:t>
            </w:r>
          </w:p>
        </w:tc>
        <w:tc>
          <w:tcPr>
            <w:tcW w:w="885" w:type="dxa"/>
          </w:tcPr>
          <w:p w14:paraId="60FC70EF" w14:textId="151327C4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15</w:t>
            </w:r>
          </w:p>
        </w:tc>
        <w:tc>
          <w:tcPr>
            <w:tcW w:w="885" w:type="dxa"/>
          </w:tcPr>
          <w:p w14:paraId="4F8567B3" w14:textId="04234907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19</w:t>
            </w:r>
          </w:p>
        </w:tc>
        <w:tc>
          <w:tcPr>
            <w:tcW w:w="885" w:type="dxa"/>
          </w:tcPr>
          <w:p w14:paraId="4BE826ED" w14:textId="3F4AA9CA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23</w:t>
            </w:r>
          </w:p>
        </w:tc>
        <w:tc>
          <w:tcPr>
            <w:tcW w:w="885" w:type="dxa"/>
          </w:tcPr>
          <w:p w14:paraId="242A3754" w14:textId="44B2536D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31</w:t>
            </w:r>
          </w:p>
        </w:tc>
      </w:tr>
      <w:tr w:rsidR="00CA3E31" w:rsidRPr="00CA3E31" w14:paraId="36990DB3" w14:textId="77777777" w:rsidTr="00CA3E31">
        <w:tc>
          <w:tcPr>
            <w:tcW w:w="886" w:type="dxa"/>
          </w:tcPr>
          <w:p w14:paraId="15C4B8C4" w14:textId="5179ABA7" w:rsidR="00CA3E31" w:rsidRPr="004F5015" w:rsidRDefault="00CA3E31" w:rsidP="00CA3E31">
            <w:pPr>
              <w:rPr>
                <w:b/>
                <w:sz w:val="15"/>
                <w:szCs w:val="22"/>
              </w:rPr>
            </w:pPr>
            <w:r w:rsidRPr="004F5015">
              <w:rPr>
                <w:b/>
                <w:sz w:val="15"/>
                <w:szCs w:val="22"/>
              </w:rPr>
              <w:t>Accuracy</w:t>
            </w:r>
          </w:p>
        </w:tc>
        <w:tc>
          <w:tcPr>
            <w:tcW w:w="885" w:type="dxa"/>
          </w:tcPr>
          <w:p w14:paraId="4F401BB1" w14:textId="76D7DC2E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0.5822785</w:t>
            </w:r>
          </w:p>
        </w:tc>
        <w:tc>
          <w:tcPr>
            <w:tcW w:w="885" w:type="dxa"/>
          </w:tcPr>
          <w:p w14:paraId="6973361C" w14:textId="14620985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0.5837854</w:t>
            </w:r>
          </w:p>
        </w:tc>
        <w:tc>
          <w:tcPr>
            <w:tcW w:w="885" w:type="dxa"/>
          </w:tcPr>
          <w:p w14:paraId="03EFB4BB" w14:textId="6290C41C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0.5846896</w:t>
            </w:r>
          </w:p>
        </w:tc>
        <w:tc>
          <w:tcPr>
            <w:tcW w:w="885" w:type="dxa"/>
          </w:tcPr>
          <w:p w14:paraId="1DF51445" w14:textId="521FCF6B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0.5931284</w:t>
            </w:r>
          </w:p>
        </w:tc>
        <w:tc>
          <w:tcPr>
            <w:tcW w:w="885" w:type="dxa"/>
          </w:tcPr>
          <w:p w14:paraId="5E176698" w14:textId="614D6621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0.5864979</w:t>
            </w:r>
          </w:p>
        </w:tc>
        <w:tc>
          <w:tcPr>
            <w:tcW w:w="885" w:type="dxa"/>
          </w:tcPr>
          <w:p w14:paraId="42C7B2A8" w14:textId="3649278B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0.5795660</w:t>
            </w:r>
          </w:p>
        </w:tc>
        <w:tc>
          <w:tcPr>
            <w:tcW w:w="885" w:type="dxa"/>
          </w:tcPr>
          <w:p w14:paraId="021D9DEB" w14:textId="57E7D7A0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0.5756480</w:t>
            </w:r>
          </w:p>
        </w:tc>
        <w:tc>
          <w:tcPr>
            <w:tcW w:w="885" w:type="dxa"/>
          </w:tcPr>
          <w:p w14:paraId="453FED67" w14:textId="16051396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0.5705244</w:t>
            </w:r>
          </w:p>
        </w:tc>
        <w:tc>
          <w:tcPr>
            <w:tcW w:w="885" w:type="dxa"/>
          </w:tcPr>
          <w:p w14:paraId="408368A1" w14:textId="50E6A856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0.5675105</w:t>
            </w:r>
          </w:p>
        </w:tc>
        <w:tc>
          <w:tcPr>
            <w:tcW w:w="885" w:type="dxa"/>
          </w:tcPr>
          <w:p w14:paraId="0C51BBAA" w14:textId="0274DDFE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0.5578662</w:t>
            </w:r>
          </w:p>
        </w:tc>
      </w:tr>
    </w:tbl>
    <w:p w14:paraId="13649761" w14:textId="3DCD3970" w:rsidR="00060740" w:rsidRDefault="00060740" w:rsidP="00060740"/>
    <w:p w14:paraId="28F1308C" w14:textId="22084E5E" w:rsidR="00060740" w:rsidRDefault="00060740" w:rsidP="00060740">
      <w:pPr>
        <w:pStyle w:val="Heading2"/>
      </w:pPr>
      <w:bookmarkStart w:id="9" w:name="_Toc534921507"/>
      <w:r>
        <w:lastRenderedPageBreak/>
        <w:t>Section 2.2</w:t>
      </w:r>
      <w:bookmarkEnd w:id="9"/>
    </w:p>
    <w:p w14:paraId="79A5C74F" w14:textId="24304DD7" w:rsidR="00CA3E31" w:rsidRDefault="003A5B89" w:rsidP="00CA3E31">
      <w:r>
        <w:t>As we can see below, including cross validation the value of k that gave the highest accuracy stayed at 7, this gave an accuracy of 59.4%.</w:t>
      </w:r>
    </w:p>
    <w:p w14:paraId="33B32745" w14:textId="326C23CA" w:rsidR="00060740" w:rsidRDefault="00CA3E31" w:rsidP="00CA3E31">
      <w:pPr>
        <w:jc w:val="center"/>
      </w:pPr>
      <w:r>
        <w:rPr>
          <w:noProof/>
        </w:rPr>
        <w:drawing>
          <wp:inline distT="0" distB="0" distL="0" distR="0" wp14:anchorId="15ADDE56" wp14:editId="4F6E59BB">
            <wp:extent cx="2880000" cy="2880000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_accuracy_grap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896"/>
        <w:gridCol w:w="895"/>
        <w:gridCol w:w="895"/>
        <w:gridCol w:w="895"/>
        <w:gridCol w:w="895"/>
        <w:gridCol w:w="895"/>
        <w:gridCol w:w="895"/>
        <w:gridCol w:w="895"/>
        <w:gridCol w:w="895"/>
        <w:gridCol w:w="854"/>
      </w:tblGrid>
      <w:tr w:rsidR="004F5015" w:rsidRPr="004F5015" w14:paraId="2FC937C9" w14:textId="77777777" w:rsidTr="004F5015">
        <w:tc>
          <w:tcPr>
            <w:tcW w:w="663" w:type="dxa"/>
          </w:tcPr>
          <w:p w14:paraId="06225B17" w14:textId="77777777" w:rsidR="00CA3E31" w:rsidRPr="004F5015" w:rsidRDefault="00CA3E31" w:rsidP="004205E2">
            <w:pPr>
              <w:rPr>
                <w:b/>
                <w:sz w:val="15"/>
                <w:szCs w:val="15"/>
              </w:rPr>
            </w:pPr>
            <w:r w:rsidRPr="004F5015">
              <w:rPr>
                <w:b/>
                <w:sz w:val="15"/>
                <w:szCs w:val="15"/>
              </w:rPr>
              <w:t>K Value</w:t>
            </w:r>
          </w:p>
        </w:tc>
        <w:tc>
          <w:tcPr>
            <w:tcW w:w="928" w:type="dxa"/>
          </w:tcPr>
          <w:p w14:paraId="6F0D34E7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</w:t>
            </w:r>
          </w:p>
        </w:tc>
        <w:tc>
          <w:tcPr>
            <w:tcW w:w="929" w:type="dxa"/>
          </w:tcPr>
          <w:p w14:paraId="68B380EB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3</w:t>
            </w:r>
          </w:p>
        </w:tc>
        <w:tc>
          <w:tcPr>
            <w:tcW w:w="929" w:type="dxa"/>
          </w:tcPr>
          <w:p w14:paraId="4965B314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5</w:t>
            </w:r>
          </w:p>
        </w:tc>
        <w:tc>
          <w:tcPr>
            <w:tcW w:w="929" w:type="dxa"/>
          </w:tcPr>
          <w:p w14:paraId="5D93DBD5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7</w:t>
            </w:r>
          </w:p>
        </w:tc>
        <w:tc>
          <w:tcPr>
            <w:tcW w:w="929" w:type="dxa"/>
          </w:tcPr>
          <w:p w14:paraId="0C6564DB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9</w:t>
            </w:r>
          </w:p>
        </w:tc>
        <w:tc>
          <w:tcPr>
            <w:tcW w:w="929" w:type="dxa"/>
          </w:tcPr>
          <w:p w14:paraId="28DADD4F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11</w:t>
            </w:r>
          </w:p>
        </w:tc>
        <w:tc>
          <w:tcPr>
            <w:tcW w:w="929" w:type="dxa"/>
          </w:tcPr>
          <w:p w14:paraId="6F68D891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15</w:t>
            </w:r>
          </w:p>
        </w:tc>
        <w:tc>
          <w:tcPr>
            <w:tcW w:w="929" w:type="dxa"/>
          </w:tcPr>
          <w:p w14:paraId="24492DB6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19</w:t>
            </w:r>
          </w:p>
        </w:tc>
        <w:tc>
          <w:tcPr>
            <w:tcW w:w="929" w:type="dxa"/>
          </w:tcPr>
          <w:p w14:paraId="266B5C7C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23</w:t>
            </w:r>
          </w:p>
        </w:tc>
        <w:tc>
          <w:tcPr>
            <w:tcW w:w="713" w:type="dxa"/>
          </w:tcPr>
          <w:p w14:paraId="7FC7D1D1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31</w:t>
            </w:r>
          </w:p>
        </w:tc>
      </w:tr>
      <w:tr w:rsidR="004F5015" w:rsidRPr="004F5015" w14:paraId="0CCA26B1" w14:textId="77777777" w:rsidTr="004F5015">
        <w:tc>
          <w:tcPr>
            <w:tcW w:w="663" w:type="dxa"/>
          </w:tcPr>
          <w:p w14:paraId="556DF368" w14:textId="77777777" w:rsidR="004F5015" w:rsidRPr="004F5015" w:rsidRDefault="004F5015" w:rsidP="004F5015">
            <w:pPr>
              <w:rPr>
                <w:b/>
                <w:sz w:val="15"/>
                <w:szCs w:val="15"/>
              </w:rPr>
            </w:pPr>
            <w:r w:rsidRPr="004F5015">
              <w:rPr>
                <w:b/>
                <w:sz w:val="15"/>
                <w:szCs w:val="15"/>
              </w:rPr>
              <w:t>Accuracy</w:t>
            </w:r>
          </w:p>
        </w:tc>
        <w:tc>
          <w:tcPr>
            <w:tcW w:w="928" w:type="dxa"/>
          </w:tcPr>
          <w:p w14:paraId="761FD15E" w14:textId="3C71A291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0.5719955</w:t>
            </w:r>
          </w:p>
        </w:tc>
        <w:tc>
          <w:tcPr>
            <w:tcW w:w="929" w:type="dxa"/>
            <w:vAlign w:val="center"/>
          </w:tcPr>
          <w:p w14:paraId="3DAFF544" w14:textId="59AF38BF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0.5829932</w:t>
            </w:r>
          </w:p>
        </w:tc>
        <w:tc>
          <w:tcPr>
            <w:tcW w:w="929" w:type="dxa"/>
            <w:vAlign w:val="center"/>
          </w:tcPr>
          <w:p w14:paraId="2260FDC2" w14:textId="258E0CEB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0.5916100</w:t>
            </w:r>
          </w:p>
        </w:tc>
        <w:tc>
          <w:tcPr>
            <w:tcW w:w="929" w:type="dxa"/>
            <w:vAlign w:val="center"/>
          </w:tcPr>
          <w:p w14:paraId="7DF3BCF6" w14:textId="0AAAB743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0.5941043</w:t>
            </w:r>
          </w:p>
        </w:tc>
        <w:tc>
          <w:tcPr>
            <w:tcW w:w="929" w:type="dxa"/>
            <w:vAlign w:val="center"/>
          </w:tcPr>
          <w:p w14:paraId="0AA52022" w14:textId="480EC2D7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0.5918367</w:t>
            </w:r>
          </w:p>
        </w:tc>
        <w:tc>
          <w:tcPr>
            <w:tcW w:w="929" w:type="dxa"/>
            <w:vAlign w:val="center"/>
          </w:tcPr>
          <w:p w14:paraId="7BCE6814" w14:textId="38EBA0F0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0.5831066</w:t>
            </w:r>
          </w:p>
        </w:tc>
        <w:tc>
          <w:tcPr>
            <w:tcW w:w="929" w:type="dxa"/>
            <w:vAlign w:val="center"/>
          </w:tcPr>
          <w:p w14:paraId="387BBC28" w14:textId="59D3D51C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0.5857143</w:t>
            </w:r>
          </w:p>
        </w:tc>
        <w:tc>
          <w:tcPr>
            <w:tcW w:w="929" w:type="dxa"/>
            <w:vAlign w:val="center"/>
          </w:tcPr>
          <w:p w14:paraId="7DEE0BCA" w14:textId="70E6C9E4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0.5792517</w:t>
            </w:r>
          </w:p>
        </w:tc>
        <w:tc>
          <w:tcPr>
            <w:tcW w:w="929" w:type="dxa"/>
            <w:vAlign w:val="center"/>
          </w:tcPr>
          <w:p w14:paraId="30474C9B" w14:textId="7FF3920E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0.5730159</w:t>
            </w:r>
          </w:p>
        </w:tc>
        <w:tc>
          <w:tcPr>
            <w:tcW w:w="713" w:type="dxa"/>
            <w:vAlign w:val="center"/>
          </w:tcPr>
          <w:p w14:paraId="3A52927A" w14:textId="7B6DC035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0.5654195</w:t>
            </w:r>
          </w:p>
        </w:tc>
      </w:tr>
    </w:tbl>
    <w:p w14:paraId="746EEDA2" w14:textId="77777777" w:rsidR="004F5015" w:rsidRDefault="004F5015" w:rsidP="00CA3E31"/>
    <w:p w14:paraId="53AA31EA" w14:textId="6C26EF72" w:rsidR="00060740" w:rsidRPr="00060740" w:rsidRDefault="00060740" w:rsidP="003A5B89">
      <w:pPr>
        <w:pStyle w:val="Heading2"/>
      </w:pPr>
      <w:bookmarkStart w:id="10" w:name="_Toc534921508"/>
      <w:r>
        <w:t>Section 2.3</w:t>
      </w:r>
      <w:bookmarkEnd w:id="10"/>
    </w:p>
    <w:p w14:paraId="3F6DB2CA" w14:textId="4349B05B" w:rsidR="007D596B" w:rsidRDefault="007D596B" w:rsidP="007D596B">
      <w:pPr>
        <w:pStyle w:val="Heading1"/>
      </w:pPr>
      <w:bookmarkStart w:id="11" w:name="_Toc534921509"/>
      <w:r>
        <w:t>Section 3</w:t>
      </w:r>
      <w:bookmarkEnd w:id="11"/>
    </w:p>
    <w:p w14:paraId="3CF30C09" w14:textId="0B1316AE" w:rsidR="00060740" w:rsidRDefault="00060740" w:rsidP="003A5B89">
      <w:pPr>
        <w:pStyle w:val="Heading2"/>
      </w:pPr>
      <w:bookmarkStart w:id="12" w:name="_Toc534921510"/>
      <w:r>
        <w:t>Section 3.1</w:t>
      </w:r>
      <w:bookmarkEnd w:id="12"/>
    </w:p>
    <w:p w14:paraId="7659C548" w14:textId="76D575A7" w:rsidR="00CC04BE" w:rsidRDefault="00CC04BE" w:rsidP="00CC04BE">
      <w:r>
        <w:t xml:space="preserve">In Section 3.1, I built a </w:t>
      </w:r>
      <w:r w:rsidR="007E0F1C">
        <w:t xml:space="preserve">Decision Tree Classifier, this classifier used Bagging. To achieve this, I used the </w:t>
      </w:r>
      <w:r w:rsidR="007E0F1C">
        <w:rPr>
          <w:i/>
        </w:rPr>
        <w:t xml:space="preserve">IPRED </w:t>
      </w:r>
      <w:r w:rsidR="007E0F1C">
        <w:t xml:space="preserve">library that includes a function called bagging, this automated the process and allowed me to change the number of bags as well as to calculate the out-of-bag estimation. </w:t>
      </w:r>
    </w:p>
    <w:p w14:paraId="00232F32" w14:textId="60D6361A" w:rsidR="00DA32EB" w:rsidRDefault="007E0F1C" w:rsidP="00DA32EB">
      <w:r>
        <w:t>The results of this code are shown below:</w:t>
      </w:r>
    </w:p>
    <w:p w14:paraId="14E67258" w14:textId="77777777" w:rsidR="00DA32EB" w:rsidRDefault="00DA32EB" w:rsidP="00DA32EB"/>
    <w:p w14:paraId="760F7A01" w14:textId="0B3B61CA" w:rsidR="007E0F1C" w:rsidRDefault="00DA32EB" w:rsidP="00DA32EB">
      <w:pPr>
        <w:jc w:val="center"/>
      </w:pPr>
      <w:r>
        <w:rPr>
          <w:noProof/>
        </w:rPr>
        <w:drawing>
          <wp:inline distT="0" distB="0" distL="0" distR="0" wp14:anchorId="570890EE" wp14:editId="38DCD746">
            <wp:extent cx="4008638" cy="2880000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1_accuracy_graph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6095" w14:textId="5E101E73" w:rsidR="007E0F1C" w:rsidRDefault="007E0F1C" w:rsidP="00CC04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7E0F1C" w14:paraId="0991C15A" w14:textId="77777777" w:rsidTr="007E0F1C">
        <w:tc>
          <w:tcPr>
            <w:tcW w:w="1947" w:type="dxa"/>
          </w:tcPr>
          <w:p w14:paraId="2F128940" w14:textId="5553E7AE" w:rsidR="007E0F1C" w:rsidRPr="007E0F1C" w:rsidRDefault="007E0F1C" w:rsidP="007E0F1C">
            <w:pPr>
              <w:jc w:val="center"/>
              <w:rPr>
                <w:b/>
                <w:sz w:val="15"/>
                <w:szCs w:val="15"/>
              </w:rPr>
            </w:pPr>
            <w:r w:rsidRPr="007E0F1C">
              <w:rPr>
                <w:b/>
                <w:sz w:val="15"/>
                <w:szCs w:val="15"/>
              </w:rPr>
              <w:t xml:space="preserve">Number </w:t>
            </w:r>
            <w:proofErr w:type="gramStart"/>
            <w:r w:rsidRPr="007E0F1C">
              <w:rPr>
                <w:b/>
                <w:sz w:val="15"/>
                <w:szCs w:val="15"/>
              </w:rPr>
              <w:t>Of</w:t>
            </w:r>
            <w:proofErr w:type="gramEnd"/>
            <w:r w:rsidRPr="007E0F1C">
              <w:rPr>
                <w:b/>
                <w:sz w:val="15"/>
                <w:szCs w:val="15"/>
              </w:rPr>
              <w:t xml:space="preserve"> Bags</w:t>
            </w:r>
          </w:p>
        </w:tc>
        <w:tc>
          <w:tcPr>
            <w:tcW w:w="1947" w:type="dxa"/>
          </w:tcPr>
          <w:p w14:paraId="75283B2E" w14:textId="6D5F5814" w:rsidR="007E0F1C" w:rsidRPr="007E0F1C" w:rsidRDefault="007E0F1C" w:rsidP="007E0F1C">
            <w:pPr>
              <w:jc w:val="center"/>
              <w:rPr>
                <w:sz w:val="15"/>
                <w:szCs w:val="15"/>
              </w:rPr>
            </w:pPr>
            <w:r w:rsidRPr="007E0F1C">
              <w:rPr>
                <w:sz w:val="15"/>
                <w:szCs w:val="15"/>
              </w:rPr>
              <w:t>25</w:t>
            </w:r>
          </w:p>
        </w:tc>
        <w:tc>
          <w:tcPr>
            <w:tcW w:w="1947" w:type="dxa"/>
          </w:tcPr>
          <w:p w14:paraId="2373593C" w14:textId="3B99A88C" w:rsidR="007E0F1C" w:rsidRPr="007E0F1C" w:rsidRDefault="007E0F1C" w:rsidP="007E0F1C">
            <w:pPr>
              <w:jc w:val="center"/>
              <w:rPr>
                <w:sz w:val="15"/>
                <w:szCs w:val="15"/>
              </w:rPr>
            </w:pPr>
            <w:r w:rsidRPr="007E0F1C">
              <w:rPr>
                <w:sz w:val="15"/>
                <w:szCs w:val="15"/>
              </w:rPr>
              <w:t>50</w:t>
            </w:r>
          </w:p>
        </w:tc>
        <w:tc>
          <w:tcPr>
            <w:tcW w:w="1947" w:type="dxa"/>
          </w:tcPr>
          <w:p w14:paraId="1B3320A6" w14:textId="174FD299" w:rsidR="007E0F1C" w:rsidRPr="007E0F1C" w:rsidRDefault="007E0F1C" w:rsidP="007E0F1C">
            <w:pPr>
              <w:jc w:val="center"/>
              <w:rPr>
                <w:sz w:val="15"/>
                <w:szCs w:val="15"/>
              </w:rPr>
            </w:pPr>
            <w:r w:rsidRPr="007E0F1C">
              <w:rPr>
                <w:sz w:val="15"/>
                <w:szCs w:val="15"/>
              </w:rPr>
              <w:t>200</w:t>
            </w:r>
          </w:p>
        </w:tc>
        <w:tc>
          <w:tcPr>
            <w:tcW w:w="1948" w:type="dxa"/>
          </w:tcPr>
          <w:p w14:paraId="13784F95" w14:textId="3CCC989E" w:rsidR="007E0F1C" w:rsidRPr="007E0F1C" w:rsidRDefault="007E0F1C" w:rsidP="007E0F1C">
            <w:pPr>
              <w:jc w:val="center"/>
              <w:rPr>
                <w:sz w:val="15"/>
                <w:szCs w:val="15"/>
              </w:rPr>
            </w:pPr>
            <w:r w:rsidRPr="007E0F1C">
              <w:rPr>
                <w:sz w:val="15"/>
                <w:szCs w:val="15"/>
              </w:rPr>
              <w:t>400</w:t>
            </w:r>
          </w:p>
        </w:tc>
      </w:tr>
      <w:tr w:rsidR="007E0F1C" w14:paraId="1B0B9311" w14:textId="77777777" w:rsidTr="007E0F1C">
        <w:tc>
          <w:tcPr>
            <w:tcW w:w="1947" w:type="dxa"/>
          </w:tcPr>
          <w:p w14:paraId="37B35258" w14:textId="09D3733C" w:rsidR="007E0F1C" w:rsidRPr="007E0F1C" w:rsidRDefault="007E0F1C" w:rsidP="007E0F1C">
            <w:pPr>
              <w:jc w:val="center"/>
              <w:rPr>
                <w:b/>
                <w:sz w:val="15"/>
                <w:szCs w:val="15"/>
              </w:rPr>
            </w:pPr>
            <w:r w:rsidRPr="007E0F1C">
              <w:rPr>
                <w:b/>
                <w:sz w:val="15"/>
                <w:szCs w:val="15"/>
              </w:rPr>
              <w:t>Accuracy</w:t>
            </w:r>
          </w:p>
        </w:tc>
        <w:tc>
          <w:tcPr>
            <w:tcW w:w="1947" w:type="dxa"/>
          </w:tcPr>
          <w:p w14:paraId="756AB9BB" w14:textId="315A8DD9" w:rsidR="007E0F1C" w:rsidRPr="007E0F1C" w:rsidRDefault="007E0F1C" w:rsidP="007E0F1C">
            <w:pPr>
              <w:jc w:val="center"/>
              <w:rPr>
                <w:sz w:val="15"/>
                <w:szCs w:val="15"/>
              </w:rPr>
            </w:pPr>
            <w:r w:rsidRPr="007E0F1C">
              <w:rPr>
                <w:sz w:val="15"/>
                <w:szCs w:val="15"/>
              </w:rPr>
              <w:t>0.815532879818594</w:t>
            </w:r>
          </w:p>
        </w:tc>
        <w:tc>
          <w:tcPr>
            <w:tcW w:w="1947" w:type="dxa"/>
          </w:tcPr>
          <w:p w14:paraId="1A642AE1" w14:textId="0A8D9DF0" w:rsidR="007E0F1C" w:rsidRPr="007E0F1C" w:rsidRDefault="007E0F1C" w:rsidP="007E0F1C">
            <w:pPr>
              <w:jc w:val="center"/>
              <w:rPr>
                <w:sz w:val="15"/>
                <w:szCs w:val="15"/>
              </w:rPr>
            </w:pPr>
            <w:r w:rsidRPr="007E0F1C">
              <w:rPr>
                <w:sz w:val="15"/>
                <w:szCs w:val="15"/>
              </w:rPr>
              <w:t>0.816780045351474</w:t>
            </w:r>
          </w:p>
        </w:tc>
        <w:tc>
          <w:tcPr>
            <w:tcW w:w="1947" w:type="dxa"/>
          </w:tcPr>
          <w:p w14:paraId="0FCDBB9B" w14:textId="3797FEF0" w:rsidR="007E0F1C" w:rsidRPr="007E0F1C" w:rsidRDefault="007E0F1C" w:rsidP="007E0F1C">
            <w:pPr>
              <w:jc w:val="center"/>
              <w:rPr>
                <w:sz w:val="15"/>
                <w:szCs w:val="15"/>
              </w:rPr>
            </w:pPr>
            <w:r w:rsidRPr="007E0F1C">
              <w:rPr>
                <w:sz w:val="15"/>
                <w:szCs w:val="15"/>
              </w:rPr>
              <w:t>0.822222222222222</w:t>
            </w:r>
          </w:p>
        </w:tc>
        <w:tc>
          <w:tcPr>
            <w:tcW w:w="1948" w:type="dxa"/>
          </w:tcPr>
          <w:p w14:paraId="62A2CFD2" w14:textId="2FC929FE" w:rsidR="007E0F1C" w:rsidRPr="007E0F1C" w:rsidRDefault="007E0F1C" w:rsidP="007E0F1C">
            <w:pPr>
              <w:jc w:val="center"/>
              <w:rPr>
                <w:sz w:val="15"/>
                <w:szCs w:val="15"/>
              </w:rPr>
            </w:pPr>
            <w:r w:rsidRPr="007E0F1C">
              <w:rPr>
                <w:sz w:val="15"/>
                <w:szCs w:val="15"/>
              </w:rPr>
              <w:t>0.822789115646258</w:t>
            </w:r>
          </w:p>
        </w:tc>
      </w:tr>
    </w:tbl>
    <w:p w14:paraId="139C8035" w14:textId="521178BE" w:rsidR="007E0F1C" w:rsidRPr="007E0F1C" w:rsidRDefault="007E0F1C" w:rsidP="007E0F1C">
      <w:r>
        <w:lastRenderedPageBreak/>
        <w:t xml:space="preserve">The results show us that the more bags are used, roughly speaking, the higher the accuracy. </w:t>
      </w:r>
      <w:proofErr w:type="gramStart"/>
      <w:r>
        <w:t>However</w:t>
      </w:r>
      <w:proofErr w:type="gramEnd"/>
      <w:r>
        <w:t xml:space="preserve"> there is a slight gain for a lot more processing</w:t>
      </w:r>
      <w:r w:rsidR="00DA32EB">
        <w:t xml:space="preserve"> power needed, on my Core i5 processor it took around 20 minutes to computer the bagging process when at 400 bags. </w:t>
      </w:r>
    </w:p>
    <w:p w14:paraId="127B27CF" w14:textId="06B67494" w:rsidR="00060740" w:rsidRDefault="00060740" w:rsidP="003A5B89">
      <w:pPr>
        <w:pStyle w:val="Heading2"/>
      </w:pPr>
      <w:bookmarkStart w:id="13" w:name="_Toc534921511"/>
      <w:r>
        <w:t>Section 3.2</w:t>
      </w:r>
      <w:bookmarkEnd w:id="13"/>
    </w:p>
    <w:p w14:paraId="6DEA4498" w14:textId="77777777" w:rsidR="004E2996" w:rsidRDefault="00C501B4" w:rsidP="00C501B4">
      <w:r>
        <w:t xml:space="preserve">In Section 3.2, I was tasked with implementing the Random Forest Algorithm with 5-Fold Cross Validation. To do this I used the </w:t>
      </w:r>
      <w:proofErr w:type="spellStart"/>
      <w:r>
        <w:t>RandomForest</w:t>
      </w:r>
      <w:proofErr w:type="spellEnd"/>
      <w:r>
        <w:t xml:space="preserve"> Library. </w:t>
      </w:r>
      <w:r w:rsidR="004E2996">
        <w:t xml:space="preserve">I also varied both the Number of Trees the algorithm was to create as well as the number of predicators to consider at each node. </w:t>
      </w:r>
    </w:p>
    <w:p w14:paraId="21C4EEBD" w14:textId="2D3DAA88" w:rsidR="004E2996" w:rsidRDefault="004E2996" w:rsidP="00C501B4">
      <w:r>
        <w:t>Once I ran the algorithm multiple times, I got the following Matrix:</w:t>
      </w:r>
    </w:p>
    <w:p w14:paraId="3C32BAAD" w14:textId="77777777" w:rsidR="001753CF" w:rsidRDefault="001753CF" w:rsidP="00C501B4"/>
    <w:p w14:paraId="0CAA546E" w14:textId="31C3E8F1" w:rsidR="004E2996" w:rsidRDefault="001753CF" w:rsidP="001753CF">
      <w:pPr>
        <w:jc w:val="center"/>
      </w:pPr>
      <w:r>
        <w:rPr>
          <w:noProof/>
        </w:rPr>
        <w:drawing>
          <wp:inline distT="0" distB="0" distL="0" distR="0" wp14:anchorId="79D26558" wp14:editId="78AB6D64">
            <wp:extent cx="4008638" cy="2880000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tion3_part2_accuracy_grap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2E9B" w14:textId="3675BE16" w:rsidR="001753CF" w:rsidRDefault="001753CF" w:rsidP="001753CF"/>
    <w:p w14:paraId="5E0A3558" w14:textId="483B4545" w:rsidR="001753CF" w:rsidRDefault="001753CF" w:rsidP="001753CF">
      <w:r>
        <w:t xml:space="preserve">We can see that as the </w:t>
      </w:r>
      <w:r w:rsidR="00A07219">
        <w:t xml:space="preserve">number of Trees used and number of predicators considered, the accuracy increases. </w:t>
      </w:r>
    </w:p>
    <w:p w14:paraId="20A30851" w14:textId="71E5677F" w:rsidR="00C501B4" w:rsidRPr="00C501B4" w:rsidRDefault="004E2996" w:rsidP="00C501B4">
      <w:r>
        <w:t xml:space="preserve">I also </w:t>
      </w:r>
      <w:r w:rsidR="00A07219">
        <w:t xml:space="preserve">sorted by accuracy </w:t>
      </w:r>
      <w:r>
        <w:t xml:space="preserve">and found the optimal number of Tree’s and Predicator’s, based on accuracy, was </w:t>
      </w:r>
      <w:r w:rsidR="00A07219">
        <w:t>4 Predicators Considered and 395 Trees made, this gave an accuracy of 84.6%.</w:t>
      </w:r>
    </w:p>
    <w:p w14:paraId="028F8A96" w14:textId="6299C4C9" w:rsidR="00060740" w:rsidRDefault="00060740" w:rsidP="00060740">
      <w:pPr>
        <w:pStyle w:val="Heading1"/>
      </w:pPr>
      <w:bookmarkStart w:id="14" w:name="_Toc534921512"/>
      <w:r>
        <w:t>Section 4</w:t>
      </w:r>
      <w:bookmarkEnd w:id="14"/>
    </w:p>
    <w:p w14:paraId="401F31CE" w14:textId="0A2199CF" w:rsidR="00F97BE2" w:rsidRDefault="006C2E30" w:rsidP="00F97BE2">
      <w:r>
        <w:t xml:space="preserve">For Section 4, I decided to use the KNN </w:t>
      </w:r>
      <w:r w:rsidR="00FF1BEA">
        <w:t xml:space="preserve">algorithm. </w:t>
      </w:r>
      <w:proofErr w:type="gramStart"/>
      <w:r w:rsidR="00FF1BEA">
        <w:t>However</w:t>
      </w:r>
      <w:proofErr w:type="gramEnd"/>
      <w:r w:rsidR="00FF1BEA">
        <w:t xml:space="preserve"> based on the accuracy previously, I needed to choose a better set of classifiers. To achieve this, I used the Boruta library. </w:t>
      </w:r>
    </w:p>
    <w:p w14:paraId="46164C67" w14:textId="6EB6D79A" w:rsidR="00FF1BEA" w:rsidRDefault="00FF1BEA" w:rsidP="00F97BE2">
      <w:r>
        <w:t xml:space="preserve">The Boruta library is a specialist algorithm that is used for feature selection on datasets. It is a wrapper method that derives from the Random Forest algorithm, demonstrated in Section 3.2, </w:t>
      </w:r>
      <w:r w:rsidR="004825D0">
        <w:t>the algorithm uses a subset of features to train a model. Based on the inferences that is drawn from the model, it decides to add or remove features from the subset until it has a list of selected features and rejected features.</w:t>
      </w:r>
    </w:p>
    <w:p w14:paraId="777A1418" w14:textId="5863B07D" w:rsidR="004825D0" w:rsidRDefault="004825D0" w:rsidP="00F97BE2">
      <w:r>
        <w:t>The Boruta algorithm selected the following features:</w:t>
      </w:r>
    </w:p>
    <w:p w14:paraId="03769D15" w14:textId="6090186D" w:rsidR="004825D0" w:rsidRDefault="004825D0" w:rsidP="00F97BE2">
      <w:r>
        <w:rPr>
          <w:noProof/>
        </w:rPr>
        <w:drawing>
          <wp:inline distT="0" distB="0" distL="0" distR="0" wp14:anchorId="39CF78F5" wp14:editId="7B5AAC47">
            <wp:extent cx="6188710" cy="402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1-10 at 22.01.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F886" w14:textId="40FED73B" w:rsidR="004825D0" w:rsidRDefault="004825D0" w:rsidP="00F97BE2">
      <w:r>
        <w:t xml:space="preserve">I used these features to construct a KNN classifier, passing through the test dataset and the training dataset and labels. The KNN algorithm gave me a list of predictions that I </w:t>
      </w:r>
      <w:proofErr w:type="spellStart"/>
      <w:r>
        <w:t>outputed</w:t>
      </w:r>
      <w:proofErr w:type="spellEnd"/>
      <w:r>
        <w:t xml:space="preserve"> to the CSV file in the root of the project folder. </w:t>
      </w:r>
    </w:p>
    <w:p w14:paraId="0B93D544" w14:textId="114EF74B" w:rsidR="00B74DBE" w:rsidRPr="00F97BE2" w:rsidRDefault="00B74DBE" w:rsidP="00F97BE2">
      <w:r>
        <w:t xml:space="preserve">I chose the KNN algorithm for the final model as it is not binary in </w:t>
      </w:r>
      <w:proofErr w:type="spellStart"/>
      <w:proofErr w:type="gramStart"/>
      <w:r>
        <w:t>it’s</w:t>
      </w:r>
      <w:proofErr w:type="spellEnd"/>
      <w:proofErr w:type="gramEnd"/>
      <w:r>
        <w:t xml:space="preserve"> approach, unlike the </w:t>
      </w:r>
      <w:proofErr w:type="spellStart"/>
      <w:r>
        <w:t>logitstic</w:t>
      </w:r>
      <w:proofErr w:type="spellEnd"/>
      <w:r>
        <w:t xml:space="preserve"> regression algorithm I can classify by the label rather than whether something is or isn’t. It also allowed me to choose the </w:t>
      </w:r>
      <w:proofErr w:type="gramStart"/>
      <w:r>
        <w:t>amount</w:t>
      </w:r>
      <w:proofErr w:type="gramEnd"/>
      <w:r>
        <w:t xml:space="preserve"> of neighbours to consider, in this case I chose 7 neighbours due to the fact that this gave the best results in section 2. </w:t>
      </w:r>
    </w:p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bookmarkStart w:id="15" w:name="_Toc534921513"/>
      <w:r>
        <w:rPr>
          <w:shd w:val="clear" w:color="auto" w:fill="FFFFFF"/>
        </w:rPr>
        <w:lastRenderedPageBreak/>
        <w:t>Conclusions</w:t>
      </w:r>
      <w:bookmarkEnd w:id="15"/>
    </w:p>
    <w:p w14:paraId="48A10FF2" w14:textId="4E4E5667" w:rsidR="007D596B" w:rsidRDefault="00834A92" w:rsidP="007D596B">
      <w:r>
        <w:t xml:space="preserve">To conclude, I have explored various machine learning algorithms, from Logistic Regressions to Random Forests. I have also produced my own optimized model using an external library to give me the </w:t>
      </w:r>
      <w:r w:rsidR="00434895">
        <w:t xml:space="preserve">best features for a KNN classifier. </w:t>
      </w:r>
      <w:bookmarkStart w:id="16" w:name="_GoBack"/>
      <w:bookmarkEnd w:id="16"/>
    </w:p>
    <w:sectPr w:rsidR="007D596B" w:rsidSect="00C73333">
      <w:headerReference w:type="default" r:id="rId19"/>
      <w:footerReference w:type="default" r:id="rId20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1AE22" w14:textId="77777777" w:rsidR="00823A0F" w:rsidRDefault="00823A0F" w:rsidP="00DE09D4">
      <w:r>
        <w:separator/>
      </w:r>
    </w:p>
  </w:endnote>
  <w:endnote w:type="continuationSeparator" w:id="0">
    <w:p w14:paraId="3CB25642" w14:textId="77777777" w:rsidR="00823A0F" w:rsidRDefault="00823A0F" w:rsidP="00D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50C4" w14:textId="6C5CEB94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</w:r>
    <w:r w:rsidR="00474564">
      <w:rPr>
        <w:i/>
        <w:color w:val="A6A6A6" w:themeColor="background1" w:themeShade="A6"/>
      </w:rPr>
      <w:t>2019-01-11</w:t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958B8" w14:textId="77777777" w:rsidR="00823A0F" w:rsidRDefault="00823A0F" w:rsidP="00DE09D4">
      <w:r>
        <w:separator/>
      </w:r>
    </w:p>
  </w:footnote>
  <w:footnote w:type="continuationSeparator" w:id="0">
    <w:p w14:paraId="2F64C4B2" w14:textId="77777777" w:rsidR="00823A0F" w:rsidRDefault="00823A0F" w:rsidP="00DE0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57A3F" w14:textId="7BA6B57B" w:rsidR="00DE09D4" w:rsidRPr="0033454D" w:rsidRDefault="00474564" w:rsidP="00233441">
    <w:pPr>
      <w:pStyle w:val="Header"/>
      <w:jc w:val="center"/>
      <w:rPr>
        <w:i/>
        <w:color w:val="A6A6A6" w:themeColor="background1" w:themeShade="A6"/>
        <w:sz w:val="28"/>
      </w:rPr>
    </w:pPr>
    <w:r>
      <w:rPr>
        <w:i/>
        <w:color w:val="A6A6A6" w:themeColor="background1" w:themeShade="A6"/>
        <w:sz w:val="28"/>
      </w:rPr>
      <w:t>40145342</w:t>
    </w:r>
    <w:r w:rsidR="00DE09D4" w:rsidRPr="0033454D">
      <w:rPr>
        <w:i/>
        <w:color w:val="A6A6A6" w:themeColor="background1" w:themeShade="A6"/>
        <w:sz w:val="28"/>
      </w:rPr>
      <w:tab/>
    </w:r>
    <w:r>
      <w:rPr>
        <w:i/>
        <w:color w:val="A6A6A6" w:themeColor="background1" w:themeShade="A6"/>
        <w:sz w:val="28"/>
      </w:rPr>
      <w:t>Thomas Pickup</w:t>
    </w:r>
    <w:r w:rsidR="00C73333" w:rsidRPr="0033454D">
      <w:rPr>
        <w:i/>
        <w:color w:val="A6A6A6" w:themeColor="background1" w:themeShade="A6"/>
        <w:sz w:val="28"/>
      </w:rPr>
      <w:tab/>
    </w:r>
    <w:r w:rsidR="00CC4B7F"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t>2</w:t>
    </w:r>
    <w:r w:rsidR="00CC4B7F" w:rsidRPr="0033454D">
      <w:rPr>
        <w:i/>
        <w:color w:val="A6A6A6" w:themeColor="background1" w:themeShade="A6"/>
        <w:sz w:val="28"/>
      </w:rPr>
      <w:t xml:space="preserve"> 201</w:t>
    </w:r>
    <w:r>
      <w:rPr>
        <w:i/>
        <w:color w:val="A6A6A6" w:themeColor="background1" w:themeShade="A6"/>
        <w:sz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E0"/>
    <w:rsid w:val="00060740"/>
    <w:rsid w:val="000716E3"/>
    <w:rsid w:val="00110575"/>
    <w:rsid w:val="001159C4"/>
    <w:rsid w:val="001547F1"/>
    <w:rsid w:val="001639B5"/>
    <w:rsid w:val="001753CF"/>
    <w:rsid w:val="00190169"/>
    <w:rsid w:val="001B0178"/>
    <w:rsid w:val="00213CE0"/>
    <w:rsid w:val="00233441"/>
    <w:rsid w:val="002E56D1"/>
    <w:rsid w:val="0033454D"/>
    <w:rsid w:val="00362B82"/>
    <w:rsid w:val="003A5B89"/>
    <w:rsid w:val="00402728"/>
    <w:rsid w:val="00410AF1"/>
    <w:rsid w:val="00434895"/>
    <w:rsid w:val="00457D7F"/>
    <w:rsid w:val="00474564"/>
    <w:rsid w:val="00475840"/>
    <w:rsid w:val="004825D0"/>
    <w:rsid w:val="0048721F"/>
    <w:rsid w:val="004A31E4"/>
    <w:rsid w:val="004E2996"/>
    <w:rsid w:val="004F5015"/>
    <w:rsid w:val="00532AAE"/>
    <w:rsid w:val="005F708A"/>
    <w:rsid w:val="006503CB"/>
    <w:rsid w:val="00673BC6"/>
    <w:rsid w:val="006C2E30"/>
    <w:rsid w:val="006F5E45"/>
    <w:rsid w:val="00776B2A"/>
    <w:rsid w:val="007810B4"/>
    <w:rsid w:val="007D596B"/>
    <w:rsid w:val="007E0F1C"/>
    <w:rsid w:val="00823A0F"/>
    <w:rsid w:val="00834A92"/>
    <w:rsid w:val="008D04F9"/>
    <w:rsid w:val="008F1DA9"/>
    <w:rsid w:val="008F2E8D"/>
    <w:rsid w:val="00974321"/>
    <w:rsid w:val="00980C78"/>
    <w:rsid w:val="00996EEE"/>
    <w:rsid w:val="009A0EF9"/>
    <w:rsid w:val="00A07219"/>
    <w:rsid w:val="00A656D2"/>
    <w:rsid w:val="00AA09BB"/>
    <w:rsid w:val="00B74DBE"/>
    <w:rsid w:val="00B7660D"/>
    <w:rsid w:val="00BC6FB8"/>
    <w:rsid w:val="00BF65DA"/>
    <w:rsid w:val="00C423EC"/>
    <w:rsid w:val="00C501B4"/>
    <w:rsid w:val="00C5435F"/>
    <w:rsid w:val="00C73333"/>
    <w:rsid w:val="00C73788"/>
    <w:rsid w:val="00CA3E31"/>
    <w:rsid w:val="00CC04BE"/>
    <w:rsid w:val="00CC1E65"/>
    <w:rsid w:val="00CC4B7F"/>
    <w:rsid w:val="00D150CD"/>
    <w:rsid w:val="00D40991"/>
    <w:rsid w:val="00D92817"/>
    <w:rsid w:val="00DA32EB"/>
    <w:rsid w:val="00DE09D4"/>
    <w:rsid w:val="00EF27ED"/>
    <w:rsid w:val="00F727E5"/>
    <w:rsid w:val="00F97BE2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740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40"/>
    <w:pPr>
      <w:keepNext/>
      <w:keepLines/>
      <w:spacing w:before="240" w:after="120" w:line="259" w:lineRule="auto"/>
      <w:ind w:left="720"/>
      <w:outlineLvl w:val="1"/>
    </w:pPr>
    <w:rPr>
      <w:rFonts w:eastAsiaTheme="majorEastAsia" w:cstheme="majorHAns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4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740"/>
    <w:rPr>
      <w:rFonts w:ascii="Times New Roman" w:eastAsiaTheme="majorEastAsia" w:hAnsi="Times New Roman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</w:pPr>
    <w:rPr>
      <w:rFonts w:eastAsia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</w:pPr>
    <w:rPr>
      <w:rFonts w:eastAsia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060740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4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9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F5E45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5E4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F5E4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5E4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F5E4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5E4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5E4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5E4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5E4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5E4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5E45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51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63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41553D-71C1-6842-A3CE-095D0076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Devereux</dc:creator>
  <cp:keywords/>
  <dc:description/>
  <cp:lastModifiedBy>Thomas Pickup</cp:lastModifiedBy>
  <cp:revision>15</cp:revision>
  <cp:lastPrinted>2019-01-07T14:11:00Z</cp:lastPrinted>
  <dcterms:created xsi:type="dcterms:W3CDTF">2018-10-03T18:25:00Z</dcterms:created>
  <dcterms:modified xsi:type="dcterms:W3CDTF">2019-01-11T02:35:00Z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