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AC39" w14:textId="76476043" w:rsidR="00AC0968" w:rsidRDefault="00AC0968">
      <w:r>
        <w:t>Notes:</w:t>
      </w:r>
    </w:p>
    <w:p w14:paraId="0EC11E6B" w14:textId="77777777" w:rsidR="00AC0968" w:rsidRDefault="00AC0968"/>
    <w:p w14:paraId="4341A19E" w14:textId="1C0C1B76" w:rsidR="00AC0968" w:rsidRDefault="00AC0968">
      <w:r>
        <w:t>8 – 15 Trials per 4 Stimuli</w:t>
      </w:r>
    </w:p>
    <w:p w14:paraId="1359208C" w14:textId="77777777" w:rsidR="00AC0968" w:rsidRDefault="00AC0968"/>
    <w:p w14:paraId="555F186B" w14:textId="2D3FCB9F" w:rsidR="00AC0968" w:rsidRDefault="00AC0968">
      <w:r>
        <w:t>IR Beam</w:t>
      </w:r>
    </w:p>
    <w:p w14:paraId="7A852ADE" w14:textId="77777777" w:rsidR="00AC0968" w:rsidRDefault="00AC0968"/>
    <w:p w14:paraId="331CB9ED" w14:textId="775211A8" w:rsidR="00AC0968" w:rsidRDefault="00AC0968">
      <w:r>
        <w:t>Break</w:t>
      </w:r>
    </w:p>
    <w:p w14:paraId="1625F26A" w14:textId="0C49DF43" w:rsidR="00AC0968" w:rsidRDefault="00AC0968">
      <w:r>
        <w:t>Ortho odor for 0.5s</w:t>
      </w:r>
    </w:p>
    <w:p w14:paraId="647E93D1" w14:textId="5853240C" w:rsidR="00AC0968" w:rsidRDefault="00AC0968">
      <w:r>
        <w:t>40s pause</w:t>
      </w:r>
    </w:p>
    <w:p w14:paraId="3658807F" w14:textId="25E8815E" w:rsidR="00AC0968" w:rsidRDefault="00AC0968">
      <w:r>
        <w:t>Retro odor for 0.012s</w:t>
      </w:r>
    </w:p>
    <w:p w14:paraId="192F4667" w14:textId="77777777" w:rsidR="00AC0968" w:rsidRDefault="00AC0968"/>
    <w:p w14:paraId="23F1EBB9" w14:textId="7A24ACCB" w:rsidR="00AC0968" w:rsidRDefault="00AC0968">
      <w:r>
        <w:t>Timing of ortho onset and decline</w:t>
      </w:r>
    </w:p>
    <w:p w14:paraId="07877B25" w14:textId="2F95A0A1" w:rsidR="00AC0968" w:rsidRDefault="00AC0968">
      <w:r>
        <w:t>Explanation for concentrations for ortho vs. retro</w:t>
      </w:r>
    </w:p>
    <w:p w14:paraId="36FCA557" w14:textId="77777777" w:rsidR="00AC0968" w:rsidRDefault="00AC0968"/>
    <w:p w14:paraId="19BEDB92" w14:textId="1F947F5C" w:rsidR="00AC0968" w:rsidRDefault="00AC0968">
      <w:r>
        <w:t>Exploring single unit responses and how they differ between retro and ortho in GC and OC</w:t>
      </w:r>
    </w:p>
    <w:p w14:paraId="10464F98" w14:textId="77777777" w:rsidR="00AC0968" w:rsidRDefault="00AC0968"/>
    <w:p w14:paraId="5A6BE5D2" w14:textId="05A6E070" w:rsidR="00AC0968" w:rsidRDefault="00AC0968">
      <w:r>
        <w:t>Time course</w:t>
      </w:r>
    </w:p>
    <w:p w14:paraId="17DC3157" w14:textId="77777777" w:rsidR="00AC0968" w:rsidRDefault="00AC0968"/>
    <w:p w14:paraId="205EDB1D" w14:textId="74397641" w:rsidR="00AC0968" w:rsidRDefault="00AC0968">
      <w:r>
        <w:t xml:space="preserve">Interpreting the evoked response </w:t>
      </w:r>
      <w:proofErr w:type="gramStart"/>
      <w:r>
        <w:t>in light of</w:t>
      </w:r>
      <w:proofErr w:type="gramEnd"/>
      <w:r>
        <w:t xml:space="preserve"> modality difference</w:t>
      </w:r>
    </w:p>
    <w:p w14:paraId="09BE326B" w14:textId="77777777" w:rsidR="00AC0968" w:rsidRDefault="00AC0968"/>
    <w:p w14:paraId="0F757EF1" w14:textId="554BE744" w:rsidR="00C86010" w:rsidRDefault="00C86010">
      <w:r>
        <w:t>First pass – PSTH differences between ortho and retro in both regions</w:t>
      </w:r>
    </w:p>
    <w:p w14:paraId="3AF43217" w14:textId="6668F915" w:rsidR="00C86010" w:rsidRDefault="00C86010">
      <w:r>
        <w:t xml:space="preserve">Start profiling the results – averaged LFP spectra for each trial </w:t>
      </w:r>
      <w:proofErr w:type="gramStart"/>
      <w:r>
        <w:t>condition</w:t>
      </w:r>
      <w:proofErr w:type="gramEnd"/>
    </w:p>
    <w:p w14:paraId="015636C2" w14:textId="78F9604F" w:rsidR="00C86010" w:rsidRDefault="00C86010">
      <w:r>
        <w:t xml:space="preserve">Is it the dynamic pattern that’s </w:t>
      </w:r>
      <w:proofErr w:type="gramStart"/>
      <w:r>
        <w:t>different</w:t>
      </w:r>
      <w:proofErr w:type="gramEnd"/>
    </w:p>
    <w:p w14:paraId="5C351B9D" w14:textId="77777777" w:rsidR="00C86010" w:rsidRDefault="00C86010"/>
    <w:p w14:paraId="1D99D24C" w14:textId="65F40D23" w:rsidR="00C86010" w:rsidRDefault="00C86010">
      <w:r>
        <w:t>How do you control of that difference, is it an art</w:t>
      </w:r>
      <w:r w:rsidR="004269AE">
        <w:t>i</w:t>
      </w:r>
      <w:r>
        <w:t xml:space="preserve">fact of delivery. How do you make a network claim is different from GC to OC. </w:t>
      </w:r>
    </w:p>
    <w:p w14:paraId="59001B29" w14:textId="77777777" w:rsidR="00C86010" w:rsidRDefault="00C86010"/>
    <w:p w14:paraId="6108E5F4" w14:textId="4948CE2D" w:rsidR="00C86010" w:rsidRDefault="00C86010">
      <w:r>
        <w:t>Breathing alignment.</w:t>
      </w:r>
    </w:p>
    <w:p w14:paraId="542A8E51" w14:textId="77777777" w:rsidR="00C86010" w:rsidRDefault="00C86010"/>
    <w:p w14:paraId="1E738149" w14:textId="5F038865" w:rsidR="00C86010" w:rsidRDefault="00C86010">
      <w:r>
        <w:t>Coherence of spiking related to the phase of breathing.</w:t>
      </w:r>
    </w:p>
    <w:p w14:paraId="4A0999C2" w14:textId="056802F2" w:rsidR="00C86010" w:rsidRDefault="00C86010">
      <w:r>
        <w:t>For each frequency how strong the coherence is and when does the phase coherence happen during breathing</w:t>
      </w:r>
    </w:p>
    <w:p w14:paraId="102EF309" w14:textId="77777777" w:rsidR="00DE21AF" w:rsidRDefault="00DE21AF"/>
    <w:p w14:paraId="31130F44" w14:textId="62E37F6A" w:rsidR="00DE21AF" w:rsidRDefault="00DE21AF">
      <w:r>
        <w:t>Confounds for concentration and timing. Just be saying the phase.</w:t>
      </w:r>
    </w:p>
    <w:p w14:paraId="1521707F" w14:textId="77777777" w:rsidR="00DE21AF" w:rsidRDefault="00DE21AF"/>
    <w:p w14:paraId="022D59E9" w14:textId="176A3024" w:rsidR="00DE21AF" w:rsidRDefault="00DE21AF">
      <w:r>
        <w:t>Evoked dynamics of both modalities in GC and OC. How do you compare the connectivity given the dynamics?</w:t>
      </w:r>
    </w:p>
    <w:p w14:paraId="3A39888F" w14:textId="77777777" w:rsidR="00DE21AF" w:rsidRDefault="00DE21AF"/>
    <w:p w14:paraId="32B1AD1A" w14:textId="6E5DE221" w:rsidR="00DE21AF" w:rsidRDefault="00DE21AF">
      <w:r>
        <w:t xml:space="preserve">Spectral Grainger Causality, whether </w:t>
      </w:r>
      <w:proofErr w:type="spellStart"/>
      <w:r>
        <w:t>fr</w:t>
      </w:r>
      <w:proofErr w:type="spellEnd"/>
      <w:r>
        <w:t xml:space="preserve"> bands handling communication are different between ortho and retro, agnostic of concentration and dynamics.</w:t>
      </w:r>
    </w:p>
    <w:p w14:paraId="2D7D8359" w14:textId="77777777" w:rsidR="00DE21AF" w:rsidRDefault="00DE21AF"/>
    <w:p w14:paraId="6385B8EC" w14:textId="46AFE637" w:rsidR="00DE21AF" w:rsidRDefault="00DE21AF">
      <w:r>
        <w:t>Concentration and dynamics in cross-correlations.</w:t>
      </w:r>
    </w:p>
    <w:p w14:paraId="0809F368" w14:textId="77777777" w:rsidR="00DE21AF" w:rsidRDefault="00DE21AF"/>
    <w:p w14:paraId="1E165262" w14:textId="6C1EC9CD" w:rsidR="00DE21AF" w:rsidRDefault="00DE21AF">
      <w:r>
        <w:lastRenderedPageBreak/>
        <w:t xml:space="preserve">Should </w:t>
      </w:r>
      <w:proofErr w:type="gramStart"/>
      <w:r>
        <w:t>definitely see</w:t>
      </w:r>
      <w:proofErr w:type="gramEnd"/>
      <w:r>
        <w:t xml:space="preserve"> a difference in the phase response: you could specifically look at coherence patterns aligned to the phase.</w:t>
      </w:r>
    </w:p>
    <w:p w14:paraId="08FE34A8" w14:textId="77777777" w:rsidR="00DE21AF" w:rsidRDefault="00DE21AF"/>
    <w:p w14:paraId="21E0A116" w14:textId="6B4917F3" w:rsidR="00DE21AF" w:rsidRDefault="00DE21AF">
      <w:r>
        <w:t>Frequency patterns for coherence might be different when looking to phase aligned activity.</w:t>
      </w:r>
      <w:r w:rsidR="002212C6">
        <w:t xml:space="preserve"> Describe the difference.</w:t>
      </w:r>
    </w:p>
    <w:p w14:paraId="298F3B13" w14:textId="77777777" w:rsidR="002212C6" w:rsidRDefault="002212C6"/>
    <w:p w14:paraId="30E2071B" w14:textId="6A375273" w:rsidR="00532E42" w:rsidRDefault="002212C6">
      <w:r>
        <w:t>Strong regardless of modality coherence between GC and OC and check different bands.</w:t>
      </w:r>
    </w:p>
    <w:p w14:paraId="4E23ECD5" w14:textId="77777777" w:rsidR="00DE21AF" w:rsidRDefault="00DE21AF"/>
    <w:p w14:paraId="73D761B7" w14:textId="7DE7CADA" w:rsidR="00DE21AF" w:rsidRDefault="00DE21AF">
      <w:r>
        <w:t xml:space="preserve">Part I. Characterizing </w:t>
      </w:r>
      <w:proofErr w:type="spellStart"/>
      <w:r>
        <w:t>SUnit</w:t>
      </w:r>
      <w:proofErr w:type="spellEnd"/>
      <w:r>
        <w:t xml:space="preserve"> avg spectrograms. </w:t>
      </w:r>
    </w:p>
    <w:p w14:paraId="735A9BD7" w14:textId="77777777" w:rsidR="002212C6" w:rsidRDefault="002212C6">
      <w:pPr>
        <w:pBdr>
          <w:bottom w:val="single" w:sz="6" w:space="1" w:color="auto"/>
        </w:pBdr>
      </w:pPr>
    </w:p>
    <w:p w14:paraId="16FF722B" w14:textId="77777777" w:rsidR="002212C6" w:rsidRDefault="002212C6"/>
    <w:p w14:paraId="7E068F30" w14:textId="6757B092" w:rsidR="002212C6" w:rsidRDefault="002212C6">
      <w:r>
        <w:t>Retro Odor - weak</w:t>
      </w:r>
    </w:p>
    <w:p w14:paraId="3D49C613" w14:textId="77777777" w:rsidR="002212C6" w:rsidRDefault="002212C6"/>
    <w:p w14:paraId="1497285F" w14:textId="5D18E92D" w:rsidR="002212C6" w:rsidRDefault="002212C6">
      <w:r>
        <w:t>Taste - moderate</w:t>
      </w:r>
    </w:p>
    <w:p w14:paraId="4AE65447" w14:textId="77777777" w:rsidR="002212C6" w:rsidRDefault="002212C6"/>
    <w:p w14:paraId="7625D4E0" w14:textId="34B47004" w:rsidR="002212C6" w:rsidRDefault="002212C6">
      <w:r>
        <w:t>Mixture – strong</w:t>
      </w:r>
    </w:p>
    <w:p w14:paraId="5925E07C" w14:textId="77777777" w:rsidR="002212C6" w:rsidRDefault="002212C6"/>
    <w:p w14:paraId="6EE559F6" w14:textId="07AB88AF" w:rsidR="002212C6" w:rsidRDefault="002212C6">
      <w:r>
        <w:t>Sucrose – EB</w:t>
      </w:r>
    </w:p>
    <w:p w14:paraId="4B448165" w14:textId="60136A2E" w:rsidR="002212C6" w:rsidRDefault="002212C6">
      <w:r>
        <w:t>Quinine – EB</w:t>
      </w:r>
    </w:p>
    <w:p w14:paraId="39094208" w14:textId="5B8BD7CD" w:rsidR="002212C6" w:rsidRDefault="002212C6">
      <w:r>
        <w:t>Sucrose</w:t>
      </w:r>
    </w:p>
    <w:p w14:paraId="7C10C5D9" w14:textId="3834FEAE" w:rsidR="002212C6" w:rsidRDefault="002212C6">
      <w:r>
        <w:t xml:space="preserve">Quinine </w:t>
      </w:r>
    </w:p>
    <w:p w14:paraId="7E9FB823" w14:textId="77777777" w:rsidR="002212C6" w:rsidRDefault="002212C6"/>
    <w:p w14:paraId="5A87DB45" w14:textId="77777777" w:rsidR="00532E42" w:rsidRDefault="00532E42">
      <w:pPr>
        <w:pBdr>
          <w:bottom w:val="single" w:sz="6" w:space="1" w:color="auto"/>
        </w:pBdr>
      </w:pPr>
    </w:p>
    <w:p w14:paraId="4FE3412B" w14:textId="77777777" w:rsidR="00532E42" w:rsidRDefault="00532E42"/>
    <w:p w14:paraId="4DD606BA" w14:textId="77777777" w:rsidR="00532E42" w:rsidRDefault="00532E42"/>
    <w:p w14:paraId="617E37C5" w14:textId="6E852FEF" w:rsidR="00532E42" w:rsidRDefault="00532E42">
      <w:r>
        <w:t>Baez-Santiago 2010</w:t>
      </w:r>
    </w:p>
    <w:p w14:paraId="6177475E" w14:textId="77777777" w:rsidR="00532E42" w:rsidRDefault="00532E42"/>
    <w:p w14:paraId="03536467" w14:textId="5057C4D9" w:rsidR="00532E42" w:rsidRDefault="00532E42">
      <w:proofErr w:type="spellStart"/>
      <w:r>
        <w:t>Reinhibit</w:t>
      </w:r>
      <w:proofErr w:type="spellEnd"/>
      <w:r>
        <w:t xml:space="preserve"> it and STFP was there.</w:t>
      </w:r>
    </w:p>
    <w:p w14:paraId="041296A3" w14:textId="16BF9F87" w:rsidR="00532E42" w:rsidRDefault="00532E42">
      <w:r>
        <w:t>During the testing they inhibited.</w:t>
      </w:r>
    </w:p>
    <w:p w14:paraId="56EFD717" w14:textId="77777777" w:rsidR="00532E42" w:rsidRDefault="00532E42"/>
    <w:p w14:paraId="4529FCC6" w14:textId="77777777" w:rsidR="002212C6" w:rsidRDefault="002212C6"/>
    <w:p w14:paraId="09C19696" w14:textId="77777777" w:rsidR="002212C6" w:rsidRDefault="002212C6"/>
    <w:p w14:paraId="3066A39E" w14:textId="77777777" w:rsidR="002212C6" w:rsidRDefault="002212C6"/>
    <w:p w14:paraId="7500BF1B" w14:textId="77777777" w:rsidR="00DE21AF" w:rsidRDefault="00DE21AF"/>
    <w:sectPr w:rsidR="00DE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6F55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8468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68"/>
    <w:rsid w:val="002212C6"/>
    <w:rsid w:val="00341986"/>
    <w:rsid w:val="004269AE"/>
    <w:rsid w:val="00532E42"/>
    <w:rsid w:val="00AC0968"/>
    <w:rsid w:val="00C86010"/>
    <w:rsid w:val="00DE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45E63"/>
  <w15:chartTrackingRefBased/>
  <w15:docId w15:val="{51D2B05F-9737-614E-94E8-CFA35026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4198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3</cp:revision>
  <dcterms:created xsi:type="dcterms:W3CDTF">2024-03-13T14:13:00Z</dcterms:created>
  <dcterms:modified xsi:type="dcterms:W3CDTF">2024-06-13T20:15:00Z</dcterms:modified>
</cp:coreProperties>
</file>