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57D9" w14:textId="36C6924C" w:rsidR="00852509" w:rsidRDefault="00852509">
      <w:r>
        <w:t xml:space="preserve">Abstract: </w:t>
      </w:r>
    </w:p>
    <w:p w14:paraId="52C6411F" w14:textId="2BBB1C2D" w:rsidR="00852509" w:rsidRDefault="00852509">
      <w:r>
        <w:t>The basic characteristics underlying how olfactory and gustatory sensory modalities</w:t>
      </w:r>
      <w:r w:rsidR="002E7883">
        <w:t xml:space="preserve"> interact</w:t>
      </w:r>
      <w:r>
        <w:t xml:space="preserve"> are not well understood. </w:t>
      </w:r>
      <w:r w:rsidR="002E7883">
        <w:t>We compared the single-neuron and population responses of the cortical regions that process these senses</w:t>
      </w:r>
      <w:r w:rsidR="002E7883">
        <w:t xml:space="preserve"> in rats</w:t>
      </w:r>
      <w:r w:rsidR="002E7883">
        <w:t xml:space="preserve"> </w:t>
      </w:r>
      <w:proofErr w:type="gramStart"/>
      <w:r w:rsidR="002E7883">
        <w:t>in order to</w:t>
      </w:r>
      <w:proofErr w:type="gramEnd"/>
      <w:r w:rsidR="002E7883">
        <w:t xml:space="preserve"> understand how taste and smell work together during consummatory behaviors.</w:t>
      </w:r>
      <w:r w:rsidR="002E7883">
        <w:t xml:space="preserve"> </w:t>
      </w:r>
      <w:r>
        <w:t xml:space="preserve">Rats learn odor-taste associations more robustly when they are delivered at the same time and via the </w:t>
      </w:r>
      <w:r w:rsidR="00AF231C">
        <w:t xml:space="preserve">same </w:t>
      </w:r>
      <w:r>
        <w:t xml:space="preserve">route </w:t>
      </w:r>
      <w:r w:rsidR="00AF231C">
        <w:t xml:space="preserve">(the mouth) </w:t>
      </w:r>
      <w:r>
        <w:t xml:space="preserve">than when odors are delivered to nose </w:t>
      </w:r>
      <w:proofErr w:type="gramStart"/>
      <w:r>
        <w:t>at the same time that</w:t>
      </w:r>
      <w:proofErr w:type="gramEnd"/>
      <w:r>
        <w:t xml:space="preserve"> a taste is delivered into the mouth. The cortical regions that process taste and smell, gustatory cortex (GC) and piriform cortex (PC) respectively, are specifically influenced by each other </w:t>
      </w:r>
      <w:r w:rsidR="00AF231C">
        <w:t>even without stimuli. The temporal responses of GC and PC chemosensory neurons are modulated by which route the odor is delivered</w:t>
      </w:r>
      <w:r w:rsidR="00844BAF">
        <w:t>; retronasally (into the mouth) versus orthonasally (into the nares).</w:t>
      </w:r>
      <w:r w:rsidR="00AF231C">
        <w:t xml:space="preserve"> Coactivation is particularly stronger when both taste and smell are delivered intraorally than either stimulus alone. This synergistic effect is diminished when they are delivered via separate routes</w:t>
      </w:r>
      <w:r w:rsidR="002E7883">
        <w:t xml:space="preserve"> or at different times</w:t>
      </w:r>
      <w:r w:rsidR="00AF231C">
        <w:t>. Our work highlights specific characteristics of chemosensation at the cortical level and how flavor networks are differentially coactivated during consummatory behaviors.</w:t>
      </w:r>
    </w:p>
    <w:p w14:paraId="6586DF93" w14:textId="77777777" w:rsidR="00852509" w:rsidRDefault="00852509"/>
    <w:sectPr w:rsidR="0085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09"/>
    <w:rsid w:val="002E7883"/>
    <w:rsid w:val="00844BAF"/>
    <w:rsid w:val="00852509"/>
    <w:rsid w:val="00AF231C"/>
    <w:rsid w:val="00B1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8E959"/>
  <w15:chartTrackingRefBased/>
  <w15:docId w15:val="{3202CE40-442C-7B49-8D01-C2FA0C7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2</cp:revision>
  <dcterms:created xsi:type="dcterms:W3CDTF">2024-05-05T18:51:00Z</dcterms:created>
  <dcterms:modified xsi:type="dcterms:W3CDTF">2024-05-06T17:00:00Z</dcterms:modified>
</cp:coreProperties>
</file>