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A08CD" w14:textId="77777777" w:rsidR="00C959C8" w:rsidRPr="00C959C8" w:rsidRDefault="00C959C8" w:rsidP="00C959C8">
      <w:pPr>
        <w:ind w:left="720"/>
        <w:rPr>
          <w:sz w:val="32"/>
          <w:szCs w:val="32"/>
        </w:rPr>
      </w:pPr>
      <w:r w:rsidRPr="00C959C8">
        <w:rPr>
          <w:b/>
          <w:bCs/>
          <w:sz w:val="32"/>
          <w:szCs w:val="32"/>
        </w:rPr>
        <w:t>Thesis Goals and Experiments:</w:t>
      </w:r>
    </w:p>
    <w:p w14:paraId="07906496" w14:textId="77777777" w:rsidR="00C959C8" w:rsidRPr="00C959C8" w:rsidRDefault="00C959C8" w:rsidP="00C959C8">
      <w:pPr>
        <w:numPr>
          <w:ilvl w:val="1"/>
          <w:numId w:val="2"/>
        </w:numPr>
      </w:pPr>
      <w:r w:rsidRPr="00C959C8">
        <w:rPr>
          <w:b/>
          <w:bCs/>
        </w:rPr>
        <w:t>Aim 1: Viral Tracing</w:t>
      </w:r>
    </w:p>
    <w:p w14:paraId="496F863D" w14:textId="77777777" w:rsidR="00C959C8" w:rsidRPr="00C959C8" w:rsidRDefault="00C959C8" w:rsidP="00C959C8">
      <w:pPr>
        <w:numPr>
          <w:ilvl w:val="2"/>
          <w:numId w:val="2"/>
        </w:numPr>
      </w:pPr>
      <w:r w:rsidRPr="00C959C8">
        <w:t>Identify putative convergence site – Agranular Insular cortex (</w:t>
      </w:r>
      <w:proofErr w:type="spellStart"/>
      <w:r w:rsidRPr="00C959C8">
        <w:t>AIc</w:t>
      </w:r>
      <w:proofErr w:type="spellEnd"/>
      <w:r w:rsidRPr="00C959C8">
        <w:t>).</w:t>
      </w:r>
    </w:p>
    <w:p w14:paraId="567DB165" w14:textId="77777777" w:rsidR="00C959C8" w:rsidRPr="00C959C8" w:rsidRDefault="00C959C8" w:rsidP="00C959C8">
      <w:pPr>
        <w:numPr>
          <w:ilvl w:val="1"/>
          <w:numId w:val="2"/>
        </w:numPr>
      </w:pPr>
      <w:r w:rsidRPr="00C959C8">
        <w:rPr>
          <w:b/>
          <w:bCs/>
        </w:rPr>
        <w:t>Aim 2: Functional Calcium Imaging</w:t>
      </w:r>
    </w:p>
    <w:p w14:paraId="2F0B445D" w14:textId="77777777" w:rsidR="00C959C8" w:rsidRPr="00C959C8" w:rsidRDefault="00C959C8" w:rsidP="00C959C8">
      <w:pPr>
        <w:numPr>
          <w:ilvl w:val="2"/>
          <w:numId w:val="2"/>
        </w:numPr>
      </w:pPr>
      <w:r w:rsidRPr="00C959C8">
        <w:t xml:space="preserve">Characterize </w:t>
      </w:r>
      <w:proofErr w:type="spellStart"/>
      <w:r w:rsidRPr="00C959C8">
        <w:t>AIc</w:t>
      </w:r>
      <w:proofErr w:type="spellEnd"/>
      <w:r w:rsidRPr="00C959C8">
        <w:t xml:space="preserve"> cell activity in response to tastants, odorants, and mixtures.</w:t>
      </w:r>
    </w:p>
    <w:p w14:paraId="5E4A6100" w14:textId="77777777" w:rsidR="00C959C8" w:rsidRPr="00C959C8" w:rsidRDefault="00C959C8" w:rsidP="00C959C8">
      <w:pPr>
        <w:numPr>
          <w:ilvl w:val="2"/>
          <w:numId w:val="2"/>
        </w:numPr>
      </w:pPr>
      <w:r w:rsidRPr="00C959C8">
        <w:t>Examine how representations change in animals with mixture experience.</w:t>
      </w:r>
    </w:p>
    <w:p w14:paraId="66782633" w14:textId="77777777" w:rsidR="00C959C8" w:rsidRPr="00C959C8" w:rsidRDefault="00C959C8" w:rsidP="00C959C8">
      <w:pPr>
        <w:numPr>
          <w:ilvl w:val="1"/>
          <w:numId w:val="2"/>
        </w:numPr>
      </w:pPr>
      <w:r w:rsidRPr="00C959C8">
        <w:rPr>
          <w:b/>
          <w:bCs/>
        </w:rPr>
        <w:t>Aim 3: Behavioral Paradigm</w:t>
      </w:r>
    </w:p>
    <w:p w14:paraId="2A5E4D44" w14:textId="77777777" w:rsidR="00C959C8" w:rsidRPr="00C959C8" w:rsidRDefault="00C959C8" w:rsidP="00C959C8">
      <w:pPr>
        <w:numPr>
          <w:ilvl w:val="2"/>
          <w:numId w:val="2"/>
        </w:numPr>
      </w:pPr>
      <w:r w:rsidRPr="00C959C8">
        <w:t xml:space="preserve">Investigate whether silencing </w:t>
      </w:r>
      <w:proofErr w:type="spellStart"/>
      <w:r w:rsidRPr="00C959C8">
        <w:t>AIc</w:t>
      </w:r>
      <w:proofErr w:type="spellEnd"/>
      <w:r w:rsidRPr="00C959C8">
        <w:t xml:space="preserve"> impairs animal's ability to discriminate flavor mixtures.</w:t>
      </w:r>
    </w:p>
    <w:p w14:paraId="7EC70244" w14:textId="77777777" w:rsidR="00C959C8" w:rsidRDefault="00C959C8" w:rsidP="00C959C8">
      <w:pPr>
        <w:numPr>
          <w:ilvl w:val="2"/>
          <w:numId w:val="2"/>
        </w:numPr>
      </w:pPr>
      <w:r w:rsidRPr="00C959C8">
        <w:t>Shows selective impairment in task performance related to flavor.</w:t>
      </w:r>
    </w:p>
    <w:p w14:paraId="09D0C55B" w14:textId="77777777" w:rsidR="00C959C8" w:rsidRDefault="00C959C8" w:rsidP="00C959C8">
      <w:pPr>
        <w:ind w:left="720"/>
      </w:pPr>
    </w:p>
    <w:p w14:paraId="72DC5071" w14:textId="70A52030" w:rsidR="00C959C8" w:rsidRPr="00C959C8" w:rsidRDefault="00C959C8" w:rsidP="00C959C8">
      <w:pPr>
        <w:ind w:left="720"/>
        <w:rPr>
          <w:sz w:val="32"/>
          <w:szCs w:val="32"/>
        </w:rPr>
      </w:pPr>
      <w:r w:rsidRPr="00C959C8">
        <w:rPr>
          <w:b/>
          <w:bCs/>
          <w:sz w:val="32"/>
          <w:szCs w:val="32"/>
        </w:rPr>
        <w:t>Summary of "Odor Taste Convergence in Agranular Insular Cortex" Section:</w:t>
      </w:r>
    </w:p>
    <w:p w14:paraId="0906E4CF" w14:textId="77777777" w:rsidR="00C959C8" w:rsidRPr="00C959C8" w:rsidRDefault="00C959C8" w:rsidP="00C959C8">
      <w:pPr>
        <w:numPr>
          <w:ilvl w:val="0"/>
          <w:numId w:val="3"/>
        </w:numPr>
      </w:pPr>
      <w:r w:rsidRPr="00C959C8">
        <w:rPr>
          <w:b/>
          <w:bCs/>
        </w:rPr>
        <w:t>Identification of Integration Site:</w:t>
      </w:r>
    </w:p>
    <w:p w14:paraId="68847FEF" w14:textId="77777777" w:rsidR="00C959C8" w:rsidRPr="00C959C8" w:rsidRDefault="00C959C8" w:rsidP="00C959C8">
      <w:pPr>
        <w:numPr>
          <w:ilvl w:val="1"/>
          <w:numId w:val="3"/>
        </w:numPr>
      </w:pPr>
      <w:r w:rsidRPr="00C959C8">
        <w:t>Used AAV(</w:t>
      </w:r>
      <w:proofErr w:type="spellStart"/>
      <w:r w:rsidRPr="00C959C8">
        <w:t>Synapsin-tdTomato</w:t>
      </w:r>
      <w:proofErr w:type="spellEnd"/>
      <w:r w:rsidRPr="00C959C8">
        <w:t>) in posterior piriform cortex and AAV (</w:t>
      </w:r>
      <w:proofErr w:type="spellStart"/>
      <w:r w:rsidRPr="00C959C8">
        <w:t>Synapsin</w:t>
      </w:r>
      <w:proofErr w:type="spellEnd"/>
      <w:r w:rsidRPr="00C959C8">
        <w:t>-GFP) in anterior gustatory cortex.</w:t>
      </w:r>
    </w:p>
    <w:p w14:paraId="3E2CF081" w14:textId="77777777" w:rsidR="00C959C8" w:rsidRPr="00C959C8" w:rsidRDefault="00C959C8" w:rsidP="00C959C8">
      <w:pPr>
        <w:numPr>
          <w:ilvl w:val="1"/>
          <w:numId w:val="3"/>
        </w:numPr>
      </w:pPr>
      <w:r w:rsidRPr="00C959C8">
        <w:t>Identified Agranular Insular cortex (</w:t>
      </w:r>
      <w:proofErr w:type="spellStart"/>
      <w:r w:rsidRPr="00C959C8">
        <w:t>AIc</w:t>
      </w:r>
      <w:proofErr w:type="spellEnd"/>
      <w:r w:rsidRPr="00C959C8">
        <w:t>) as the primary convergence site for taste and odor cortical outputs.</w:t>
      </w:r>
    </w:p>
    <w:p w14:paraId="5D13684B" w14:textId="77777777" w:rsidR="00C959C8" w:rsidRPr="00C959C8" w:rsidRDefault="00C959C8" w:rsidP="00C959C8">
      <w:pPr>
        <w:numPr>
          <w:ilvl w:val="0"/>
          <w:numId w:val="3"/>
        </w:numPr>
      </w:pPr>
      <w:proofErr w:type="spellStart"/>
      <w:r w:rsidRPr="00C959C8">
        <w:rPr>
          <w:b/>
          <w:bCs/>
        </w:rPr>
        <w:t>AIc</w:t>
      </w:r>
      <w:proofErr w:type="spellEnd"/>
      <w:r w:rsidRPr="00C959C8">
        <w:rPr>
          <w:b/>
          <w:bCs/>
        </w:rPr>
        <w:t xml:space="preserve"> Characteristics:</w:t>
      </w:r>
    </w:p>
    <w:p w14:paraId="4C94E082" w14:textId="77777777" w:rsidR="00C959C8" w:rsidRPr="00C959C8" w:rsidRDefault="00C959C8" w:rsidP="00C959C8">
      <w:pPr>
        <w:numPr>
          <w:ilvl w:val="1"/>
          <w:numId w:val="3"/>
        </w:numPr>
      </w:pPr>
      <w:proofErr w:type="spellStart"/>
      <w:r w:rsidRPr="00C959C8">
        <w:t>AIc</w:t>
      </w:r>
      <w:proofErr w:type="spellEnd"/>
      <w:r w:rsidRPr="00C959C8">
        <w:t xml:space="preserve"> is a five-layer cortical region adjacent to primary gustatory and olfactory cortices.</w:t>
      </w:r>
    </w:p>
    <w:p w14:paraId="0675BE36" w14:textId="77777777" w:rsidR="00C959C8" w:rsidRPr="00C959C8" w:rsidRDefault="00C959C8" w:rsidP="00C959C8">
      <w:pPr>
        <w:numPr>
          <w:ilvl w:val="1"/>
          <w:numId w:val="3"/>
        </w:numPr>
      </w:pPr>
      <w:r w:rsidRPr="00C959C8">
        <w:t xml:space="preserve">Previous rat studies suggested </w:t>
      </w:r>
      <w:proofErr w:type="spellStart"/>
      <w:r w:rsidRPr="00C959C8">
        <w:t>AIc</w:t>
      </w:r>
      <w:proofErr w:type="spellEnd"/>
      <w:r w:rsidRPr="00C959C8">
        <w:t xml:space="preserve"> as a site of odor-taste integration based on tracing studies.</w:t>
      </w:r>
    </w:p>
    <w:p w14:paraId="6E0ECF11" w14:textId="77777777" w:rsidR="00C959C8" w:rsidRPr="00C959C8" w:rsidRDefault="00C959C8" w:rsidP="00C959C8">
      <w:pPr>
        <w:numPr>
          <w:ilvl w:val="0"/>
          <w:numId w:val="3"/>
        </w:numPr>
      </w:pPr>
      <w:r w:rsidRPr="00C959C8">
        <w:rPr>
          <w:b/>
          <w:bCs/>
        </w:rPr>
        <w:t>Tracing Studies:</w:t>
      </w:r>
    </w:p>
    <w:p w14:paraId="492ABAE2" w14:textId="77777777" w:rsidR="00C959C8" w:rsidRPr="00C959C8" w:rsidRDefault="00C959C8" w:rsidP="00C959C8">
      <w:pPr>
        <w:numPr>
          <w:ilvl w:val="1"/>
          <w:numId w:val="3"/>
        </w:numPr>
      </w:pPr>
      <w:r w:rsidRPr="00C959C8">
        <w:t xml:space="preserve">Studies using biotinylated dextran amine and biocytin injection demonstrated </w:t>
      </w:r>
      <w:proofErr w:type="spellStart"/>
      <w:r w:rsidRPr="00C959C8">
        <w:t>AIc</w:t>
      </w:r>
      <w:proofErr w:type="spellEnd"/>
      <w:r w:rsidRPr="00C959C8">
        <w:t xml:space="preserve"> as a multimodal sensory convergence zone.</w:t>
      </w:r>
    </w:p>
    <w:p w14:paraId="075045C0" w14:textId="77777777" w:rsidR="00C959C8" w:rsidRPr="00C959C8" w:rsidRDefault="00C959C8" w:rsidP="00C959C8">
      <w:pPr>
        <w:numPr>
          <w:ilvl w:val="1"/>
          <w:numId w:val="3"/>
        </w:numPr>
      </w:pPr>
      <w:r w:rsidRPr="00C959C8">
        <w:t xml:space="preserve">Brain-wide tracing studies continued to support </w:t>
      </w:r>
      <w:proofErr w:type="spellStart"/>
      <w:r w:rsidRPr="00C959C8">
        <w:t>AIc</w:t>
      </w:r>
      <w:proofErr w:type="spellEnd"/>
      <w:r w:rsidRPr="00C959C8">
        <w:t xml:space="preserve"> as a distinct target of convergence.</w:t>
      </w:r>
    </w:p>
    <w:p w14:paraId="2D907B77" w14:textId="77777777" w:rsidR="00C959C8" w:rsidRPr="00C959C8" w:rsidRDefault="00C959C8" w:rsidP="00C959C8">
      <w:pPr>
        <w:numPr>
          <w:ilvl w:val="0"/>
          <w:numId w:val="3"/>
        </w:numPr>
      </w:pPr>
      <w:r w:rsidRPr="00C959C8">
        <w:rPr>
          <w:b/>
          <w:bCs/>
        </w:rPr>
        <w:t>Single Cell Convergence Testing:</w:t>
      </w:r>
    </w:p>
    <w:p w14:paraId="1ADD5E39" w14:textId="77777777" w:rsidR="00C959C8" w:rsidRPr="00C959C8" w:rsidRDefault="00C959C8" w:rsidP="00C959C8">
      <w:pPr>
        <w:numPr>
          <w:ilvl w:val="1"/>
          <w:numId w:val="3"/>
        </w:numPr>
      </w:pPr>
      <w:r w:rsidRPr="00C959C8">
        <w:t>Employed a modified conditional rabies viral tracing strategy to test for single-cell convergence.</w:t>
      </w:r>
    </w:p>
    <w:p w14:paraId="397469F4" w14:textId="77777777" w:rsidR="00C959C8" w:rsidRPr="00C959C8" w:rsidRDefault="00C959C8" w:rsidP="00C959C8">
      <w:pPr>
        <w:numPr>
          <w:ilvl w:val="1"/>
          <w:numId w:val="3"/>
        </w:numPr>
      </w:pPr>
      <w:r w:rsidRPr="00C959C8">
        <w:t>Injected AAV-WGA-</w:t>
      </w:r>
      <w:proofErr w:type="spellStart"/>
      <w:r w:rsidRPr="00C959C8">
        <w:t>cre</w:t>
      </w:r>
      <w:proofErr w:type="spellEnd"/>
      <w:r w:rsidRPr="00C959C8">
        <w:t xml:space="preserve"> into piriform cortex and AAV with </w:t>
      </w:r>
      <w:proofErr w:type="spellStart"/>
      <w:r w:rsidRPr="00C959C8">
        <w:t>cre</w:t>
      </w:r>
      <w:proofErr w:type="spellEnd"/>
      <w:r w:rsidRPr="00C959C8">
        <w:t xml:space="preserve">-dependent glycoprotein coat into </w:t>
      </w:r>
      <w:proofErr w:type="spellStart"/>
      <w:r w:rsidRPr="00C959C8">
        <w:t>AIc</w:t>
      </w:r>
      <w:proofErr w:type="spellEnd"/>
      <w:r w:rsidRPr="00C959C8">
        <w:t>.</w:t>
      </w:r>
    </w:p>
    <w:p w14:paraId="421186CA" w14:textId="77777777" w:rsidR="00C959C8" w:rsidRPr="00C959C8" w:rsidRDefault="00C959C8" w:rsidP="00C959C8">
      <w:pPr>
        <w:numPr>
          <w:ilvl w:val="0"/>
          <w:numId w:val="3"/>
        </w:numPr>
      </w:pPr>
      <w:r w:rsidRPr="00C959C8">
        <w:rPr>
          <w:b/>
          <w:bCs/>
        </w:rPr>
        <w:t>Results of Single Cell Convergence:</w:t>
      </w:r>
    </w:p>
    <w:p w14:paraId="356CC25C" w14:textId="77777777" w:rsidR="00C959C8" w:rsidRPr="00C959C8" w:rsidRDefault="00C959C8" w:rsidP="00C959C8">
      <w:pPr>
        <w:numPr>
          <w:ilvl w:val="1"/>
          <w:numId w:val="3"/>
        </w:numPr>
      </w:pPr>
      <w:r w:rsidRPr="00C959C8">
        <w:t xml:space="preserve">Demonstrated convergent input from piriform and gustatory cortex onto individual cells in </w:t>
      </w:r>
      <w:proofErr w:type="spellStart"/>
      <w:r w:rsidRPr="00C959C8">
        <w:t>AIc</w:t>
      </w:r>
      <w:proofErr w:type="spellEnd"/>
      <w:r w:rsidRPr="00C959C8">
        <w:t>.</w:t>
      </w:r>
    </w:p>
    <w:p w14:paraId="28690822" w14:textId="77777777" w:rsidR="00C959C8" w:rsidRPr="00C959C8" w:rsidRDefault="00C959C8" w:rsidP="00C959C8">
      <w:pPr>
        <w:numPr>
          <w:ilvl w:val="1"/>
          <w:numId w:val="3"/>
        </w:numPr>
      </w:pPr>
      <w:r w:rsidRPr="00C959C8">
        <w:t xml:space="preserve">Utilized conditional rabies tracing to show individual cells in </w:t>
      </w:r>
      <w:proofErr w:type="spellStart"/>
      <w:r w:rsidRPr="00C959C8">
        <w:t>AIc</w:t>
      </w:r>
      <w:proofErr w:type="spellEnd"/>
      <w:r w:rsidRPr="00C959C8">
        <w:t xml:space="preserve"> receiving input from both piriform and gustatory cortices.</w:t>
      </w:r>
    </w:p>
    <w:p w14:paraId="6069C97B" w14:textId="77777777" w:rsidR="00C959C8" w:rsidRPr="00C959C8" w:rsidRDefault="00C959C8" w:rsidP="00C959C8">
      <w:pPr>
        <w:numPr>
          <w:ilvl w:val="0"/>
          <w:numId w:val="3"/>
        </w:numPr>
      </w:pPr>
      <w:r w:rsidRPr="00C959C8">
        <w:rPr>
          <w:b/>
          <w:bCs/>
        </w:rPr>
        <w:t>Discussion on Anatomical Convergence:</w:t>
      </w:r>
    </w:p>
    <w:p w14:paraId="55635850" w14:textId="77777777" w:rsidR="00C959C8" w:rsidRPr="00C959C8" w:rsidRDefault="00C959C8" w:rsidP="00C959C8">
      <w:pPr>
        <w:numPr>
          <w:ilvl w:val="1"/>
          <w:numId w:val="3"/>
        </w:numPr>
      </w:pPr>
      <w:r w:rsidRPr="00C959C8">
        <w:t xml:space="preserve">Argued that </w:t>
      </w:r>
      <w:proofErr w:type="spellStart"/>
      <w:r w:rsidRPr="00C959C8">
        <w:t>AIc</w:t>
      </w:r>
      <w:proofErr w:type="spellEnd"/>
      <w:r w:rsidRPr="00C959C8">
        <w:t xml:space="preserve"> is the primary site of anatomical taste-odor convergence.</w:t>
      </w:r>
    </w:p>
    <w:p w14:paraId="5F3FCCBA" w14:textId="77777777" w:rsidR="00C959C8" w:rsidRPr="00C959C8" w:rsidRDefault="00C959C8" w:rsidP="00C959C8">
      <w:pPr>
        <w:numPr>
          <w:ilvl w:val="1"/>
          <w:numId w:val="3"/>
        </w:numPr>
      </w:pPr>
      <w:r w:rsidRPr="00C959C8">
        <w:t>Emphasized the importance of understanding multisensory integration for a comprehensive understanding of brain functions.</w:t>
      </w:r>
    </w:p>
    <w:p w14:paraId="2D9DE957" w14:textId="77777777" w:rsidR="00C959C8" w:rsidRPr="00C959C8" w:rsidRDefault="00C959C8" w:rsidP="00C959C8">
      <w:pPr>
        <w:numPr>
          <w:ilvl w:val="0"/>
          <w:numId w:val="3"/>
        </w:numPr>
      </w:pPr>
      <w:r w:rsidRPr="00C959C8">
        <w:rPr>
          <w:b/>
          <w:bCs/>
        </w:rPr>
        <w:lastRenderedPageBreak/>
        <w:t>Challenges and Future Considerations:</w:t>
      </w:r>
    </w:p>
    <w:p w14:paraId="1E0D8C6B" w14:textId="77777777" w:rsidR="00C959C8" w:rsidRPr="00C959C8" w:rsidRDefault="00C959C8" w:rsidP="00C959C8">
      <w:pPr>
        <w:numPr>
          <w:ilvl w:val="1"/>
          <w:numId w:val="3"/>
        </w:numPr>
      </w:pPr>
      <w:r w:rsidRPr="00C959C8">
        <w:t>Acknowledged limitations of the modified rabies strategy.</w:t>
      </w:r>
    </w:p>
    <w:p w14:paraId="08D0A83C" w14:textId="77777777" w:rsidR="00C959C8" w:rsidRPr="00C959C8" w:rsidRDefault="00C959C8" w:rsidP="00C959C8">
      <w:pPr>
        <w:numPr>
          <w:ilvl w:val="1"/>
          <w:numId w:val="3"/>
        </w:numPr>
      </w:pPr>
      <w:r w:rsidRPr="00C959C8">
        <w:t>Discussed alternative approaches, such as optogenetics, for more thorough quantification of convergence probability.</w:t>
      </w:r>
    </w:p>
    <w:p w14:paraId="47D2C496" w14:textId="77777777" w:rsidR="00C959C8" w:rsidRPr="00C959C8" w:rsidRDefault="00C959C8" w:rsidP="00C959C8">
      <w:pPr>
        <w:numPr>
          <w:ilvl w:val="0"/>
          <w:numId w:val="3"/>
        </w:numPr>
      </w:pPr>
      <w:r w:rsidRPr="00C959C8">
        <w:rPr>
          <w:b/>
          <w:bCs/>
        </w:rPr>
        <w:t>Overall Implications:</w:t>
      </w:r>
      <w:r w:rsidRPr="00C959C8">
        <w:t xml:space="preserve"> The study provides evidence supporting </w:t>
      </w:r>
      <w:proofErr w:type="spellStart"/>
      <w:r w:rsidRPr="00C959C8">
        <w:t>AIc</w:t>
      </w:r>
      <w:proofErr w:type="spellEnd"/>
      <w:r w:rsidRPr="00C959C8">
        <w:t xml:space="preserve"> as a key site for the convergence of taste and odor signals, shedding light on the anatomical basis of multisensory integration in the brain. The findings contribute to the understanding of how the brain processes and integrates information from different sensory modalities.</w:t>
      </w:r>
    </w:p>
    <w:p w14:paraId="33AEDF5E" w14:textId="20AA4835" w:rsidR="00C959C8" w:rsidRDefault="00C959C8" w:rsidP="00C959C8"/>
    <w:p w14:paraId="3CA80B13" w14:textId="77777777" w:rsidR="00C959C8" w:rsidRDefault="00C959C8" w:rsidP="00C959C8"/>
    <w:p w14:paraId="2AAEA84F" w14:textId="30FFE280" w:rsidR="00C959C8" w:rsidRDefault="00C959C8" w:rsidP="00C959C8">
      <w:pPr>
        <w:rPr>
          <w:sz w:val="32"/>
          <w:szCs w:val="32"/>
        </w:rPr>
      </w:pPr>
      <w:r>
        <w:rPr>
          <w:sz w:val="32"/>
          <w:szCs w:val="32"/>
        </w:rPr>
        <w:t>Calcium-Imaging:</w:t>
      </w:r>
    </w:p>
    <w:p w14:paraId="38AC29E6" w14:textId="77777777" w:rsidR="00C959C8" w:rsidRPr="00C959C8" w:rsidRDefault="00C959C8" w:rsidP="00C959C8">
      <w:pPr>
        <w:rPr>
          <w:sz w:val="32"/>
          <w:szCs w:val="32"/>
        </w:rPr>
      </w:pPr>
    </w:p>
    <w:p w14:paraId="3ACEBD0E" w14:textId="77777777" w:rsidR="00C959C8" w:rsidRPr="00C959C8" w:rsidRDefault="00C959C8" w:rsidP="00C959C8">
      <w:pPr>
        <w:numPr>
          <w:ilvl w:val="0"/>
          <w:numId w:val="4"/>
        </w:numPr>
      </w:pPr>
      <w:r w:rsidRPr="00C959C8">
        <w:rPr>
          <w:b/>
          <w:bCs/>
        </w:rPr>
        <w:t>Objective:</w:t>
      </w:r>
    </w:p>
    <w:p w14:paraId="28378AC5" w14:textId="77777777" w:rsidR="00C959C8" w:rsidRPr="00C959C8" w:rsidRDefault="00C959C8" w:rsidP="00C959C8">
      <w:pPr>
        <w:numPr>
          <w:ilvl w:val="1"/>
          <w:numId w:val="4"/>
        </w:numPr>
      </w:pPr>
      <w:r w:rsidRPr="00C959C8">
        <w:t>Building on anatomical evidence of integration in Agranular Insular cortex (</w:t>
      </w:r>
      <w:proofErr w:type="spellStart"/>
      <w:r w:rsidRPr="00C959C8">
        <w:t>AIc</w:t>
      </w:r>
      <w:proofErr w:type="spellEnd"/>
      <w:r w:rsidRPr="00C959C8">
        <w:t>), the study aimed to characterize taste-odor integration at the single-cell level.</w:t>
      </w:r>
    </w:p>
    <w:p w14:paraId="75D36262" w14:textId="77777777" w:rsidR="00C959C8" w:rsidRPr="00C959C8" w:rsidRDefault="00C959C8" w:rsidP="00C959C8">
      <w:pPr>
        <w:numPr>
          <w:ilvl w:val="0"/>
          <w:numId w:val="4"/>
        </w:numPr>
      </w:pPr>
      <w:r w:rsidRPr="00C959C8">
        <w:rPr>
          <w:b/>
          <w:bCs/>
        </w:rPr>
        <w:t>Findings:</w:t>
      </w:r>
    </w:p>
    <w:p w14:paraId="497239FE" w14:textId="77777777" w:rsidR="00C959C8" w:rsidRPr="00C959C8" w:rsidRDefault="00C959C8" w:rsidP="00C959C8">
      <w:pPr>
        <w:numPr>
          <w:ilvl w:val="1"/>
          <w:numId w:val="4"/>
        </w:numPr>
      </w:pPr>
      <w:r w:rsidRPr="00C959C8">
        <w:t xml:space="preserve">Taste and odor representations found in </w:t>
      </w:r>
      <w:proofErr w:type="spellStart"/>
      <w:r w:rsidRPr="00C959C8">
        <w:t>AIc</w:t>
      </w:r>
      <w:proofErr w:type="spellEnd"/>
      <w:r w:rsidRPr="00C959C8">
        <w:t>.</w:t>
      </w:r>
    </w:p>
    <w:p w14:paraId="3E27B0CC" w14:textId="77777777" w:rsidR="00C959C8" w:rsidRPr="00C959C8" w:rsidRDefault="00C959C8" w:rsidP="00C959C8">
      <w:pPr>
        <w:numPr>
          <w:ilvl w:val="1"/>
          <w:numId w:val="4"/>
        </w:numPr>
      </w:pPr>
      <w:r w:rsidRPr="00C959C8">
        <w:t>Flavor mixtures altered populations by:</w:t>
      </w:r>
    </w:p>
    <w:p w14:paraId="13B64EB0" w14:textId="77777777" w:rsidR="00C959C8" w:rsidRPr="00C959C8" w:rsidRDefault="00C959C8" w:rsidP="00C959C8">
      <w:pPr>
        <w:numPr>
          <w:ilvl w:val="2"/>
          <w:numId w:val="4"/>
        </w:numPr>
      </w:pPr>
      <w:r w:rsidRPr="00C959C8">
        <w:t>Modulating responses of odor and taste responsive cells.</w:t>
      </w:r>
    </w:p>
    <w:p w14:paraId="53F581D7" w14:textId="77777777" w:rsidR="00C959C8" w:rsidRPr="00C959C8" w:rsidRDefault="00C959C8" w:rsidP="00C959C8">
      <w:pPr>
        <w:numPr>
          <w:ilvl w:val="2"/>
          <w:numId w:val="4"/>
        </w:numPr>
      </w:pPr>
      <w:r w:rsidRPr="00C959C8">
        <w:t>Recruiting neurons that don't respond to component stimuli but respond to the mixture.</w:t>
      </w:r>
    </w:p>
    <w:p w14:paraId="0C82EF06" w14:textId="77777777" w:rsidR="00C959C8" w:rsidRPr="00C959C8" w:rsidRDefault="00C959C8" w:rsidP="00C959C8">
      <w:pPr>
        <w:numPr>
          <w:ilvl w:val="1"/>
          <w:numId w:val="4"/>
        </w:numPr>
      </w:pPr>
      <w:r w:rsidRPr="00C959C8">
        <w:t>Integration of taste and odor influenced by experience, leading to an increased population of cells responding only to the mixture.</w:t>
      </w:r>
    </w:p>
    <w:p w14:paraId="16186B76" w14:textId="77777777" w:rsidR="00C959C8" w:rsidRPr="00C959C8" w:rsidRDefault="00C959C8" w:rsidP="00C959C8">
      <w:pPr>
        <w:numPr>
          <w:ilvl w:val="0"/>
          <w:numId w:val="4"/>
        </w:numPr>
      </w:pPr>
      <w:r w:rsidRPr="00C959C8">
        <w:rPr>
          <w:b/>
          <w:bCs/>
        </w:rPr>
        <w:t>Limitations of Previous Approaches:</w:t>
      </w:r>
    </w:p>
    <w:p w14:paraId="41DF3CC6" w14:textId="77777777" w:rsidR="00C959C8" w:rsidRPr="00C959C8" w:rsidRDefault="00C959C8" w:rsidP="00C959C8">
      <w:pPr>
        <w:numPr>
          <w:ilvl w:val="1"/>
          <w:numId w:val="4"/>
        </w:numPr>
      </w:pPr>
      <w:r w:rsidRPr="00C959C8">
        <w:t>Previous studies focusing on taste-odor integration typically looked for cells responding to taste and odor presented separately.</w:t>
      </w:r>
    </w:p>
    <w:p w14:paraId="2C2B4688" w14:textId="77777777" w:rsidR="00C959C8" w:rsidRPr="00C959C8" w:rsidRDefault="00C959C8" w:rsidP="00C959C8">
      <w:pPr>
        <w:numPr>
          <w:ilvl w:val="1"/>
          <w:numId w:val="4"/>
        </w:numPr>
      </w:pPr>
      <w:r w:rsidRPr="00C959C8">
        <w:t>Suggests that this approach may not capture the fundamental transformation that occurs when stimuli are presented together.</w:t>
      </w:r>
    </w:p>
    <w:p w14:paraId="133D97A4" w14:textId="77777777" w:rsidR="00C959C8" w:rsidRPr="00C959C8" w:rsidRDefault="00C959C8" w:rsidP="00C959C8">
      <w:pPr>
        <w:numPr>
          <w:ilvl w:val="0"/>
          <w:numId w:val="4"/>
        </w:numPr>
      </w:pPr>
      <w:r w:rsidRPr="00C959C8">
        <w:rPr>
          <w:b/>
          <w:bCs/>
        </w:rPr>
        <w:t>Considerations for Limited Cells Responding to Both:</w:t>
      </w:r>
    </w:p>
    <w:p w14:paraId="3CEF25F3" w14:textId="77777777" w:rsidR="00C959C8" w:rsidRPr="00C959C8" w:rsidRDefault="00C959C8" w:rsidP="00C959C8">
      <w:pPr>
        <w:numPr>
          <w:ilvl w:val="1"/>
          <w:numId w:val="4"/>
        </w:numPr>
      </w:pPr>
      <w:r w:rsidRPr="00C959C8">
        <w:t>Vast olfactory chemical space (estimated at 400,000 detectable molecules).</w:t>
      </w:r>
    </w:p>
    <w:p w14:paraId="3D8FBE09" w14:textId="77777777" w:rsidR="00C959C8" w:rsidRPr="00C959C8" w:rsidRDefault="00C959C8" w:rsidP="00C959C8">
      <w:pPr>
        <w:numPr>
          <w:ilvl w:val="1"/>
          <w:numId w:val="4"/>
        </w:numPr>
      </w:pPr>
      <w:r w:rsidRPr="00C959C8">
        <w:t>Sparse activation of piriform cells by any one odorant.</w:t>
      </w:r>
    </w:p>
    <w:p w14:paraId="4E7A222E" w14:textId="77777777" w:rsidR="00C959C8" w:rsidRPr="00C959C8" w:rsidRDefault="00C959C8" w:rsidP="00C959C8">
      <w:pPr>
        <w:numPr>
          <w:ilvl w:val="1"/>
          <w:numId w:val="4"/>
        </w:numPr>
      </w:pPr>
      <w:r w:rsidRPr="00C959C8">
        <w:t>Constrained number of odors tested in each animal.</w:t>
      </w:r>
    </w:p>
    <w:p w14:paraId="3E7E206B" w14:textId="77777777" w:rsidR="00C959C8" w:rsidRPr="00C959C8" w:rsidRDefault="00C959C8" w:rsidP="00C959C8">
      <w:pPr>
        <w:numPr>
          <w:ilvl w:val="0"/>
          <w:numId w:val="4"/>
        </w:numPr>
      </w:pPr>
      <w:r w:rsidRPr="00C959C8">
        <w:rPr>
          <w:b/>
          <w:bCs/>
        </w:rPr>
        <w:t>Mode of Delivery and Future Considerations:</w:t>
      </w:r>
    </w:p>
    <w:p w14:paraId="07AE7D52" w14:textId="77777777" w:rsidR="00C959C8" w:rsidRPr="00C959C8" w:rsidRDefault="00C959C8" w:rsidP="00C959C8">
      <w:pPr>
        <w:numPr>
          <w:ilvl w:val="1"/>
          <w:numId w:val="4"/>
        </w:numPr>
      </w:pPr>
      <w:r w:rsidRPr="00C959C8">
        <w:t>Odorants delivered retronasally to mimic processes creating flavor.</w:t>
      </w:r>
    </w:p>
    <w:p w14:paraId="4C0A5B1A" w14:textId="77777777" w:rsidR="00C959C8" w:rsidRPr="00C959C8" w:rsidRDefault="00C959C8" w:rsidP="00C959C8">
      <w:pPr>
        <w:numPr>
          <w:ilvl w:val="1"/>
          <w:numId w:val="4"/>
        </w:numPr>
      </w:pPr>
      <w:r w:rsidRPr="00C959C8">
        <w:t xml:space="preserve">Future work could evaluate </w:t>
      </w:r>
      <w:proofErr w:type="spellStart"/>
      <w:r w:rsidRPr="00C959C8">
        <w:t>AIc</w:t>
      </w:r>
      <w:proofErr w:type="spellEnd"/>
      <w:r w:rsidRPr="00C959C8">
        <w:t xml:space="preserve"> odor responses with a broader array of odors and concentrations.</w:t>
      </w:r>
    </w:p>
    <w:p w14:paraId="4455C3A5" w14:textId="77777777" w:rsidR="00C959C8" w:rsidRPr="00C959C8" w:rsidRDefault="00C959C8" w:rsidP="00C959C8">
      <w:pPr>
        <w:numPr>
          <w:ilvl w:val="0"/>
          <w:numId w:val="4"/>
        </w:numPr>
      </w:pPr>
      <w:r w:rsidRPr="00C959C8">
        <w:rPr>
          <w:b/>
          <w:bCs/>
        </w:rPr>
        <w:t>Additivity Index and Interpretation:</w:t>
      </w:r>
    </w:p>
    <w:p w14:paraId="293F6A8F" w14:textId="77777777" w:rsidR="00C959C8" w:rsidRPr="00C959C8" w:rsidRDefault="00C959C8" w:rsidP="00C959C8">
      <w:pPr>
        <w:numPr>
          <w:ilvl w:val="1"/>
          <w:numId w:val="4"/>
        </w:numPr>
      </w:pPr>
      <w:r w:rsidRPr="00C959C8">
        <w:t>Used an additivity index to characterize how mixture responses differ from responses to component stimuli.</w:t>
      </w:r>
    </w:p>
    <w:p w14:paraId="00E7ACB8" w14:textId="77777777" w:rsidR="00C959C8" w:rsidRPr="00C959C8" w:rsidRDefault="00C959C8" w:rsidP="00C959C8">
      <w:pPr>
        <w:numPr>
          <w:ilvl w:val="1"/>
          <w:numId w:val="4"/>
        </w:numPr>
      </w:pPr>
      <w:r w:rsidRPr="00C959C8">
        <w:t>Originated from superior colliculus where super-additive responses are often seen.</w:t>
      </w:r>
    </w:p>
    <w:p w14:paraId="52D9CE3B" w14:textId="77777777" w:rsidR="00C959C8" w:rsidRPr="00C959C8" w:rsidRDefault="00C959C8" w:rsidP="00C959C8">
      <w:pPr>
        <w:numPr>
          <w:ilvl w:val="1"/>
          <w:numId w:val="4"/>
        </w:numPr>
      </w:pPr>
      <w:r w:rsidRPr="00C959C8">
        <w:lastRenderedPageBreak/>
        <w:t>Psychophysical studies in humans suggest a suppressive mixture effect for unfamiliar odor-taste pairings, while familiar pairings can be perceived as more intense.</w:t>
      </w:r>
    </w:p>
    <w:p w14:paraId="08C9A0E7" w14:textId="77777777" w:rsidR="00C959C8" w:rsidRPr="00C959C8" w:rsidRDefault="00C959C8" w:rsidP="00C959C8">
      <w:pPr>
        <w:numPr>
          <w:ilvl w:val="1"/>
          <w:numId w:val="4"/>
        </w:numPr>
      </w:pPr>
      <w:r w:rsidRPr="00C959C8">
        <w:t>Suggests future work could explore if shifts in population activity are accompanied by increased sensitivity to the mixture.</w:t>
      </w:r>
    </w:p>
    <w:p w14:paraId="172E4FDC" w14:textId="77777777" w:rsidR="00C959C8" w:rsidRDefault="00C959C8" w:rsidP="00C959C8"/>
    <w:p w14:paraId="7EC2CCD4" w14:textId="77777777" w:rsidR="00C959C8" w:rsidRPr="00C959C8" w:rsidRDefault="00C959C8" w:rsidP="00C959C8">
      <w:pPr>
        <w:ind w:left="720"/>
        <w:rPr>
          <w:sz w:val="32"/>
          <w:szCs w:val="32"/>
        </w:rPr>
      </w:pPr>
      <w:r w:rsidRPr="00C959C8">
        <w:rPr>
          <w:b/>
          <w:bCs/>
          <w:sz w:val="32"/>
          <w:szCs w:val="32"/>
        </w:rPr>
        <w:t>Summary of "Silencing Agranular Insular Cortex During a Flavor Discrimination Task" Chapter:</w:t>
      </w:r>
    </w:p>
    <w:p w14:paraId="1238E3C5" w14:textId="77777777" w:rsidR="00C959C8" w:rsidRPr="00C959C8" w:rsidRDefault="00C959C8" w:rsidP="00C959C8">
      <w:pPr>
        <w:numPr>
          <w:ilvl w:val="0"/>
          <w:numId w:val="5"/>
        </w:numPr>
      </w:pPr>
      <w:r w:rsidRPr="00C959C8">
        <w:rPr>
          <w:b/>
          <w:bCs/>
        </w:rPr>
        <w:t>Introduction:</w:t>
      </w:r>
    </w:p>
    <w:p w14:paraId="2B86AEB2" w14:textId="77777777" w:rsidR="00C959C8" w:rsidRPr="00C959C8" w:rsidRDefault="00C959C8" w:rsidP="00C959C8">
      <w:pPr>
        <w:numPr>
          <w:ilvl w:val="1"/>
          <w:numId w:val="5"/>
        </w:numPr>
      </w:pPr>
      <w:r w:rsidRPr="00C959C8">
        <w:t>Perception and decision-making understanding derived from experiments measuring motor outputs in response to controlled stimuli.</w:t>
      </w:r>
    </w:p>
    <w:p w14:paraId="68E8A9FE" w14:textId="77777777" w:rsidR="00C959C8" w:rsidRPr="00C959C8" w:rsidRDefault="00C959C8" w:rsidP="00C959C8">
      <w:pPr>
        <w:numPr>
          <w:ilvl w:val="1"/>
          <w:numId w:val="5"/>
        </w:numPr>
      </w:pPr>
      <w:r w:rsidRPr="00C959C8">
        <w:t>Psychophysical tasks applied to rodents offer insights into somatosensory, auditory, and visual perception and decision-making.</w:t>
      </w:r>
    </w:p>
    <w:p w14:paraId="40CE727B" w14:textId="77777777" w:rsidR="00C959C8" w:rsidRPr="00C959C8" w:rsidRDefault="00C959C8" w:rsidP="00C959C8">
      <w:pPr>
        <w:numPr>
          <w:ilvl w:val="1"/>
          <w:numId w:val="5"/>
        </w:numPr>
      </w:pPr>
      <w:r w:rsidRPr="00C959C8">
        <w:t xml:space="preserve">Two-alternative forced choice design used to test </w:t>
      </w:r>
      <w:proofErr w:type="spellStart"/>
      <w:r w:rsidRPr="00C959C8">
        <w:t>AIc's</w:t>
      </w:r>
      <w:proofErr w:type="spellEnd"/>
      <w:r w:rsidRPr="00C959C8">
        <w:t xml:space="preserve"> role in odor-taste integration in water-deprived animals.</w:t>
      </w:r>
    </w:p>
    <w:p w14:paraId="4B0AA02A" w14:textId="77777777" w:rsidR="00C959C8" w:rsidRPr="00C959C8" w:rsidRDefault="00C959C8" w:rsidP="00C959C8">
      <w:pPr>
        <w:numPr>
          <w:ilvl w:val="0"/>
          <w:numId w:val="5"/>
        </w:numPr>
      </w:pPr>
      <w:r w:rsidRPr="00C959C8">
        <w:rPr>
          <w:b/>
          <w:bCs/>
        </w:rPr>
        <w:t>Experimental Design:</w:t>
      </w:r>
    </w:p>
    <w:p w14:paraId="71AF5009" w14:textId="77777777" w:rsidR="00C959C8" w:rsidRPr="00C959C8" w:rsidRDefault="00C959C8" w:rsidP="00C959C8">
      <w:pPr>
        <w:numPr>
          <w:ilvl w:val="1"/>
          <w:numId w:val="5"/>
        </w:numPr>
      </w:pPr>
      <w:r w:rsidRPr="00C959C8">
        <w:t>Animals presented with odor, taste, or a mixture at a center sampling port.</w:t>
      </w:r>
    </w:p>
    <w:p w14:paraId="6D9E4EDF" w14:textId="77777777" w:rsidR="00C959C8" w:rsidRPr="00C959C8" w:rsidRDefault="00C959C8" w:rsidP="00C959C8">
      <w:pPr>
        <w:numPr>
          <w:ilvl w:val="1"/>
          <w:numId w:val="5"/>
        </w:numPr>
      </w:pPr>
      <w:r w:rsidRPr="00C959C8">
        <w:t>After sampling, animals indicate perception by licking at a reward port to the left or right.</w:t>
      </w:r>
    </w:p>
    <w:p w14:paraId="6D44A68A" w14:textId="77777777" w:rsidR="00C959C8" w:rsidRPr="00C959C8" w:rsidRDefault="00C959C8" w:rsidP="00C959C8">
      <w:pPr>
        <w:numPr>
          <w:ilvl w:val="1"/>
          <w:numId w:val="5"/>
        </w:numPr>
      </w:pPr>
      <w:r w:rsidRPr="00C959C8">
        <w:t xml:space="preserve">One side rewarded after sampling the </w:t>
      </w:r>
      <w:proofErr w:type="gramStart"/>
      <w:r w:rsidRPr="00C959C8">
        <w:t>mixture;</w:t>
      </w:r>
      <w:proofErr w:type="gramEnd"/>
      <w:r w:rsidRPr="00C959C8">
        <w:t xml:space="preserve"> the other rewarded after sampling either mixture component.</w:t>
      </w:r>
    </w:p>
    <w:p w14:paraId="7DB5DAC4" w14:textId="77777777" w:rsidR="00C959C8" w:rsidRPr="00C959C8" w:rsidRDefault="00C959C8" w:rsidP="00C959C8">
      <w:pPr>
        <w:numPr>
          <w:ilvl w:val="0"/>
          <w:numId w:val="5"/>
        </w:numPr>
      </w:pPr>
      <w:r w:rsidRPr="00C959C8">
        <w:rPr>
          <w:b/>
          <w:bCs/>
        </w:rPr>
        <w:t>Results:</w:t>
      </w:r>
    </w:p>
    <w:p w14:paraId="44967AED" w14:textId="77777777" w:rsidR="00C959C8" w:rsidRPr="00C959C8" w:rsidRDefault="00C959C8" w:rsidP="00C959C8">
      <w:pPr>
        <w:numPr>
          <w:ilvl w:val="1"/>
          <w:numId w:val="5"/>
        </w:numPr>
      </w:pPr>
      <w:r w:rsidRPr="00C959C8">
        <w:t>Animals demonstrate high accuracy (&gt;90%) in discriminating between stimuli.</w:t>
      </w:r>
    </w:p>
    <w:p w14:paraId="5BF6BB53" w14:textId="77777777" w:rsidR="00C959C8" w:rsidRPr="00C959C8" w:rsidRDefault="00C959C8" w:rsidP="00C959C8">
      <w:pPr>
        <w:numPr>
          <w:ilvl w:val="0"/>
          <w:numId w:val="5"/>
        </w:numPr>
      </w:pPr>
      <w:r w:rsidRPr="00C959C8">
        <w:rPr>
          <w:b/>
          <w:bCs/>
        </w:rPr>
        <w:t xml:space="preserve">Silencing </w:t>
      </w:r>
      <w:proofErr w:type="spellStart"/>
      <w:r w:rsidRPr="00C959C8">
        <w:rPr>
          <w:b/>
          <w:bCs/>
        </w:rPr>
        <w:t>AIc</w:t>
      </w:r>
      <w:proofErr w:type="spellEnd"/>
      <w:r w:rsidRPr="00C959C8">
        <w:rPr>
          <w:b/>
          <w:bCs/>
        </w:rPr>
        <w:t>:</w:t>
      </w:r>
    </w:p>
    <w:p w14:paraId="237D4834" w14:textId="77777777" w:rsidR="00C959C8" w:rsidRPr="00C959C8" w:rsidRDefault="00C959C8" w:rsidP="00C959C8">
      <w:pPr>
        <w:numPr>
          <w:ilvl w:val="1"/>
          <w:numId w:val="5"/>
        </w:numPr>
      </w:pPr>
      <w:proofErr w:type="spellStart"/>
      <w:r w:rsidRPr="00C959C8">
        <w:t>AIc</w:t>
      </w:r>
      <w:proofErr w:type="spellEnd"/>
      <w:r w:rsidRPr="00C959C8">
        <w:t xml:space="preserve"> targeted for silencing using several measures:</w:t>
      </w:r>
    </w:p>
    <w:p w14:paraId="1847BFB2" w14:textId="77777777" w:rsidR="00C959C8" w:rsidRPr="00C959C8" w:rsidRDefault="00C959C8" w:rsidP="00C959C8">
      <w:pPr>
        <w:numPr>
          <w:ilvl w:val="2"/>
          <w:numId w:val="5"/>
        </w:numPr>
      </w:pPr>
      <w:r w:rsidRPr="00C959C8">
        <w:t xml:space="preserve">Lesioning cortical area encompassing </w:t>
      </w:r>
      <w:proofErr w:type="spellStart"/>
      <w:r w:rsidRPr="00C959C8">
        <w:t>AIc</w:t>
      </w:r>
      <w:proofErr w:type="spellEnd"/>
      <w:r w:rsidRPr="00C959C8">
        <w:t xml:space="preserve"> with unilateral injection of </w:t>
      </w:r>
      <w:proofErr w:type="spellStart"/>
      <w:r w:rsidRPr="00C959C8">
        <w:t>ibotenic</w:t>
      </w:r>
      <w:proofErr w:type="spellEnd"/>
      <w:r w:rsidRPr="00C959C8">
        <w:t xml:space="preserve"> acid.</w:t>
      </w:r>
    </w:p>
    <w:p w14:paraId="1391CA1C" w14:textId="77777777" w:rsidR="00C959C8" w:rsidRPr="00C959C8" w:rsidRDefault="00C959C8" w:rsidP="00C959C8">
      <w:pPr>
        <w:numPr>
          <w:ilvl w:val="2"/>
          <w:numId w:val="5"/>
        </w:numPr>
      </w:pPr>
      <w:r w:rsidRPr="00C959C8">
        <w:t>Relying on anatomical outputs; injecting retrograde AAV-</w:t>
      </w:r>
      <w:proofErr w:type="spellStart"/>
      <w:r w:rsidRPr="00C959C8">
        <w:t>cre</w:t>
      </w:r>
      <w:proofErr w:type="spellEnd"/>
      <w:r w:rsidRPr="00C959C8">
        <w:t xml:space="preserve"> into infralimbic cortex and </w:t>
      </w:r>
      <w:proofErr w:type="spellStart"/>
      <w:r w:rsidRPr="00C959C8">
        <w:t>cre</w:t>
      </w:r>
      <w:proofErr w:type="spellEnd"/>
      <w:r w:rsidRPr="00C959C8">
        <w:t xml:space="preserve">-dependent inhibitory DREADD into </w:t>
      </w:r>
      <w:proofErr w:type="spellStart"/>
      <w:r w:rsidRPr="00C959C8">
        <w:t>AIc</w:t>
      </w:r>
      <w:proofErr w:type="spellEnd"/>
      <w:r w:rsidRPr="00C959C8">
        <w:t>.</w:t>
      </w:r>
    </w:p>
    <w:p w14:paraId="5B0361B9" w14:textId="77777777" w:rsidR="00C959C8" w:rsidRPr="00C959C8" w:rsidRDefault="00C959C8" w:rsidP="00C959C8">
      <w:pPr>
        <w:numPr>
          <w:ilvl w:val="0"/>
          <w:numId w:val="5"/>
        </w:numPr>
      </w:pPr>
      <w:r w:rsidRPr="00C959C8">
        <w:rPr>
          <w:b/>
          <w:bCs/>
        </w:rPr>
        <w:t>Preliminary Findings:</w:t>
      </w:r>
    </w:p>
    <w:p w14:paraId="2BC8CFF9" w14:textId="77777777" w:rsidR="00C959C8" w:rsidRPr="00C959C8" w:rsidRDefault="00C959C8" w:rsidP="00C959C8">
      <w:pPr>
        <w:numPr>
          <w:ilvl w:val="1"/>
          <w:numId w:val="5"/>
        </w:numPr>
      </w:pPr>
      <w:r w:rsidRPr="00C959C8">
        <w:t xml:space="preserve">Selective activation of </w:t>
      </w:r>
      <w:proofErr w:type="spellStart"/>
      <w:r w:rsidRPr="00C959C8">
        <w:t>AIc</w:t>
      </w:r>
      <w:proofErr w:type="spellEnd"/>
      <w:r w:rsidRPr="00C959C8">
        <w:t xml:space="preserve"> disrupts perception of flavor mixture.</w:t>
      </w:r>
    </w:p>
    <w:p w14:paraId="51DF4E29" w14:textId="77777777" w:rsidR="00C959C8" w:rsidRPr="00C959C8" w:rsidRDefault="00C959C8" w:rsidP="00C959C8">
      <w:pPr>
        <w:numPr>
          <w:ilvl w:val="1"/>
          <w:numId w:val="5"/>
        </w:numPr>
      </w:pPr>
      <w:r w:rsidRPr="00C959C8">
        <w:t>Animals treat the mixture as one of its components.</w:t>
      </w:r>
    </w:p>
    <w:p w14:paraId="7D0D0BA6" w14:textId="0999792E" w:rsidR="00C959C8" w:rsidRDefault="00C959C8" w:rsidP="00C959C8">
      <w:pPr>
        <w:numPr>
          <w:ilvl w:val="1"/>
          <w:numId w:val="5"/>
        </w:numPr>
      </w:pPr>
      <w:r w:rsidRPr="00C959C8">
        <w:t>Preliminary results indicate a significant impact (n=3, p=0.008, paired t-test, baseline vs. silenced mixture).</w:t>
      </w:r>
    </w:p>
    <w:p w14:paraId="2F177125" w14:textId="77777777" w:rsidR="00C959C8" w:rsidRPr="00C959C8" w:rsidRDefault="00C959C8" w:rsidP="00C959C8"/>
    <w:p w14:paraId="3AFBD8DD" w14:textId="77777777" w:rsidR="00C959C8" w:rsidRPr="00C959C8" w:rsidRDefault="00C959C8" w:rsidP="00C959C8">
      <w:pPr>
        <w:numPr>
          <w:ilvl w:val="0"/>
          <w:numId w:val="6"/>
        </w:numPr>
      </w:pPr>
      <w:r w:rsidRPr="00C959C8">
        <w:rPr>
          <w:b/>
          <w:bCs/>
        </w:rPr>
        <w:t>Distinct Responses in Agranular Insula Cortex (</w:t>
      </w:r>
      <w:proofErr w:type="spellStart"/>
      <w:r w:rsidRPr="00C959C8">
        <w:rPr>
          <w:b/>
          <w:bCs/>
        </w:rPr>
        <w:t>AIc</w:t>
      </w:r>
      <w:proofErr w:type="spellEnd"/>
      <w:r w:rsidRPr="00C959C8">
        <w:rPr>
          <w:b/>
          <w:bCs/>
        </w:rPr>
        <w:t>):</w:t>
      </w:r>
    </w:p>
    <w:p w14:paraId="6ABB67BB" w14:textId="77777777" w:rsidR="00C959C8" w:rsidRPr="00C959C8" w:rsidRDefault="00C959C8" w:rsidP="00C959C8">
      <w:pPr>
        <w:numPr>
          <w:ilvl w:val="1"/>
          <w:numId w:val="6"/>
        </w:numPr>
      </w:pPr>
      <w:r w:rsidRPr="00C959C8">
        <w:t xml:space="preserve">Imaging of </w:t>
      </w:r>
      <w:proofErr w:type="spellStart"/>
      <w:r w:rsidRPr="00C959C8">
        <w:t>AIc</w:t>
      </w:r>
      <w:proofErr w:type="spellEnd"/>
      <w:r w:rsidRPr="00C959C8">
        <w:t xml:space="preserve"> reveals that responses to flavor mixtures are distinct from responses to individual component stimuli.</w:t>
      </w:r>
    </w:p>
    <w:p w14:paraId="32875BC8" w14:textId="77777777" w:rsidR="00C959C8" w:rsidRPr="00C959C8" w:rsidRDefault="00C959C8" w:rsidP="00C959C8">
      <w:pPr>
        <w:numPr>
          <w:ilvl w:val="0"/>
          <w:numId w:val="6"/>
        </w:numPr>
      </w:pPr>
      <w:r w:rsidRPr="00C959C8">
        <w:rPr>
          <w:b/>
          <w:bCs/>
        </w:rPr>
        <w:t>Behavioral Discrimination Task:</w:t>
      </w:r>
    </w:p>
    <w:p w14:paraId="0DD8E23F" w14:textId="77777777" w:rsidR="00C959C8" w:rsidRPr="00C959C8" w:rsidRDefault="00C959C8" w:rsidP="00C959C8">
      <w:pPr>
        <w:numPr>
          <w:ilvl w:val="1"/>
          <w:numId w:val="6"/>
        </w:numPr>
      </w:pPr>
      <w:r w:rsidRPr="00C959C8">
        <w:t xml:space="preserve">Performed perceptual discrimination task coupled with transient inactivation of </w:t>
      </w:r>
      <w:proofErr w:type="spellStart"/>
      <w:r w:rsidRPr="00C959C8">
        <w:t>AIc</w:t>
      </w:r>
      <w:proofErr w:type="spellEnd"/>
      <w:r w:rsidRPr="00C959C8">
        <w:t>.</w:t>
      </w:r>
    </w:p>
    <w:p w14:paraId="546C5584" w14:textId="77777777" w:rsidR="00C959C8" w:rsidRPr="00C959C8" w:rsidRDefault="00C959C8" w:rsidP="00C959C8">
      <w:pPr>
        <w:numPr>
          <w:ilvl w:val="1"/>
          <w:numId w:val="6"/>
        </w:numPr>
      </w:pPr>
      <w:r w:rsidRPr="00C959C8">
        <w:t xml:space="preserve">Demonstrates that flavor responses observed in </w:t>
      </w:r>
      <w:proofErr w:type="spellStart"/>
      <w:r w:rsidRPr="00C959C8">
        <w:t>AIc</w:t>
      </w:r>
      <w:proofErr w:type="spellEnd"/>
      <w:r w:rsidRPr="00C959C8">
        <w:t xml:space="preserve"> are utilized to drive behavioral discrimination.</w:t>
      </w:r>
    </w:p>
    <w:p w14:paraId="5B197F7E" w14:textId="77777777" w:rsidR="00C959C8" w:rsidRPr="00C959C8" w:rsidRDefault="00C959C8" w:rsidP="00C959C8">
      <w:pPr>
        <w:numPr>
          <w:ilvl w:val="0"/>
          <w:numId w:val="6"/>
        </w:numPr>
      </w:pPr>
      <w:r w:rsidRPr="00C959C8">
        <w:rPr>
          <w:b/>
          <w:bCs/>
        </w:rPr>
        <w:lastRenderedPageBreak/>
        <w:t>Potential Distal Effects and System Perturbation:</w:t>
      </w:r>
    </w:p>
    <w:p w14:paraId="7C3CFD1B" w14:textId="77777777" w:rsidR="00C959C8" w:rsidRPr="00C959C8" w:rsidRDefault="00C959C8" w:rsidP="00C959C8">
      <w:pPr>
        <w:numPr>
          <w:ilvl w:val="1"/>
          <w:numId w:val="6"/>
        </w:numPr>
      </w:pPr>
      <w:r w:rsidRPr="00C959C8">
        <w:t>Acknowledges the possibility of distal effects in a dynamic brain system due to perturbation in a single region.</w:t>
      </w:r>
    </w:p>
    <w:p w14:paraId="4AC6EA12" w14:textId="77777777" w:rsidR="00C959C8" w:rsidRPr="00C959C8" w:rsidRDefault="00C959C8" w:rsidP="00C959C8">
      <w:pPr>
        <w:numPr>
          <w:ilvl w:val="1"/>
          <w:numId w:val="6"/>
        </w:numPr>
      </w:pPr>
      <w:r w:rsidRPr="00C959C8">
        <w:t>Silencing experiments include component stimuli as a control to show that perturbation doesn't affect systems essential for task performance.</w:t>
      </w:r>
    </w:p>
    <w:p w14:paraId="4C0E98B8" w14:textId="77777777" w:rsidR="00C959C8" w:rsidRPr="00C959C8" w:rsidRDefault="00C959C8" w:rsidP="00C959C8">
      <w:pPr>
        <w:numPr>
          <w:ilvl w:val="1"/>
          <w:numId w:val="6"/>
        </w:numPr>
      </w:pPr>
      <w:r w:rsidRPr="00C959C8">
        <w:t xml:space="preserve">Earlier experiments with misplaced DREADDs injections occasionally affected unisensory responses without impacting mixture responses, suggesting </w:t>
      </w:r>
      <w:proofErr w:type="spellStart"/>
      <w:r w:rsidRPr="00C959C8">
        <w:t>AIc's</w:t>
      </w:r>
      <w:proofErr w:type="spellEnd"/>
      <w:r w:rsidRPr="00C959C8">
        <w:t xml:space="preserve"> ability to detect weakened unisensory input through experience-dependent enhancement.</w:t>
      </w:r>
    </w:p>
    <w:p w14:paraId="67059F10" w14:textId="77777777" w:rsidR="00C959C8" w:rsidRPr="00C959C8" w:rsidRDefault="00C959C8" w:rsidP="00C959C8">
      <w:pPr>
        <w:numPr>
          <w:ilvl w:val="0"/>
          <w:numId w:val="6"/>
        </w:numPr>
      </w:pPr>
      <w:r w:rsidRPr="00C959C8">
        <w:rPr>
          <w:b/>
          <w:bCs/>
        </w:rPr>
        <w:t>Sensory Selection in Multimodal Stimuli:</w:t>
      </w:r>
    </w:p>
    <w:p w14:paraId="5DB408F2" w14:textId="77777777" w:rsidR="00C959C8" w:rsidRPr="00C959C8" w:rsidRDefault="00C959C8" w:rsidP="00C959C8">
      <w:pPr>
        <w:numPr>
          <w:ilvl w:val="1"/>
          <w:numId w:val="6"/>
        </w:numPr>
      </w:pPr>
      <w:r w:rsidRPr="00C959C8">
        <w:t>Discusses the challenge of understanding what an animal perceives when simultaneously experiencing taste and odor but not the mixture.</w:t>
      </w:r>
    </w:p>
    <w:p w14:paraId="5EC8077A" w14:textId="77777777" w:rsidR="00C959C8" w:rsidRPr="00C959C8" w:rsidRDefault="00C959C8" w:rsidP="00C959C8">
      <w:pPr>
        <w:numPr>
          <w:ilvl w:val="1"/>
          <w:numId w:val="6"/>
        </w:numPr>
      </w:pPr>
      <w:r w:rsidRPr="00C959C8">
        <w:t>Refers to sensory selection studies and anticipatory biasing of sensory input through prefrontal modulation of thalamic input.</w:t>
      </w:r>
    </w:p>
    <w:p w14:paraId="3AD3ABD0" w14:textId="77777777" w:rsidR="00C959C8" w:rsidRPr="00C959C8" w:rsidRDefault="00C959C8" w:rsidP="00C959C8">
      <w:pPr>
        <w:numPr>
          <w:ilvl w:val="1"/>
          <w:numId w:val="6"/>
        </w:numPr>
      </w:pPr>
      <w:r w:rsidRPr="00C959C8">
        <w:t>Suggests that disambiguating perceived stimuli could involve separating odor and taste responses with an additional reward port, but this would increase task complexity.</w:t>
      </w:r>
    </w:p>
    <w:p w14:paraId="657311E4" w14:textId="77777777" w:rsidR="00C959C8" w:rsidRPr="00C959C8" w:rsidRDefault="00C959C8" w:rsidP="00C959C8">
      <w:pPr>
        <w:numPr>
          <w:ilvl w:val="1"/>
          <w:numId w:val="6"/>
        </w:numPr>
      </w:pPr>
      <w:r w:rsidRPr="00C959C8">
        <w:t>Proposes the possibility of recording from downstream neurons accumulating evidence and analyzing unique activity patterns for each stimulus category, comparing them to silenced trial mixture responses.</w:t>
      </w:r>
    </w:p>
    <w:p w14:paraId="36DCF3BC" w14:textId="77777777" w:rsidR="00C959C8" w:rsidRDefault="00C959C8"/>
    <w:sectPr w:rsidR="00C95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E6F55"/>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C912231"/>
    <w:multiLevelType w:val="multilevel"/>
    <w:tmpl w:val="AF8074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C75CC6"/>
    <w:multiLevelType w:val="multilevel"/>
    <w:tmpl w:val="A12226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344451"/>
    <w:multiLevelType w:val="multilevel"/>
    <w:tmpl w:val="48C064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F10B52"/>
    <w:multiLevelType w:val="multilevel"/>
    <w:tmpl w:val="0AEEBE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4849D9"/>
    <w:multiLevelType w:val="multilevel"/>
    <w:tmpl w:val="9D46F1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84686370">
    <w:abstractNumId w:val="0"/>
  </w:num>
  <w:num w:numId="2" w16cid:durableId="1261717700">
    <w:abstractNumId w:val="4"/>
  </w:num>
  <w:num w:numId="3" w16cid:durableId="666445695">
    <w:abstractNumId w:val="5"/>
  </w:num>
  <w:num w:numId="4" w16cid:durableId="897129071">
    <w:abstractNumId w:val="3"/>
  </w:num>
  <w:num w:numId="5" w16cid:durableId="1960868950">
    <w:abstractNumId w:val="2"/>
  </w:num>
  <w:num w:numId="6" w16cid:durableId="16916455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9C8"/>
    <w:rsid w:val="00341986"/>
    <w:rsid w:val="00C95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643C82"/>
  <w15:chartTrackingRefBased/>
  <w15:docId w15:val="{93D5EE1D-3B02-7E49-AE76-09B09FC00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341986"/>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8220">
      <w:bodyDiv w:val="1"/>
      <w:marLeft w:val="0"/>
      <w:marRight w:val="0"/>
      <w:marTop w:val="0"/>
      <w:marBottom w:val="0"/>
      <w:divBdr>
        <w:top w:val="none" w:sz="0" w:space="0" w:color="auto"/>
        <w:left w:val="none" w:sz="0" w:space="0" w:color="auto"/>
        <w:bottom w:val="none" w:sz="0" w:space="0" w:color="auto"/>
        <w:right w:val="none" w:sz="0" w:space="0" w:color="auto"/>
      </w:divBdr>
      <w:divsChild>
        <w:div w:id="755173143">
          <w:marLeft w:val="0"/>
          <w:marRight w:val="0"/>
          <w:marTop w:val="0"/>
          <w:marBottom w:val="0"/>
          <w:divBdr>
            <w:top w:val="single" w:sz="2" w:space="0" w:color="E3E3E3"/>
            <w:left w:val="single" w:sz="2" w:space="0" w:color="E3E3E3"/>
            <w:bottom w:val="single" w:sz="2" w:space="0" w:color="E3E3E3"/>
            <w:right w:val="single" w:sz="2" w:space="0" w:color="E3E3E3"/>
          </w:divBdr>
          <w:divsChild>
            <w:div w:id="1673920626">
              <w:marLeft w:val="0"/>
              <w:marRight w:val="0"/>
              <w:marTop w:val="100"/>
              <w:marBottom w:val="100"/>
              <w:divBdr>
                <w:top w:val="single" w:sz="2" w:space="0" w:color="E3E3E3"/>
                <w:left w:val="single" w:sz="2" w:space="0" w:color="E3E3E3"/>
                <w:bottom w:val="single" w:sz="2" w:space="0" w:color="E3E3E3"/>
                <w:right w:val="single" w:sz="2" w:space="0" w:color="E3E3E3"/>
              </w:divBdr>
              <w:divsChild>
                <w:div w:id="1704133738">
                  <w:marLeft w:val="0"/>
                  <w:marRight w:val="0"/>
                  <w:marTop w:val="0"/>
                  <w:marBottom w:val="0"/>
                  <w:divBdr>
                    <w:top w:val="single" w:sz="2" w:space="0" w:color="E3E3E3"/>
                    <w:left w:val="single" w:sz="2" w:space="0" w:color="E3E3E3"/>
                    <w:bottom w:val="single" w:sz="2" w:space="0" w:color="E3E3E3"/>
                    <w:right w:val="single" w:sz="2" w:space="0" w:color="E3E3E3"/>
                  </w:divBdr>
                  <w:divsChild>
                    <w:div w:id="1235892167">
                      <w:marLeft w:val="0"/>
                      <w:marRight w:val="0"/>
                      <w:marTop w:val="0"/>
                      <w:marBottom w:val="0"/>
                      <w:divBdr>
                        <w:top w:val="single" w:sz="2" w:space="0" w:color="E3E3E3"/>
                        <w:left w:val="single" w:sz="2" w:space="0" w:color="E3E3E3"/>
                        <w:bottom w:val="single" w:sz="2" w:space="0" w:color="E3E3E3"/>
                        <w:right w:val="single" w:sz="2" w:space="0" w:color="E3E3E3"/>
                      </w:divBdr>
                      <w:divsChild>
                        <w:div w:id="1521628265">
                          <w:marLeft w:val="0"/>
                          <w:marRight w:val="0"/>
                          <w:marTop w:val="0"/>
                          <w:marBottom w:val="0"/>
                          <w:divBdr>
                            <w:top w:val="single" w:sz="2" w:space="0" w:color="E3E3E3"/>
                            <w:left w:val="single" w:sz="2" w:space="0" w:color="E3E3E3"/>
                            <w:bottom w:val="single" w:sz="2" w:space="0" w:color="E3E3E3"/>
                            <w:right w:val="single" w:sz="2" w:space="0" w:color="E3E3E3"/>
                          </w:divBdr>
                          <w:divsChild>
                            <w:div w:id="2132698101">
                              <w:marLeft w:val="0"/>
                              <w:marRight w:val="0"/>
                              <w:marTop w:val="0"/>
                              <w:marBottom w:val="0"/>
                              <w:divBdr>
                                <w:top w:val="single" w:sz="2" w:space="0" w:color="E3E3E3"/>
                                <w:left w:val="single" w:sz="2" w:space="0" w:color="E3E3E3"/>
                                <w:bottom w:val="single" w:sz="2" w:space="0" w:color="E3E3E3"/>
                                <w:right w:val="single" w:sz="2" w:space="0" w:color="E3E3E3"/>
                              </w:divBdr>
                              <w:divsChild>
                                <w:div w:id="509873656">
                                  <w:marLeft w:val="0"/>
                                  <w:marRight w:val="0"/>
                                  <w:marTop w:val="0"/>
                                  <w:marBottom w:val="0"/>
                                  <w:divBdr>
                                    <w:top w:val="single" w:sz="2" w:space="0" w:color="E3E3E3"/>
                                    <w:left w:val="single" w:sz="2" w:space="0" w:color="E3E3E3"/>
                                    <w:bottom w:val="single" w:sz="2" w:space="0" w:color="E3E3E3"/>
                                    <w:right w:val="single" w:sz="2" w:space="0" w:color="E3E3E3"/>
                                  </w:divBdr>
                                  <w:divsChild>
                                    <w:div w:id="1169521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11046307">
          <w:marLeft w:val="0"/>
          <w:marRight w:val="0"/>
          <w:marTop w:val="0"/>
          <w:marBottom w:val="0"/>
          <w:divBdr>
            <w:top w:val="single" w:sz="2" w:space="0" w:color="E3E3E3"/>
            <w:left w:val="single" w:sz="2" w:space="0" w:color="E3E3E3"/>
            <w:bottom w:val="single" w:sz="2" w:space="0" w:color="E3E3E3"/>
            <w:right w:val="single" w:sz="2" w:space="0" w:color="E3E3E3"/>
          </w:divBdr>
          <w:divsChild>
            <w:div w:id="523179696">
              <w:marLeft w:val="0"/>
              <w:marRight w:val="0"/>
              <w:marTop w:val="0"/>
              <w:marBottom w:val="0"/>
              <w:divBdr>
                <w:top w:val="single" w:sz="2" w:space="0" w:color="E3E3E3"/>
                <w:left w:val="single" w:sz="2" w:space="0" w:color="E3E3E3"/>
                <w:bottom w:val="single" w:sz="2" w:space="0" w:color="E3E3E3"/>
                <w:right w:val="single" w:sz="2" w:space="0" w:color="E3E3E3"/>
              </w:divBdr>
              <w:divsChild>
                <w:div w:id="38071101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42817043">
      <w:bodyDiv w:val="1"/>
      <w:marLeft w:val="0"/>
      <w:marRight w:val="0"/>
      <w:marTop w:val="0"/>
      <w:marBottom w:val="0"/>
      <w:divBdr>
        <w:top w:val="none" w:sz="0" w:space="0" w:color="auto"/>
        <w:left w:val="none" w:sz="0" w:space="0" w:color="auto"/>
        <w:bottom w:val="none" w:sz="0" w:space="0" w:color="auto"/>
        <w:right w:val="none" w:sz="0" w:space="0" w:color="auto"/>
      </w:divBdr>
    </w:div>
    <w:div w:id="225796335">
      <w:bodyDiv w:val="1"/>
      <w:marLeft w:val="0"/>
      <w:marRight w:val="0"/>
      <w:marTop w:val="0"/>
      <w:marBottom w:val="0"/>
      <w:divBdr>
        <w:top w:val="none" w:sz="0" w:space="0" w:color="auto"/>
        <w:left w:val="none" w:sz="0" w:space="0" w:color="auto"/>
        <w:bottom w:val="none" w:sz="0" w:space="0" w:color="auto"/>
        <w:right w:val="none" w:sz="0" w:space="0" w:color="auto"/>
      </w:divBdr>
      <w:divsChild>
        <w:div w:id="2121560475">
          <w:marLeft w:val="0"/>
          <w:marRight w:val="0"/>
          <w:marTop w:val="0"/>
          <w:marBottom w:val="0"/>
          <w:divBdr>
            <w:top w:val="single" w:sz="2" w:space="0" w:color="E3E3E3"/>
            <w:left w:val="single" w:sz="2" w:space="0" w:color="E3E3E3"/>
            <w:bottom w:val="single" w:sz="2" w:space="0" w:color="E3E3E3"/>
            <w:right w:val="single" w:sz="2" w:space="0" w:color="E3E3E3"/>
          </w:divBdr>
          <w:divsChild>
            <w:div w:id="1209101530">
              <w:marLeft w:val="0"/>
              <w:marRight w:val="0"/>
              <w:marTop w:val="100"/>
              <w:marBottom w:val="100"/>
              <w:divBdr>
                <w:top w:val="single" w:sz="2" w:space="0" w:color="E3E3E3"/>
                <w:left w:val="single" w:sz="2" w:space="0" w:color="E3E3E3"/>
                <w:bottom w:val="single" w:sz="2" w:space="0" w:color="E3E3E3"/>
                <w:right w:val="single" w:sz="2" w:space="0" w:color="E3E3E3"/>
              </w:divBdr>
              <w:divsChild>
                <w:div w:id="834809601">
                  <w:marLeft w:val="0"/>
                  <w:marRight w:val="0"/>
                  <w:marTop w:val="0"/>
                  <w:marBottom w:val="0"/>
                  <w:divBdr>
                    <w:top w:val="single" w:sz="2" w:space="0" w:color="E3E3E3"/>
                    <w:left w:val="single" w:sz="2" w:space="0" w:color="E3E3E3"/>
                    <w:bottom w:val="single" w:sz="2" w:space="0" w:color="E3E3E3"/>
                    <w:right w:val="single" w:sz="2" w:space="0" w:color="E3E3E3"/>
                  </w:divBdr>
                  <w:divsChild>
                    <w:div w:id="1878662184">
                      <w:marLeft w:val="0"/>
                      <w:marRight w:val="0"/>
                      <w:marTop w:val="0"/>
                      <w:marBottom w:val="0"/>
                      <w:divBdr>
                        <w:top w:val="single" w:sz="2" w:space="0" w:color="E3E3E3"/>
                        <w:left w:val="single" w:sz="2" w:space="0" w:color="E3E3E3"/>
                        <w:bottom w:val="single" w:sz="2" w:space="0" w:color="E3E3E3"/>
                        <w:right w:val="single" w:sz="2" w:space="0" w:color="E3E3E3"/>
                      </w:divBdr>
                      <w:divsChild>
                        <w:div w:id="1619142995">
                          <w:marLeft w:val="0"/>
                          <w:marRight w:val="0"/>
                          <w:marTop w:val="0"/>
                          <w:marBottom w:val="0"/>
                          <w:divBdr>
                            <w:top w:val="single" w:sz="2" w:space="0" w:color="E3E3E3"/>
                            <w:left w:val="single" w:sz="2" w:space="0" w:color="E3E3E3"/>
                            <w:bottom w:val="single" w:sz="2" w:space="0" w:color="E3E3E3"/>
                            <w:right w:val="single" w:sz="2" w:space="0" w:color="E3E3E3"/>
                          </w:divBdr>
                          <w:divsChild>
                            <w:div w:id="1124084251">
                              <w:marLeft w:val="0"/>
                              <w:marRight w:val="0"/>
                              <w:marTop w:val="0"/>
                              <w:marBottom w:val="0"/>
                              <w:divBdr>
                                <w:top w:val="single" w:sz="2" w:space="0" w:color="E3E3E3"/>
                                <w:left w:val="single" w:sz="2" w:space="0" w:color="E3E3E3"/>
                                <w:bottom w:val="single" w:sz="2" w:space="0" w:color="E3E3E3"/>
                                <w:right w:val="single" w:sz="2" w:space="0" w:color="E3E3E3"/>
                              </w:divBdr>
                              <w:divsChild>
                                <w:div w:id="1097479760">
                                  <w:marLeft w:val="0"/>
                                  <w:marRight w:val="0"/>
                                  <w:marTop w:val="0"/>
                                  <w:marBottom w:val="0"/>
                                  <w:divBdr>
                                    <w:top w:val="single" w:sz="2" w:space="0" w:color="E3E3E3"/>
                                    <w:left w:val="single" w:sz="2" w:space="0" w:color="E3E3E3"/>
                                    <w:bottom w:val="single" w:sz="2" w:space="0" w:color="E3E3E3"/>
                                    <w:right w:val="single" w:sz="2" w:space="0" w:color="E3E3E3"/>
                                  </w:divBdr>
                                  <w:divsChild>
                                    <w:div w:id="1758139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79705537">
          <w:marLeft w:val="0"/>
          <w:marRight w:val="0"/>
          <w:marTop w:val="0"/>
          <w:marBottom w:val="0"/>
          <w:divBdr>
            <w:top w:val="single" w:sz="2" w:space="0" w:color="E3E3E3"/>
            <w:left w:val="single" w:sz="2" w:space="0" w:color="E3E3E3"/>
            <w:bottom w:val="single" w:sz="2" w:space="0" w:color="E3E3E3"/>
            <w:right w:val="single" w:sz="2" w:space="0" w:color="E3E3E3"/>
          </w:divBdr>
          <w:divsChild>
            <w:div w:id="1555922092">
              <w:marLeft w:val="0"/>
              <w:marRight w:val="0"/>
              <w:marTop w:val="0"/>
              <w:marBottom w:val="0"/>
              <w:divBdr>
                <w:top w:val="single" w:sz="2" w:space="0" w:color="E3E3E3"/>
                <w:left w:val="single" w:sz="2" w:space="0" w:color="E3E3E3"/>
                <w:bottom w:val="single" w:sz="2" w:space="0" w:color="E3E3E3"/>
                <w:right w:val="single" w:sz="2" w:space="0" w:color="E3E3E3"/>
              </w:divBdr>
              <w:divsChild>
                <w:div w:id="162851065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319578142">
      <w:bodyDiv w:val="1"/>
      <w:marLeft w:val="0"/>
      <w:marRight w:val="0"/>
      <w:marTop w:val="0"/>
      <w:marBottom w:val="0"/>
      <w:divBdr>
        <w:top w:val="none" w:sz="0" w:space="0" w:color="auto"/>
        <w:left w:val="none" w:sz="0" w:space="0" w:color="auto"/>
        <w:bottom w:val="none" w:sz="0" w:space="0" w:color="auto"/>
        <w:right w:val="none" w:sz="0" w:space="0" w:color="auto"/>
      </w:divBdr>
    </w:div>
    <w:div w:id="385224814">
      <w:bodyDiv w:val="1"/>
      <w:marLeft w:val="0"/>
      <w:marRight w:val="0"/>
      <w:marTop w:val="0"/>
      <w:marBottom w:val="0"/>
      <w:divBdr>
        <w:top w:val="none" w:sz="0" w:space="0" w:color="auto"/>
        <w:left w:val="none" w:sz="0" w:space="0" w:color="auto"/>
        <w:bottom w:val="none" w:sz="0" w:space="0" w:color="auto"/>
        <w:right w:val="none" w:sz="0" w:space="0" w:color="auto"/>
      </w:divBdr>
    </w:div>
    <w:div w:id="961112978">
      <w:bodyDiv w:val="1"/>
      <w:marLeft w:val="0"/>
      <w:marRight w:val="0"/>
      <w:marTop w:val="0"/>
      <w:marBottom w:val="0"/>
      <w:divBdr>
        <w:top w:val="none" w:sz="0" w:space="0" w:color="auto"/>
        <w:left w:val="none" w:sz="0" w:space="0" w:color="auto"/>
        <w:bottom w:val="none" w:sz="0" w:space="0" w:color="auto"/>
        <w:right w:val="none" w:sz="0" w:space="0" w:color="auto"/>
      </w:divBdr>
    </w:div>
    <w:div w:id="971592121">
      <w:bodyDiv w:val="1"/>
      <w:marLeft w:val="0"/>
      <w:marRight w:val="0"/>
      <w:marTop w:val="0"/>
      <w:marBottom w:val="0"/>
      <w:divBdr>
        <w:top w:val="none" w:sz="0" w:space="0" w:color="auto"/>
        <w:left w:val="none" w:sz="0" w:space="0" w:color="auto"/>
        <w:bottom w:val="none" w:sz="0" w:space="0" w:color="auto"/>
        <w:right w:val="none" w:sz="0" w:space="0" w:color="auto"/>
      </w:divBdr>
    </w:div>
    <w:div w:id="1216889385">
      <w:bodyDiv w:val="1"/>
      <w:marLeft w:val="0"/>
      <w:marRight w:val="0"/>
      <w:marTop w:val="0"/>
      <w:marBottom w:val="0"/>
      <w:divBdr>
        <w:top w:val="none" w:sz="0" w:space="0" w:color="auto"/>
        <w:left w:val="none" w:sz="0" w:space="0" w:color="auto"/>
        <w:bottom w:val="none" w:sz="0" w:space="0" w:color="auto"/>
        <w:right w:val="none" w:sz="0" w:space="0" w:color="auto"/>
      </w:divBdr>
    </w:div>
    <w:div w:id="1444494265">
      <w:bodyDiv w:val="1"/>
      <w:marLeft w:val="0"/>
      <w:marRight w:val="0"/>
      <w:marTop w:val="0"/>
      <w:marBottom w:val="0"/>
      <w:divBdr>
        <w:top w:val="none" w:sz="0" w:space="0" w:color="auto"/>
        <w:left w:val="none" w:sz="0" w:space="0" w:color="auto"/>
        <w:bottom w:val="none" w:sz="0" w:space="0" w:color="auto"/>
        <w:right w:val="none" w:sz="0" w:space="0" w:color="auto"/>
      </w:divBdr>
    </w:div>
    <w:div w:id="2062319470">
      <w:bodyDiv w:val="1"/>
      <w:marLeft w:val="0"/>
      <w:marRight w:val="0"/>
      <w:marTop w:val="0"/>
      <w:marBottom w:val="0"/>
      <w:divBdr>
        <w:top w:val="none" w:sz="0" w:space="0" w:color="auto"/>
        <w:left w:val="none" w:sz="0" w:space="0" w:color="auto"/>
        <w:bottom w:val="none" w:sz="0" w:space="0" w:color="auto"/>
        <w:right w:val="none" w:sz="0" w:space="0" w:color="auto"/>
      </w:divBdr>
    </w:div>
    <w:div w:id="2140372393">
      <w:bodyDiv w:val="1"/>
      <w:marLeft w:val="0"/>
      <w:marRight w:val="0"/>
      <w:marTop w:val="0"/>
      <w:marBottom w:val="0"/>
      <w:divBdr>
        <w:top w:val="none" w:sz="0" w:space="0" w:color="auto"/>
        <w:left w:val="none" w:sz="0" w:space="0" w:color="auto"/>
        <w:bottom w:val="none" w:sz="0" w:space="0" w:color="auto"/>
        <w:right w:val="none" w:sz="0" w:space="0" w:color="auto"/>
      </w:divBdr>
      <w:divsChild>
        <w:div w:id="1009068092">
          <w:marLeft w:val="0"/>
          <w:marRight w:val="0"/>
          <w:marTop w:val="0"/>
          <w:marBottom w:val="0"/>
          <w:divBdr>
            <w:top w:val="single" w:sz="2" w:space="0" w:color="E3E3E3"/>
            <w:left w:val="single" w:sz="2" w:space="0" w:color="E3E3E3"/>
            <w:bottom w:val="single" w:sz="2" w:space="0" w:color="E3E3E3"/>
            <w:right w:val="single" w:sz="2" w:space="0" w:color="E3E3E3"/>
          </w:divBdr>
          <w:divsChild>
            <w:div w:id="784428972">
              <w:marLeft w:val="0"/>
              <w:marRight w:val="0"/>
              <w:marTop w:val="100"/>
              <w:marBottom w:val="100"/>
              <w:divBdr>
                <w:top w:val="single" w:sz="2" w:space="0" w:color="E3E3E3"/>
                <w:left w:val="single" w:sz="2" w:space="0" w:color="E3E3E3"/>
                <w:bottom w:val="single" w:sz="2" w:space="0" w:color="E3E3E3"/>
                <w:right w:val="single" w:sz="2" w:space="0" w:color="E3E3E3"/>
              </w:divBdr>
              <w:divsChild>
                <w:div w:id="1377003815">
                  <w:marLeft w:val="0"/>
                  <w:marRight w:val="0"/>
                  <w:marTop w:val="0"/>
                  <w:marBottom w:val="0"/>
                  <w:divBdr>
                    <w:top w:val="single" w:sz="2" w:space="0" w:color="E3E3E3"/>
                    <w:left w:val="single" w:sz="2" w:space="0" w:color="E3E3E3"/>
                    <w:bottom w:val="single" w:sz="2" w:space="0" w:color="E3E3E3"/>
                    <w:right w:val="single" w:sz="2" w:space="0" w:color="E3E3E3"/>
                  </w:divBdr>
                  <w:divsChild>
                    <w:div w:id="915017514">
                      <w:marLeft w:val="0"/>
                      <w:marRight w:val="0"/>
                      <w:marTop w:val="0"/>
                      <w:marBottom w:val="0"/>
                      <w:divBdr>
                        <w:top w:val="single" w:sz="2" w:space="0" w:color="E3E3E3"/>
                        <w:left w:val="single" w:sz="2" w:space="0" w:color="E3E3E3"/>
                        <w:bottom w:val="single" w:sz="2" w:space="0" w:color="E3E3E3"/>
                        <w:right w:val="single" w:sz="2" w:space="0" w:color="E3E3E3"/>
                      </w:divBdr>
                      <w:divsChild>
                        <w:div w:id="914631998">
                          <w:marLeft w:val="0"/>
                          <w:marRight w:val="0"/>
                          <w:marTop w:val="0"/>
                          <w:marBottom w:val="0"/>
                          <w:divBdr>
                            <w:top w:val="single" w:sz="2" w:space="0" w:color="E3E3E3"/>
                            <w:left w:val="single" w:sz="2" w:space="0" w:color="E3E3E3"/>
                            <w:bottom w:val="single" w:sz="2" w:space="0" w:color="E3E3E3"/>
                            <w:right w:val="single" w:sz="2" w:space="0" w:color="E3E3E3"/>
                          </w:divBdr>
                          <w:divsChild>
                            <w:div w:id="2062484195">
                              <w:marLeft w:val="0"/>
                              <w:marRight w:val="0"/>
                              <w:marTop w:val="0"/>
                              <w:marBottom w:val="0"/>
                              <w:divBdr>
                                <w:top w:val="single" w:sz="2" w:space="0" w:color="E3E3E3"/>
                                <w:left w:val="single" w:sz="2" w:space="0" w:color="E3E3E3"/>
                                <w:bottom w:val="single" w:sz="2" w:space="0" w:color="E3E3E3"/>
                                <w:right w:val="single" w:sz="2" w:space="0" w:color="E3E3E3"/>
                              </w:divBdr>
                              <w:divsChild>
                                <w:div w:id="1819029177">
                                  <w:marLeft w:val="0"/>
                                  <w:marRight w:val="0"/>
                                  <w:marTop w:val="0"/>
                                  <w:marBottom w:val="0"/>
                                  <w:divBdr>
                                    <w:top w:val="single" w:sz="2" w:space="0" w:color="E3E3E3"/>
                                    <w:left w:val="single" w:sz="2" w:space="0" w:color="E3E3E3"/>
                                    <w:bottom w:val="single" w:sz="2" w:space="0" w:color="E3E3E3"/>
                                    <w:right w:val="single" w:sz="2" w:space="0" w:color="E3E3E3"/>
                                  </w:divBdr>
                                  <w:divsChild>
                                    <w:div w:id="607813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91871318">
          <w:marLeft w:val="0"/>
          <w:marRight w:val="0"/>
          <w:marTop w:val="0"/>
          <w:marBottom w:val="0"/>
          <w:divBdr>
            <w:top w:val="single" w:sz="2" w:space="0" w:color="E3E3E3"/>
            <w:left w:val="single" w:sz="2" w:space="0" w:color="E3E3E3"/>
            <w:bottom w:val="single" w:sz="2" w:space="0" w:color="E3E3E3"/>
            <w:right w:val="single" w:sz="2" w:space="0" w:color="E3E3E3"/>
          </w:divBdr>
          <w:divsChild>
            <w:div w:id="1979606254">
              <w:marLeft w:val="0"/>
              <w:marRight w:val="0"/>
              <w:marTop w:val="0"/>
              <w:marBottom w:val="0"/>
              <w:divBdr>
                <w:top w:val="single" w:sz="2" w:space="0" w:color="E3E3E3"/>
                <w:left w:val="single" w:sz="2" w:space="0" w:color="E3E3E3"/>
                <w:bottom w:val="single" w:sz="2" w:space="0" w:color="E3E3E3"/>
                <w:right w:val="single" w:sz="2" w:space="0" w:color="E3E3E3"/>
              </w:divBdr>
              <w:divsChild>
                <w:div w:id="44238350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1097</Words>
  <Characters>6253</Characters>
  <Application>Microsoft Office Word</Application>
  <DocSecurity>0</DocSecurity>
  <Lines>52</Lines>
  <Paragraphs>14</Paragraphs>
  <ScaleCrop>false</ScaleCrop>
  <Company/>
  <LinksUpToDate>false</LinksUpToDate>
  <CharactersWithSpaces>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Gray</dc:creator>
  <cp:keywords/>
  <dc:description/>
  <cp:lastModifiedBy>Thomas Gray</cp:lastModifiedBy>
  <cp:revision>1</cp:revision>
  <dcterms:created xsi:type="dcterms:W3CDTF">2024-03-04T21:06:00Z</dcterms:created>
  <dcterms:modified xsi:type="dcterms:W3CDTF">2024-03-04T21:22:00Z</dcterms:modified>
</cp:coreProperties>
</file>