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E43D4" w14:textId="77777777" w:rsidR="001562EE" w:rsidRDefault="001F4F55">
      <w:r>
        <w:rPr>
          <w:rFonts w:ascii="Times" w:hAnsi="Times" w:cs="Times"/>
          <w:color w:val="353535"/>
        </w:rPr>
        <w:t xml:space="preserve">Audience - </w:t>
      </w:r>
    </w:p>
    <w:p w14:paraId="4C6CE4FF" w14:textId="77777777" w:rsidR="001562EE" w:rsidRDefault="001562EE"/>
    <w:p w14:paraId="0899E155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>Govt organisations, policy makers, NGOs who decide resource allocation for strategic decision-making</w:t>
      </w:r>
    </w:p>
    <w:p w14:paraId="1266336D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 xml:space="preserve">Representatives from police, law enforcement and investigative agencies to determine tactical methods to tackle crime </w:t>
      </w:r>
    </w:p>
    <w:p w14:paraId="75CFA341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 xml:space="preserve">General public for accountability of their local MPs </w:t>
      </w:r>
    </w:p>
    <w:p w14:paraId="39B6D978" w14:textId="77777777" w:rsidR="001562EE" w:rsidRDefault="001562EE"/>
    <w:p w14:paraId="36C196F4" w14:textId="77777777" w:rsidR="001562EE" w:rsidRDefault="001F4F55">
      <w:r>
        <w:rPr>
          <w:rFonts w:ascii="Times" w:hAnsi="Times" w:cs="Times"/>
          <w:color w:val="353535"/>
        </w:rPr>
        <w:t xml:space="preserve">Sources </w:t>
      </w:r>
    </w:p>
    <w:p w14:paraId="3BC8D79F" w14:textId="77777777" w:rsidR="001562EE" w:rsidRDefault="001562EE"/>
    <w:p w14:paraId="2304C575" w14:textId="77777777" w:rsidR="001562EE" w:rsidRDefault="001F4F55">
      <w:r>
        <w:rPr>
          <w:rFonts w:ascii="Times" w:hAnsi="Times" w:cs="Times"/>
          <w:color w:val="353535"/>
        </w:rPr>
        <w:t xml:space="preserve">API </w:t>
      </w:r>
    </w:p>
    <w:p w14:paraId="0917D30D" w14:textId="77777777" w:rsidR="001562EE" w:rsidRDefault="001562EE"/>
    <w:p w14:paraId="72086061" w14:textId="77777777" w:rsidR="001562EE" w:rsidRDefault="001F4F55">
      <w:r>
        <w:rPr>
          <w:rFonts w:ascii="Times" w:hAnsi="Times" w:cs="Times"/>
          <w:color w:val="353535"/>
        </w:rPr>
        <w:t xml:space="preserve">Excel – </w:t>
      </w:r>
    </w:p>
    <w:p w14:paraId="46664E17" w14:textId="77777777" w:rsidR="001562EE" w:rsidRDefault="001562EE"/>
    <w:p w14:paraId="5DCEB513" w14:textId="77777777" w:rsidR="001562EE" w:rsidRDefault="001F4F55">
      <w:r>
        <w:rPr>
          <w:rFonts w:ascii="Times" w:hAnsi="Times" w:cs="Times"/>
          <w:color w:val="353535"/>
        </w:rPr>
        <w:t>1. Young people not in education, employment or training (NEETs) by borough</w:t>
      </w:r>
    </w:p>
    <w:p w14:paraId="5E05893F" w14:textId="77777777" w:rsidR="001562EE" w:rsidRDefault="001F4F55">
      <w:r>
        <w:rPr>
          <w:rFonts w:ascii="Times" w:hAnsi="Times" w:cs="Times"/>
          <w:color w:val="353535"/>
        </w:rPr>
        <w:t>2. Unemployment levels by borough</w:t>
      </w:r>
    </w:p>
    <w:p w14:paraId="156F0C95" w14:textId="77777777" w:rsidR="001562EE" w:rsidRDefault="001F4F55">
      <w:r>
        <w:rPr>
          <w:rFonts w:ascii="Times" w:hAnsi="Times" w:cs="Times"/>
          <w:color w:val="353535"/>
        </w:rPr>
        <w:t xml:space="preserve">3. Unemployment stats by gender, age, ethnic group and disability </w:t>
      </w:r>
    </w:p>
    <w:p w14:paraId="604269AC" w14:textId="77777777" w:rsidR="001562EE" w:rsidRDefault="001562EE"/>
    <w:p w14:paraId="6EDCD881" w14:textId="77777777" w:rsidR="001562EE" w:rsidRDefault="001F4F55">
      <w:r>
        <w:rPr>
          <w:rFonts w:ascii="Times" w:hAnsi="Times" w:cs="Times"/>
          <w:color w:val="353535"/>
        </w:rPr>
        <w:t>Possible Hypotheses-</w:t>
      </w:r>
    </w:p>
    <w:p w14:paraId="296AB1B8" w14:textId="77777777" w:rsidR="001562EE" w:rsidRDefault="001562EE"/>
    <w:p w14:paraId="7D30A633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>Knife crime has grown in areas with a higher population of NEETs</w:t>
      </w:r>
    </w:p>
    <w:p w14:paraId="4E64E1DF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>Petty crime is getting worse over time</w:t>
      </w:r>
    </w:p>
    <w:p w14:paraId="0F39FEDB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 xml:space="preserve">East and North London have a higher incidence of petty crime </w:t>
      </w:r>
    </w:p>
    <w:p w14:paraId="3EF2DF0A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>Crime levels south of the river are much worse than north of the river</w:t>
      </w:r>
    </w:p>
    <w:p w14:paraId="0663676A" w14:textId="77777777" w:rsidR="001562EE" w:rsidRDefault="001F4F55">
      <w:pPr>
        <w:ind w:left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 xml:space="preserve">Disability unemployment leads to higher incidence of petty crime </w:t>
      </w:r>
    </w:p>
    <w:p w14:paraId="2E830CC0" w14:textId="77777777" w:rsidR="001562EE" w:rsidRDefault="001F4F55" w:rsidP="001F4F55">
      <w:pPr>
        <w:ind w:left="1440" w:hanging="720"/>
      </w:pPr>
      <w:r>
        <w:rPr>
          <w:rFonts w:ascii="Times" w:hAnsi="Times" w:cs="Times"/>
          <w:color w:val="353535"/>
        </w:rPr>
        <w:tab/>
        <w:t>•</w:t>
      </w:r>
      <w:r>
        <w:rPr>
          <w:rFonts w:ascii="Times" w:hAnsi="Times" w:cs="Times"/>
          <w:color w:val="353535"/>
        </w:rPr>
        <w:tab/>
        <w:t>London has a higher per borough incidence of crime compared to the rest of UK</w:t>
      </w:r>
    </w:p>
    <w:p w14:paraId="748CE0E9" w14:textId="12D13FE6" w:rsidR="001562EE" w:rsidRDefault="001F4F55" w:rsidP="001F4F55">
      <w:pPr>
        <w:ind w:left="1440"/>
      </w:pPr>
      <w:r>
        <w:rPr>
          <w:rFonts w:ascii="Times" w:hAnsi="Times" w:cs="Times"/>
          <w:color w:val="353535"/>
        </w:rPr>
        <w:t>•</w:t>
      </w:r>
      <w:r>
        <w:rPr>
          <w:rFonts w:ascii="Times" w:hAnsi="Times" w:cs="Times"/>
          <w:color w:val="353535"/>
        </w:rPr>
        <w:tab/>
        <w:t>Does a statistical significant change in NEET levels represent a statistically significant change in serious crime?</w:t>
      </w:r>
    </w:p>
    <w:p w14:paraId="5B9D4F91" w14:textId="4295F4F9" w:rsidR="001562EE" w:rsidRDefault="001562EE"/>
    <w:p w14:paraId="0DE3DBB6" w14:textId="79709421" w:rsidR="00B63B48" w:rsidRDefault="00B63B48"/>
    <w:p w14:paraId="6EEFACF9" w14:textId="33CDFBA1" w:rsidR="00B63B48" w:rsidRDefault="00B63B48">
      <w:r>
        <w:t>1. audience</w:t>
      </w:r>
    </w:p>
    <w:p w14:paraId="003B170D" w14:textId="3CFCC98E" w:rsidR="00B63B48" w:rsidRDefault="00B63B48">
      <w:r>
        <w:t>2. limitations</w:t>
      </w:r>
    </w:p>
    <w:p w14:paraId="48CD3170" w14:textId="660DC444" w:rsidR="00B63B48" w:rsidRDefault="00B63B48">
      <w:r>
        <w:t>3. external trends</w:t>
      </w:r>
    </w:p>
    <w:p w14:paraId="0CFF6AFC" w14:textId="3DB801F1" w:rsidR="00B63B48" w:rsidRDefault="00B63B48">
      <w:r>
        <w:t xml:space="preserve">4. </w:t>
      </w:r>
      <w:proofErr w:type="spellStart"/>
      <w:r>
        <w:t>cohen’s</w:t>
      </w:r>
      <w:proofErr w:type="spellEnd"/>
      <w:r>
        <w:t xml:space="preserve"> d – for myself, what does a strong t-stat reveal, any other stats to corroborate?</w:t>
      </w:r>
      <w:bookmarkStart w:id="0" w:name="_GoBack"/>
      <w:bookmarkEnd w:id="0"/>
    </w:p>
    <w:p w14:paraId="0667050A" w14:textId="55B758ED" w:rsidR="00B63B48" w:rsidRDefault="00B63B48">
      <w:r>
        <w:t xml:space="preserve">5. </w:t>
      </w:r>
      <w:proofErr w:type="spellStart"/>
      <w:r>
        <w:t>actionables</w:t>
      </w:r>
      <w:proofErr w:type="spellEnd"/>
    </w:p>
    <w:p w14:paraId="75DB599B" w14:textId="597CFFC9" w:rsidR="00B63B48" w:rsidRDefault="00B63B48">
      <w:r>
        <w:t>6. any interesting correlation between unemployment, crime etc.</w:t>
      </w:r>
    </w:p>
    <w:p w14:paraId="2B6DA5C0" w14:textId="77777777" w:rsidR="00B63B48" w:rsidRDefault="00B63B48"/>
    <w:sectPr w:rsidR="00B63B4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2EE"/>
    <w:rsid w:val="001562EE"/>
    <w:rsid w:val="001F4F55"/>
    <w:rsid w:val="00B6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7551C"/>
  <w15:docId w15:val="{C66872A7-435E-E742-A5B1-6D6A3FB7C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CocoaOOXMLWriter/1671.6</generator>
</meta>
</file>

<file path=customXml/itemProps1.xml><?xml version="1.0" encoding="utf-8"?>
<ds:datastoreItem xmlns:ds="http://schemas.openxmlformats.org/officeDocument/2006/customXml" ds:itemID="{7A8B30BE-BC5B-074F-89C7-4FDF50CC6644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213</Words>
  <Characters>1048</Characters>
  <Application>Microsoft Office Word</Application>
  <DocSecurity>0</DocSecurity>
  <Lines>20</Lines>
  <Paragraphs>9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Shwetank Bhatnagar</dc:creator>
  <cp:lastModifiedBy>Shwetank Bhatnagar</cp:lastModifiedBy>
  <cp:revision>3</cp:revision>
  <dcterms:created xsi:type="dcterms:W3CDTF">2019-11-11T11:39:00Z</dcterms:created>
  <dcterms:modified xsi:type="dcterms:W3CDTF">2019-11-14T15:42:00Z</dcterms:modified>
</cp:coreProperties>
</file>