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AE43D4" w14:textId="77777777" w:rsidR="001562EE" w:rsidRDefault="001F4F55">
      <w:r>
        <w:rPr>
          <w:rFonts w:ascii="Times" w:hAnsi="Times" w:cs="Times"/>
          <w:color w:val="353535"/>
        </w:rPr>
        <w:t xml:space="preserve">Audience - </w:t>
      </w:r>
    </w:p>
    <w:p w14:paraId="4C6CE4FF" w14:textId="77777777" w:rsidR="001562EE" w:rsidRDefault="001562EE"/>
    <w:p w14:paraId="0899E155" w14:textId="77777777" w:rsidR="001562EE" w:rsidRDefault="001F4F55">
      <w:pPr>
        <w:ind w:left="720"/>
      </w:pPr>
      <w:r>
        <w:rPr>
          <w:rFonts w:ascii="Times" w:hAnsi="Times" w:cs="Times"/>
          <w:color w:val="353535"/>
        </w:rPr>
        <w:tab/>
        <w:t>•</w:t>
      </w:r>
      <w:r>
        <w:rPr>
          <w:rFonts w:ascii="Times" w:hAnsi="Times" w:cs="Times"/>
          <w:color w:val="353535"/>
        </w:rPr>
        <w:tab/>
        <w:t>Govt organisations, policy makers, NGOs who decide resource allocation for strategic decision-making</w:t>
      </w:r>
    </w:p>
    <w:p w14:paraId="1266336D" w14:textId="77777777" w:rsidR="001562EE" w:rsidRDefault="001F4F55">
      <w:pPr>
        <w:ind w:left="720"/>
      </w:pPr>
      <w:r>
        <w:rPr>
          <w:rFonts w:ascii="Times" w:hAnsi="Times" w:cs="Times"/>
          <w:color w:val="353535"/>
        </w:rPr>
        <w:tab/>
        <w:t>•</w:t>
      </w:r>
      <w:r>
        <w:rPr>
          <w:rFonts w:ascii="Times" w:hAnsi="Times" w:cs="Times"/>
          <w:color w:val="353535"/>
        </w:rPr>
        <w:tab/>
      </w:r>
      <w:r>
        <w:rPr>
          <w:rFonts w:ascii="Times" w:hAnsi="Times" w:cs="Times"/>
          <w:color w:val="353535"/>
        </w:rPr>
        <w:t xml:space="preserve">Representatives from police, law enforcement and investigative agencies to determine tactical methods to tackle crime </w:t>
      </w:r>
    </w:p>
    <w:p w14:paraId="75CFA341" w14:textId="77777777" w:rsidR="001562EE" w:rsidRDefault="001F4F55">
      <w:pPr>
        <w:ind w:left="720"/>
      </w:pPr>
      <w:r>
        <w:rPr>
          <w:rFonts w:ascii="Times" w:hAnsi="Times" w:cs="Times"/>
          <w:color w:val="353535"/>
        </w:rPr>
        <w:tab/>
        <w:t>•</w:t>
      </w:r>
      <w:r>
        <w:rPr>
          <w:rFonts w:ascii="Times" w:hAnsi="Times" w:cs="Times"/>
          <w:color w:val="353535"/>
        </w:rPr>
        <w:tab/>
        <w:t xml:space="preserve">General public for accountability of their local MPs </w:t>
      </w:r>
    </w:p>
    <w:p w14:paraId="39B6D978" w14:textId="77777777" w:rsidR="001562EE" w:rsidRDefault="001562EE"/>
    <w:p w14:paraId="36C196F4" w14:textId="77777777" w:rsidR="001562EE" w:rsidRDefault="001F4F55">
      <w:r>
        <w:rPr>
          <w:rFonts w:ascii="Times" w:hAnsi="Times" w:cs="Times"/>
          <w:color w:val="353535"/>
        </w:rPr>
        <w:t xml:space="preserve">Sources </w:t>
      </w:r>
    </w:p>
    <w:p w14:paraId="3BC8D79F" w14:textId="77777777" w:rsidR="001562EE" w:rsidRDefault="001562EE"/>
    <w:p w14:paraId="2304C575" w14:textId="77777777" w:rsidR="001562EE" w:rsidRDefault="001F4F55">
      <w:r>
        <w:rPr>
          <w:rFonts w:ascii="Times" w:hAnsi="Times" w:cs="Times"/>
          <w:color w:val="353535"/>
        </w:rPr>
        <w:t xml:space="preserve">API </w:t>
      </w:r>
    </w:p>
    <w:p w14:paraId="0917D30D" w14:textId="77777777" w:rsidR="001562EE" w:rsidRDefault="001562EE"/>
    <w:p w14:paraId="72086061" w14:textId="77777777" w:rsidR="001562EE" w:rsidRDefault="001F4F55">
      <w:r>
        <w:rPr>
          <w:rFonts w:ascii="Times" w:hAnsi="Times" w:cs="Times"/>
          <w:color w:val="353535"/>
        </w:rPr>
        <w:t xml:space="preserve">Excel – </w:t>
      </w:r>
    </w:p>
    <w:p w14:paraId="46664E17" w14:textId="77777777" w:rsidR="001562EE" w:rsidRDefault="001562EE"/>
    <w:p w14:paraId="5DCEB513" w14:textId="77777777" w:rsidR="001562EE" w:rsidRDefault="001F4F55">
      <w:r>
        <w:rPr>
          <w:rFonts w:ascii="Times" w:hAnsi="Times" w:cs="Times"/>
          <w:color w:val="353535"/>
        </w:rPr>
        <w:t>1. Young people not in education, employment or train</w:t>
      </w:r>
      <w:r>
        <w:rPr>
          <w:rFonts w:ascii="Times" w:hAnsi="Times" w:cs="Times"/>
          <w:color w:val="353535"/>
        </w:rPr>
        <w:t>ing (NEETs) by borough</w:t>
      </w:r>
    </w:p>
    <w:p w14:paraId="5E05893F" w14:textId="77777777" w:rsidR="001562EE" w:rsidRDefault="001F4F55">
      <w:r>
        <w:rPr>
          <w:rFonts w:ascii="Times" w:hAnsi="Times" w:cs="Times"/>
          <w:color w:val="353535"/>
        </w:rPr>
        <w:t>2. Unemployment levels by borough</w:t>
      </w:r>
    </w:p>
    <w:p w14:paraId="156F0C95" w14:textId="77777777" w:rsidR="001562EE" w:rsidRDefault="001F4F55">
      <w:r>
        <w:rPr>
          <w:rFonts w:ascii="Times" w:hAnsi="Times" w:cs="Times"/>
          <w:color w:val="353535"/>
        </w:rPr>
        <w:t xml:space="preserve">3. Unemployment stats by gender, age, ethnic group and disability </w:t>
      </w:r>
    </w:p>
    <w:p w14:paraId="604269AC" w14:textId="77777777" w:rsidR="001562EE" w:rsidRDefault="001562EE"/>
    <w:p w14:paraId="6EDCD881" w14:textId="77777777" w:rsidR="001562EE" w:rsidRDefault="001F4F55">
      <w:r>
        <w:rPr>
          <w:rFonts w:ascii="Times" w:hAnsi="Times" w:cs="Times"/>
          <w:color w:val="353535"/>
        </w:rPr>
        <w:t>Possible Hypotheses-</w:t>
      </w:r>
    </w:p>
    <w:p w14:paraId="296AB1B8" w14:textId="77777777" w:rsidR="001562EE" w:rsidRDefault="001562EE"/>
    <w:p w14:paraId="7D30A633" w14:textId="77777777" w:rsidR="001562EE" w:rsidRDefault="001F4F55">
      <w:pPr>
        <w:ind w:left="720"/>
      </w:pPr>
      <w:r>
        <w:rPr>
          <w:rFonts w:ascii="Times" w:hAnsi="Times" w:cs="Times"/>
          <w:color w:val="353535"/>
        </w:rPr>
        <w:tab/>
        <w:t>•</w:t>
      </w:r>
      <w:r>
        <w:rPr>
          <w:rFonts w:ascii="Times" w:hAnsi="Times" w:cs="Times"/>
          <w:color w:val="353535"/>
        </w:rPr>
        <w:tab/>
        <w:t>Knife crime has grown in areas with a higher population of NEETs</w:t>
      </w:r>
    </w:p>
    <w:p w14:paraId="4E64E1DF" w14:textId="77777777" w:rsidR="001562EE" w:rsidRDefault="001F4F55">
      <w:pPr>
        <w:ind w:left="720"/>
      </w:pPr>
      <w:r>
        <w:rPr>
          <w:rFonts w:ascii="Times" w:hAnsi="Times" w:cs="Times"/>
          <w:color w:val="353535"/>
        </w:rPr>
        <w:tab/>
        <w:t>•</w:t>
      </w:r>
      <w:r>
        <w:rPr>
          <w:rFonts w:ascii="Times" w:hAnsi="Times" w:cs="Times"/>
          <w:color w:val="353535"/>
        </w:rPr>
        <w:tab/>
        <w:t>Petty crime is getting worse over time</w:t>
      </w:r>
    </w:p>
    <w:p w14:paraId="0F39FEDB" w14:textId="77777777" w:rsidR="001562EE" w:rsidRDefault="001F4F55">
      <w:pPr>
        <w:ind w:left="720"/>
      </w:pPr>
      <w:r>
        <w:rPr>
          <w:rFonts w:ascii="Times" w:hAnsi="Times" w:cs="Times"/>
          <w:color w:val="353535"/>
        </w:rPr>
        <w:tab/>
        <w:t>•</w:t>
      </w:r>
      <w:r>
        <w:rPr>
          <w:rFonts w:ascii="Times" w:hAnsi="Times" w:cs="Times"/>
          <w:color w:val="353535"/>
        </w:rPr>
        <w:tab/>
        <w:t xml:space="preserve">East and North London have a higher incidence of petty crime </w:t>
      </w:r>
    </w:p>
    <w:p w14:paraId="3EF2DF0A" w14:textId="77777777" w:rsidR="001562EE" w:rsidRDefault="001F4F55">
      <w:pPr>
        <w:ind w:left="720"/>
      </w:pPr>
      <w:r>
        <w:rPr>
          <w:rFonts w:ascii="Times" w:hAnsi="Times" w:cs="Times"/>
          <w:color w:val="353535"/>
        </w:rPr>
        <w:tab/>
        <w:t>•</w:t>
      </w:r>
      <w:r>
        <w:rPr>
          <w:rFonts w:ascii="Times" w:hAnsi="Times" w:cs="Times"/>
          <w:color w:val="353535"/>
        </w:rPr>
        <w:tab/>
        <w:t>Crime levels south of the river are much worse than north of the river</w:t>
      </w:r>
    </w:p>
    <w:p w14:paraId="0663676A" w14:textId="77777777" w:rsidR="001562EE" w:rsidRDefault="001F4F55">
      <w:pPr>
        <w:ind w:left="720"/>
      </w:pPr>
      <w:r>
        <w:rPr>
          <w:rFonts w:ascii="Times" w:hAnsi="Times" w:cs="Times"/>
          <w:color w:val="353535"/>
        </w:rPr>
        <w:tab/>
        <w:t>•</w:t>
      </w:r>
      <w:r>
        <w:rPr>
          <w:rFonts w:ascii="Times" w:hAnsi="Times" w:cs="Times"/>
          <w:color w:val="353535"/>
        </w:rPr>
        <w:tab/>
        <w:t xml:space="preserve">Disability unemployment leads to higher incidence of petty crime </w:t>
      </w:r>
    </w:p>
    <w:p w14:paraId="2E830CC0" w14:textId="77777777" w:rsidR="001562EE" w:rsidRDefault="001F4F55" w:rsidP="001F4F55">
      <w:pPr>
        <w:ind w:left="1440" w:hanging="720"/>
      </w:pPr>
      <w:r>
        <w:rPr>
          <w:rFonts w:ascii="Times" w:hAnsi="Times" w:cs="Times"/>
          <w:color w:val="353535"/>
        </w:rPr>
        <w:tab/>
        <w:t>•</w:t>
      </w:r>
      <w:r>
        <w:rPr>
          <w:rFonts w:ascii="Times" w:hAnsi="Times" w:cs="Times"/>
          <w:color w:val="353535"/>
        </w:rPr>
        <w:tab/>
        <w:t>London has a higher per borough incidence of</w:t>
      </w:r>
      <w:r>
        <w:rPr>
          <w:rFonts w:ascii="Times" w:hAnsi="Times" w:cs="Times"/>
          <w:color w:val="353535"/>
        </w:rPr>
        <w:t xml:space="preserve"> crime compared to the rest of UK</w:t>
      </w:r>
    </w:p>
    <w:p w14:paraId="748CE0E9" w14:textId="12D13FE6" w:rsidR="001562EE" w:rsidRDefault="001F4F55" w:rsidP="001F4F55">
      <w:pPr>
        <w:ind w:left="1440"/>
      </w:pPr>
      <w:r>
        <w:rPr>
          <w:rFonts w:ascii="Times" w:hAnsi="Times" w:cs="Times"/>
          <w:color w:val="353535"/>
        </w:rPr>
        <w:t>•</w:t>
      </w:r>
      <w:r>
        <w:rPr>
          <w:rFonts w:ascii="Times" w:hAnsi="Times" w:cs="Times"/>
          <w:color w:val="353535"/>
        </w:rPr>
        <w:tab/>
        <w:t xml:space="preserve">Does a statistical significant change in NEET levels represent a </w:t>
      </w:r>
      <w:bookmarkStart w:id="0" w:name="_GoBack"/>
      <w:bookmarkEnd w:id="0"/>
      <w:r>
        <w:rPr>
          <w:rFonts w:ascii="Times" w:hAnsi="Times" w:cs="Times"/>
          <w:color w:val="353535"/>
        </w:rPr>
        <w:t>statistically significant change in serious crime?</w:t>
      </w:r>
    </w:p>
    <w:p w14:paraId="5B9D4F91" w14:textId="77777777" w:rsidR="001562EE" w:rsidRDefault="001562EE"/>
    <w:sectPr w:rsidR="001562EE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562EE"/>
    <w:rsid w:val="001562EE"/>
    <w:rsid w:val="001F4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D7551C"/>
  <w15:docId w15:val="{C66872A7-435E-E742-A5B1-6D6A3FB7C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GB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CocoaOOXMLWriter/1671.6</generator>
</meta>
</file>

<file path=customXml/itemProps1.xml><?xml version="1.0" encoding="utf-8"?>
<ds:datastoreItem xmlns:ds="http://schemas.openxmlformats.org/officeDocument/2006/customXml" ds:itemID="{7A8B30BE-BC5B-074F-89C7-4FDF50CC6644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176</Words>
  <Characters>865</Characters>
  <Application>Microsoft Office Word</Application>
  <DocSecurity>0</DocSecurity>
  <Lines>16</Lines>
  <Paragraphs>7</Paragraphs>
  <ScaleCrop>false</ScaleCrop>
  <Company/>
  <LinksUpToDate>false</LinksUpToDate>
  <CharactersWithSpaces>1034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Shwetank Bhatnagar</dc:creator>
  <cp:lastModifiedBy>Shwetank Bhatnagar</cp:lastModifiedBy>
  <cp:revision>2</cp:revision>
  <dcterms:created xsi:type="dcterms:W3CDTF">2019-11-11T11:39:00Z</dcterms:created>
  <dcterms:modified xsi:type="dcterms:W3CDTF">2019-11-11T11:40:00Z</dcterms:modified>
</cp:coreProperties>
</file>