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835" w:after="283"/>
        <w:jc w:val="center"/>
        <w:rPr/>
      </w:pPr>
      <w:r>
        <w:rPr/>
        <w:t>Apex Task Script</w:t>
      </w:r>
    </w:p>
    <w:p>
      <w:pPr>
        <w:pStyle w:val="TextBody"/>
        <w:bidi w:val="0"/>
        <w:spacing w:before="2835" w:after="283"/>
        <w:jc w:val="center"/>
        <w:rPr/>
      </w:pPr>
      <w:r>
        <w:rPr/>
        <w:t>Usability study, participant document</w:t>
      </w:r>
    </w:p>
    <w:p>
      <w:pPr>
        <w:pStyle w:val="TextBody"/>
        <w:bidi w:val="0"/>
        <w:spacing w:before="2835" w:after="283"/>
        <w:jc w:val="center"/>
        <w:rPr/>
      </w:pPr>
      <w:r>
        <w:rPr/>
        <w:t>Tomas dos Santos Taborda</w:t>
        <w:br/>
        <w:t>MEIC-T, Instituto Superior Tecnico, Universidade de Lisboa</w:t>
        <w:br/>
        <w:t>Supervisors: Prof. Miguel Mira da Silva, Hugo de Sousa</w:t>
        <w:br/>
        <w:br/>
      </w:r>
      <w:r>
        <w:rPr>
          <w:b/>
        </w:rPr>
        <w:t>Draft. No data has been collected.</w:t>
      </w:r>
      <w:r>
        <w:rPr/>
        <w:br/>
        <w:t xml:space="preserve">Generated 2026-08-17 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Task Script - Apex</w:t>
      </w:r>
    </w:p>
    <w:p>
      <w:pPr>
        <w:pStyle w:val="TextBody"/>
        <w:bidi w:val="0"/>
        <w:spacing w:before="0" w:after="283"/>
        <w:jc w:val="left"/>
        <w:rPr/>
      </w:pPr>
      <w:r>
        <w:rPr/>
        <w:t>Participant-facing document. Format follows the LiteraFlow task script: a</w:t>
        <w:br/>
        <w:t>self-administered, unmoderated sequence with a short NASA-TLX form after each</w:t>
        <w:br/>
        <w:t>substantive task and a single SUS at the end.</w:t>
      </w:r>
    </w:p>
    <w:p>
      <w:pPr>
        <w:pStyle w:val="TextBody"/>
        <w:bidi w:val="0"/>
        <w:spacing w:before="0" w:after="283"/>
        <w:jc w:val="left"/>
        <w:rPr/>
      </w:pPr>
      <w:r>
        <w:rPr/>
        <w:t>Source for the Word or Google Docs version handed to participants. Keep the</w:t>
        <w:br/>
        <w:t xml:space="preserve">formatting: numbered tasks, a </w:t>
      </w:r>
      <w:r>
        <w:rPr>
          <w:rStyle w:val="SourceText"/>
        </w:rPr>
        <w:t>[TLX]</w:t>
      </w:r>
      <w:r>
        <w:rPr/>
        <w:t xml:space="preserve"> marker on tasks that require a form, a</w:t>
        <w:br/>
        <w:t>reference screenshot per task, and an explicit stop instruction after each</w:t>
        <w:br/>
        <w:t>marked task.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Marker convention:</w:t>
      </w:r>
      <w:r>
        <w:rPr/>
        <w:t xml:space="preserve"> </w:t>
      </w:r>
      <w:r>
        <w:rPr>
          <w:rStyle w:val="SourceText"/>
        </w:rPr>
        <w:t>[TLX]</w:t>
      </w:r>
      <w:r>
        <w:rPr/>
        <w:t xml:space="preserve"> in place of a star symbol. Prints reliably in</w:t>
        <w:br/>
        <w:t>every export path and screen reader, and cannot be mistaken for a rating.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Before handing this out:</w:t>
      </w:r>
      <w:r>
        <w:rPr/>
        <w:br/>
        <w:t xml:space="preserve">- Replace all nine placeholders per language: </w:t>
      </w:r>
      <w:r>
        <w:rPr>
          <w:rStyle w:val="SourceText"/>
        </w:rPr>
        <w:t>&lt;TOOL LINK&gt;</w:t>
      </w:r>
      <w:r>
        <w:rPr/>
        <w:t>, the six per-task</w:t>
        <w:br/>
        <w:t xml:space="preserve">links </w:t>
      </w:r>
      <w:r>
        <w:rPr>
          <w:rStyle w:val="SourceText"/>
        </w:rPr>
        <w:t>&lt;TLX LINK T3&gt;</w:t>
      </w:r>
      <w:r>
        <w:rPr/>
        <w:t xml:space="preserve">, </w:t>
      </w:r>
      <w:r>
        <w:rPr>
          <w:rStyle w:val="SourceText"/>
        </w:rPr>
        <w:t>&lt;TLX LINK T4&gt;</w:t>
      </w:r>
      <w:r>
        <w:rPr/>
        <w:t xml:space="preserve">, </w:t>
      </w:r>
      <w:r>
        <w:rPr>
          <w:rStyle w:val="SourceText"/>
        </w:rPr>
        <w:t>&lt;TLX LINK T6&gt;</w:t>
      </w:r>
      <w:r>
        <w:rPr/>
        <w:t xml:space="preserve">, </w:t>
      </w:r>
      <w:r>
        <w:rPr>
          <w:rStyle w:val="SourceText"/>
        </w:rPr>
        <w:t>&lt;TLX LINK T7&gt;</w:t>
      </w:r>
      <w:r>
        <w:rPr/>
        <w:t>,</w:t>
        <w:br/>
      </w:r>
      <w:r>
        <w:rPr>
          <w:rStyle w:val="SourceText"/>
        </w:rPr>
        <w:t>&lt;TLX LINK T8&gt;</w:t>
      </w:r>
      <w:r>
        <w:rPr/>
        <w:t xml:space="preserve">, </w:t>
      </w:r>
      <w:r>
        <w:rPr>
          <w:rStyle w:val="SourceText"/>
        </w:rPr>
        <w:t>&lt;TLX LINK T9&gt;</w:t>
      </w:r>
      <w:r>
        <w:rPr/>
        <w:t xml:space="preserve">, then </w:t>
      </w:r>
      <w:r>
        <w:rPr>
          <w:rStyle w:val="SourceText"/>
        </w:rPr>
        <w:t>&lt;SUS FORM LINK&gt;</w:t>
      </w:r>
      <w:r>
        <w:rPr/>
        <w:t xml:space="preserve"> and</w:t>
        <w:br/>
      </w:r>
      <w:r>
        <w:rPr>
          <w:rStyle w:val="SourceText"/>
        </w:rPr>
        <w:t>&lt;UX FORM LINK&gt;</w:t>
      </w:r>
      <w:r>
        <w:rPr/>
        <w:t>. Eighteen substitutions across both languages.</w:t>
        <w:br/>
        <w:t xml:space="preserve">- </w:t>
      </w:r>
      <w:r>
        <w:rPr>
          <w:rStyle w:val="StrongEmphasis"/>
        </w:rPr>
        <w:t>The six TLX links are prefilled links, not one link repeated.</w:t>
      </w:r>
      <w:r>
        <w:rPr/>
        <w:t xml:space="preserve"> Each has its</w:t>
        <w:br/>
        <w:t xml:space="preserve">task already selected, generated per </w:t>
      </w:r>
      <w:r>
        <w:rPr>
          <w:rStyle w:val="SourceText"/>
        </w:rPr>
        <w:t>FORMS-BUILD-SHEET.md</w:t>
      </w:r>
      <w:r>
        <w:rPr/>
        <w:t>. Pasting the same</w:t>
        <w:br/>
        <w:t>bare form link into all six slots re-creates exactly the failure the prefilled</w:t>
        <w:br/>
        <w:t>links exist to prevent: a participant selecting the wrong task, or none, and</w:t>
        <w:br/>
        <w:t>six rows that cannot be reassembled into the workload matrix.</w:t>
        <w:br/>
        <w:t>- Capture the reference screenshots (slots marked below). They are not optional:</w:t>
        <w:br/>
        <w:t>in an unmoderated study they are the only thing preventing a participant from</w:t>
        <w:br/>
        <w:t>silently doing the wrong thing for ten minutes.</w:t>
        <w:br/>
        <w:t>- Run one pilot participant who is not counted.</w:t>
      </w:r>
    </w:p>
    <w:p>
      <w:pPr>
        <w:pStyle w:val="Heading2"/>
        <w:bidi w:val="0"/>
        <w:jc w:val="left"/>
        <w:rPr/>
      </w:pPr>
      <w:r>
        <w:rPr/>
        <w:t>---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EN version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Task Script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Tool link:</w:t>
      </w:r>
      <w:r>
        <w:rPr/>
        <w:t xml:space="preserve"> </w:t>
      </w:r>
      <w:r>
        <w:rPr>
          <w:rStyle w:val="SourceText"/>
        </w:rPr>
        <w:t>&lt;TOOL LINK&gt;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Before You Begin</w:t>
      </w:r>
    </w:p>
    <w:p>
      <w:pPr>
        <w:pStyle w:val="TextBody"/>
        <w:bidi w:val="0"/>
        <w:spacing w:before="0" w:after="283"/>
        <w:jc w:val="left"/>
        <w:rPr/>
      </w:pPr>
      <w:r>
        <w:rPr/>
        <w:t>Thank you for taking part in this usability study. I am evaluating Apex, a tool</w:t>
        <w:br/>
        <w:t xml:space="preserve">that supports a process for building software with AI assistance. </w:t>
      </w:r>
      <w:r>
        <w:rPr>
          <w:rStyle w:val="StrongEmphasis"/>
        </w:rPr>
        <w:t>I am testing</w:t>
        <w:br/>
        <w:t>the tool, not you.</w:t>
      </w:r>
      <w:r>
        <w:rPr/>
        <w:t xml:space="preserve"> There are no right or wrong answers. If something is</w:t>
        <w:br/>
        <w:t>confusing or does not work as you expected, that is exactly the feedback I need.</w:t>
      </w:r>
    </w:p>
    <w:p>
      <w:pPr>
        <w:pStyle w:val="TextBody"/>
        <w:bidi w:val="0"/>
        <w:spacing w:before="0" w:after="283"/>
        <w:jc w:val="left"/>
        <w:rPr/>
      </w:pPr>
      <w:r>
        <w:rPr/>
        <w:t>The session takes about 60 minutes in total.</w:t>
      </w:r>
    </w:p>
    <w:p>
      <w:pPr>
        <w:pStyle w:val="Heading3"/>
        <w:bidi w:val="0"/>
        <w:jc w:val="left"/>
        <w:rPr/>
      </w:pPr>
      <w:r>
        <w:rPr/>
        <w:t>Please read carefully before starting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Complete all tasks in the order listed. Do not skip tasks.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Tasks marked with </w:t>
      </w:r>
      <w:r>
        <w:rPr>
          <w:rStyle w:val="SourceText"/>
        </w:rPr>
        <w:t>[TLX]</w:t>
      </w:r>
      <w:r>
        <w:rPr/>
        <w:t xml:space="preserve"> require you to fill in a short form immediately</w:t>
        <w:br/>
        <w:t xml:space="preserve">after finishing that task, </w:t>
      </w:r>
      <w:r>
        <w:rPr>
          <w:rStyle w:val="StrongEmphasis"/>
        </w:rPr>
        <w:t>before</w:t>
      </w:r>
      <w:r>
        <w:rPr/>
        <w:t xml:space="preserve"> reading the next one.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tool uses AI. Some steps take up to a minute to finish. This is normal.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If you get completely stuck on a task for more than five minutes, move on to</w:t>
        <w:br/>
        <w:t xml:space="preserve">the next one and note it in the final form.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After the very last task, fill in the SUS form and then the short UX form. </w:t>
      </w:r>
    </w:p>
    <w:p>
      <w:pPr>
        <w:pStyle w:val="Heading3"/>
        <w:bidi w:val="0"/>
        <w:jc w:val="left"/>
        <w:rPr/>
      </w:pPr>
      <w:r>
        <w:rPr/>
        <w:t>Your form links - keep this document open throughout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Each </w:t>
      </w:r>
      <w:r>
        <w:rPr>
          <w:rStyle w:val="SourceText"/>
        </w:rPr>
        <w:t>[TLX]</w:t>
      </w:r>
      <w:r>
        <w:rPr>
          <w:rStyle w:val="StrongEmphasis"/>
        </w:rPr>
        <w:t xml:space="preserve"> task has its own link.</w:t>
      </w:r>
      <w:r>
        <w:rPr/>
        <w:t xml:space="preserve"> Use the one printed in that task, not</w:t>
        <w:br/>
        <w:t>the one above or below it - each link already knows which task it belongs to.</w:t>
      </w:r>
    </w:p>
    <w:tbl>
      <w:tblPr>
        <w:tblW w:w="20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2"/>
        <w:gridCol w:w="800"/>
      </w:tblGrid>
      <w:tr>
        <w:trPr>
          <w:tblHeader w:val="true"/>
        </w:trPr>
        <w:tc>
          <w:tcPr>
            <w:tcW w:w="1242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Form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Link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Workload form, Task 3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T3&gt;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Workload form, Task 4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T4&gt;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Workload form, Task 6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T6&gt;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Workload form, Task 7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T7&gt;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Workload form, Task 8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T8&gt;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Workload form, Task 9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T9&gt;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SUS form</w:t>
            </w:r>
            <w:r>
              <w:rPr/>
              <w:t xml:space="preserve"> (end of session)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&lt;SUS FORM LINK&gt;</w:t>
            </w:r>
          </w:p>
        </w:tc>
      </w:tr>
      <w:tr>
        <w:trPr/>
        <w:tc>
          <w:tcPr>
            <w:tcW w:w="12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Apex UX form</w:t>
            </w:r>
            <w:r>
              <w:rPr/>
              <w:t xml:space="preserve"> (end of session)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&lt;UX FORM LINK&gt;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Your participant code is on the card you were given. Enter it at the top of</w:t>
        <w:br/>
        <w:t>every form so the answers can be linked together. Your name is never recorded.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Tasks</w:t>
      </w:r>
    </w:p>
    <w:p>
      <w:pPr>
        <w:pStyle w:val="Heading3"/>
        <w:bidi w:val="0"/>
        <w:jc w:val="left"/>
        <w:rPr/>
      </w:pPr>
      <w:r>
        <w:rPr/>
        <w:t>Task 1 - Sign in and open the project</w:t>
      </w:r>
    </w:p>
    <w:p>
      <w:pPr>
        <w:pStyle w:val="TextBody"/>
        <w:bidi w:val="0"/>
        <w:spacing w:before="0" w:after="283"/>
        <w:jc w:val="left"/>
        <w:rPr/>
      </w:pPr>
      <w:r>
        <w:rPr/>
        <w:t>Sign in to Apex with the credentials on your card, and open the project called</w:t>
        <w:br/>
      </w:r>
      <w:r>
        <w:rPr>
          <w:rStyle w:val="StrongEmphasis"/>
        </w:rPr>
        <w:t>Demo Project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sign-in form with the PM tool selector]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Continue to the next task without filling in any form.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Task 2 - Connect the project to GitHub</w:t>
      </w:r>
    </w:p>
    <w:p>
      <w:pPr>
        <w:pStyle w:val="TextBody"/>
        <w:bidi w:val="0"/>
        <w:spacing w:before="0" w:after="283"/>
        <w:jc w:val="left"/>
        <w:rPr/>
      </w:pPr>
      <w:r>
        <w:rPr/>
        <w:t>Connect the project to the GitHub repository listed on your card, using the</w:t>
        <w:br/>
        <w:t>access token on the same card.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sidebar GitHub section, connected state]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Continue to the next task without filling in any form.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Task 3 </w:t>
      </w:r>
      <w:r>
        <w:rPr>
          <w:rStyle w:val="SourceText"/>
        </w:rPr>
        <w:t>[TLX]</w:t>
      </w:r>
      <w:r>
        <w:rPr/>
        <w:t xml:space="preserve"> - Turn a requirement into locked scenarios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team needs a new feature: </w:t>
      </w:r>
      <w:r>
        <w:rPr>
          <w:rStyle w:val="StrongEmphasis"/>
        </w:rPr>
        <w:t>users must be able to reset a forgotten password</w:t>
        <w:br/>
        <w:t>by email.</w:t>
      </w:r>
    </w:p>
    <w:p>
      <w:pPr>
        <w:pStyle w:val="TextBody"/>
        <w:bidi w:val="0"/>
        <w:spacing w:before="0" w:after="283"/>
        <w:jc w:val="left"/>
        <w:rPr/>
      </w:pPr>
      <w:r>
        <w:rPr/>
        <w:t>Using Phase 1, write that requirement in your own words, answer any questions</w:t>
        <w:br/>
        <w:t>the tool asks you, produce the Gherkin scenarios, and lock them.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Phase 1 with generated Gherkin and the assumptions panel visible]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Stop here. Open the workload form for Task 3 - </w:t>
      </w:r>
      <w:r>
        <w:rPr>
          <w:rStyle w:val="SourceText"/>
        </w:rPr>
        <w:t>&lt;TLX LINK T3&gt;</w:t>
      </w:r>
      <w:r>
        <w:rPr>
          <w:rStyle w:val="StrongEmphasis"/>
        </w:rPr>
        <w:t xml:space="preserve"> - and fill it in before continuing.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Task 4 </w:t>
      </w:r>
      <w:r>
        <w:rPr>
          <w:rStyle w:val="SourceText"/>
        </w:rPr>
        <w:t>[TLX]</w:t>
      </w:r>
      <w:r>
        <w:rPr/>
        <w:t xml:space="preserve"> - Produce and lock the design</w:t>
      </w:r>
    </w:p>
    <w:p>
      <w:pPr>
        <w:pStyle w:val="TextBody"/>
        <w:bidi w:val="0"/>
        <w:spacing w:before="0" w:after="283"/>
        <w:jc w:val="left"/>
        <w:rPr/>
      </w:pPr>
      <w:r>
        <w:rPr/>
        <w:t>Continue with the same feature into Phase 2. Generate the technical design and</w:t>
        <w:br/>
        <w:t>the visual design, review what the tool assumed on your behalf, change anything</w:t>
        <w:br/>
        <w:t>you disagree with, and lock the design.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Phase 2 showing Technical Design and the collapsed Visual Design group]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Stop here. Open the workload form for Task 4 - </w:t>
      </w:r>
      <w:r>
        <w:rPr>
          <w:rStyle w:val="SourceText"/>
        </w:rPr>
        <w:t>&lt;TLX LINK T4&gt;</w:t>
      </w:r>
      <w:r>
        <w:rPr>
          <w:rStyle w:val="StrongEmphasis"/>
        </w:rPr>
        <w:t xml:space="preserve"> - and fill it in before continuing.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Task 5 - Resume a previous session</w:t>
      </w:r>
    </w:p>
    <w:p>
      <w:pPr>
        <w:pStyle w:val="TextBody"/>
        <w:bidi w:val="0"/>
        <w:spacing w:before="0" w:after="283"/>
        <w:jc w:val="left"/>
        <w:rPr/>
      </w:pPr>
      <w:r>
        <w:rPr/>
        <w:t>Close the browser tab completely, open the tool link again, sign back in, and</w:t>
        <w:br/>
        <w:t>return to the work you were doing instead of starting something new.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returning to the same active project after a fresh sign-in]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Continue to the next task without filling in any form.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Task 6 </w:t>
      </w:r>
      <w:r>
        <w:rPr>
          <w:rStyle w:val="SourceText"/>
        </w:rPr>
        <w:t>[TLX]</w:t>
      </w:r>
      <w:r>
        <w:rPr/>
        <w:t xml:space="preserve"> - Break the work into implementation tasks</w:t>
      </w:r>
    </w:p>
    <w:p>
      <w:pPr>
        <w:pStyle w:val="TextBody"/>
        <w:bidi w:val="0"/>
        <w:spacing w:before="0" w:after="283"/>
        <w:jc w:val="left"/>
        <w:rPr/>
      </w:pPr>
      <w:r>
        <w:rPr/>
        <w:t>Generate the implementation packs for the password reset feature. Then look at</w:t>
        <w:br/>
        <w:t>the task breakdown and decide which task would have to be done first.</w:t>
      </w:r>
    </w:p>
    <w:p>
      <w:pPr>
        <w:pStyle w:val="TextBody"/>
        <w:bidi w:val="0"/>
        <w:spacing w:before="0" w:after="283"/>
        <w:jc w:val="left"/>
        <w:rPr/>
      </w:pPr>
      <w:r>
        <w:rPr/>
        <w:t>Write the name of that task, and one sentence saying why, in the NASA-TLX form</w:t>
        <w:br/>
        <w:t>when you open it.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Phase 3 packs with the task dependency graph]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Stop here. Open the workload form for Task 6 - </w:t>
      </w:r>
      <w:r>
        <w:rPr>
          <w:rStyle w:val="SourceText"/>
        </w:rPr>
        <w:t>&lt;TLX LINK T6&gt;</w:t>
      </w:r>
      <w:r>
        <w:rPr>
          <w:rStyle w:val="StrongEmphasis"/>
        </w:rPr>
        <w:t xml:space="preserve"> - and fill it in before continuing.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Task 7 </w:t>
      </w:r>
      <w:r>
        <w:rPr>
          <w:rStyle w:val="SourceText"/>
        </w:rPr>
        <w:t>[TLX]</w:t>
      </w:r>
      <w:r>
        <w:rPr/>
        <w:t xml:space="preserve"> - Test plan and QA sign-off</w:t>
      </w:r>
    </w:p>
    <w:p>
      <w:pPr>
        <w:pStyle w:val="TextBody"/>
        <w:bidi w:val="0"/>
        <w:spacing w:before="0" w:after="283"/>
        <w:jc w:val="left"/>
        <w:rPr/>
      </w:pPr>
      <w:r>
        <w:rPr/>
        <w:t>Generate a test plan for the password reset feature, review it, and record that</w:t>
        <w:br/>
        <w:t>QA has passed.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Phase 4 test plan with the QA sign-off control]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Stop here. Open the workload form for Task 7 - </w:t>
      </w:r>
      <w:r>
        <w:rPr>
          <w:rStyle w:val="SourceText"/>
        </w:rPr>
        <w:t>&lt;TLX LINK T7&gt;</w:t>
      </w:r>
      <w:r>
        <w:rPr>
          <w:rStyle w:val="StrongEmphasis"/>
        </w:rPr>
        <w:t xml:space="preserve"> - and fill it in before continuing.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Task 8 </w:t>
      </w:r>
      <w:r>
        <w:rPr>
          <w:rStyle w:val="SourceText"/>
        </w:rPr>
        <w:t>[TLX]</w:t>
      </w:r>
      <w:r>
        <w:rPr/>
        <w:t xml:space="preserve"> - Deploy a different feature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Now try to deploy a </w:t>
      </w:r>
      <w:r>
        <w:rPr>
          <w:rStyle w:val="StrongEmphasis"/>
        </w:rPr>
        <w:t>different</w:t>
      </w:r>
      <w:r>
        <w:rPr/>
        <w:t xml:space="preserve"> story, the one called </w:t>
      </w:r>
      <w:r>
        <w:rPr>
          <w:rStyle w:val="StrongEmphasis"/>
        </w:rPr>
        <w:t>Export board to CSV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>Tell the form what happened, in your own words.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Phase 5 deployment gate]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Stop here. Open the workload form for Task 8 - </w:t>
      </w:r>
      <w:r>
        <w:rPr>
          <w:rStyle w:val="SourceText"/>
        </w:rPr>
        <w:t>&lt;TLX LINK T8&gt;</w:t>
      </w:r>
      <w:r>
        <w:rPr>
          <w:rStyle w:val="StrongEmphasis"/>
        </w:rPr>
        <w:t xml:space="preserve"> - and fill it in before continuing.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Task 9 </w:t>
      </w:r>
      <w:r>
        <w:rPr>
          <w:rStyle w:val="SourceText"/>
        </w:rPr>
        <w:t>[TLX]</w:t>
      </w:r>
      <w:r>
        <w:rPr/>
        <w:t xml:space="preserve"> - Export what the tool produced</w:t>
      </w:r>
    </w:p>
    <w:p>
      <w:pPr>
        <w:pStyle w:val="TextBody"/>
        <w:bidi w:val="0"/>
        <w:spacing w:before="0" w:after="283"/>
        <w:jc w:val="left"/>
        <w:rPr/>
      </w:pPr>
      <w:r>
        <w:rPr/>
        <w:t>Export the artefacts the tool has produced for the password reset feature.</w:t>
        <w:br/>
        <w:t>Download them and confirm that the files opened correctly.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export or download-all control]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Stop here. Open the workload form for Task 9 - </w:t>
      </w:r>
      <w:r>
        <w:rPr>
          <w:rStyle w:val="SourceText"/>
        </w:rPr>
        <w:t>&lt;TLX LINK T9&gt;</w:t>
      </w:r>
      <w:r>
        <w:rPr>
          <w:rStyle w:val="StrongEmphasis"/>
        </w:rPr>
        <w:t xml:space="preserve"> - and fill it in before continuing.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Optional - only if you have time and interest</w:t>
      </w:r>
    </w:p>
    <w:p>
      <w:pPr>
        <w:pStyle w:val="TextBody"/>
        <w:bidi w:val="0"/>
        <w:spacing w:before="0" w:after="283"/>
        <w:jc w:val="left"/>
        <w:rPr/>
      </w:pPr>
      <w:r>
        <w:rPr/>
        <w:t>Not required, and not part of the study measures. Nothing to fill in.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O1</w:t>
      </w:r>
      <w:r>
        <w:rPr/>
        <w:t xml:space="preserve"> - Open Phase 6 and find out whether any feature has drifted from what</w:t>
        <w:br/>
        <w:t xml:space="preserve">was specified.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O2</w:t>
      </w:r>
      <w:r>
        <w:rPr/>
        <w:t xml:space="preserve"> - Find every artefact that traces back to the password reset</w:t>
        <w:br/>
        <w:t xml:space="preserve">requirement.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O3</w:t>
      </w:r>
      <w:r>
        <w:rPr/>
        <w:t xml:space="preserve"> - Run Autopilot on one epic and stop it before it finishes.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You have completed all tasks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Please now open the </w:t>
      </w:r>
      <w:r>
        <w:rPr>
          <w:rStyle w:val="StrongEmphasis"/>
        </w:rPr>
        <w:t>SUS form</w:t>
      </w:r>
      <w:r>
        <w:rPr/>
        <w:t xml:space="preserve"> (</w:t>
      </w:r>
      <w:r>
        <w:rPr>
          <w:rStyle w:val="SourceText"/>
        </w:rPr>
        <w:t>&lt;SUS FORM LINK&gt;</w:t>
      </w:r>
      <w:r>
        <w:rPr/>
        <w:t>) and fill it in. This takes</w:t>
        <w:br/>
        <w:t>about three minutes.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Then open the </w:t>
      </w:r>
      <w:r>
        <w:rPr>
          <w:rStyle w:val="StrongEmphasis"/>
        </w:rPr>
        <w:t>Apex UX form</w:t>
      </w:r>
      <w:r>
        <w:rPr/>
        <w:t xml:space="preserve"> (</w:t>
      </w:r>
      <w:r>
        <w:rPr>
          <w:rStyle w:val="SourceText"/>
        </w:rPr>
        <w:t>&lt;UX FORM LINK&gt;</w:t>
      </w:r>
      <w:r>
        <w:rPr/>
        <w:t>), which takes about five</w:t>
        <w:br/>
        <w:t>minutes and includes three open questions.</w:t>
      </w:r>
    </w:p>
    <w:p>
      <w:pPr>
        <w:pStyle w:val="TextBody"/>
        <w:bidi w:val="0"/>
        <w:spacing w:before="0" w:after="283"/>
        <w:jc w:val="left"/>
        <w:rPr/>
      </w:pPr>
      <w:r>
        <w:rPr/>
        <w:t>Thank you for your time and feedback.</w:t>
      </w:r>
    </w:p>
    <w:p>
      <w:pPr>
        <w:pStyle w:val="Heading2"/>
        <w:bidi w:val="0"/>
        <w:jc w:val="left"/>
        <w:rPr/>
      </w:pPr>
      <w:r>
        <w:rPr/>
        <w:t>---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Versão PT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Guião de Tarefas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Ligação para a ferramenta:</w:t>
      </w:r>
      <w:r>
        <w:rPr/>
        <w:t xml:space="preserve"> </w:t>
      </w:r>
      <w:r>
        <w:rPr>
          <w:rStyle w:val="SourceText"/>
        </w:rPr>
        <w:t>&lt;TOOL LINK&gt;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Antes de Começar</w:t>
      </w:r>
    </w:p>
    <w:p>
      <w:pPr>
        <w:pStyle w:val="TextBody"/>
        <w:bidi w:val="0"/>
        <w:spacing w:before="0" w:after="283"/>
        <w:jc w:val="left"/>
        <w:rPr/>
      </w:pPr>
      <w:r>
        <w:rPr/>
        <w:t>Obrigado por participar neste estudo de usabilidade. Estou a avaliar o Apex, uma</w:t>
        <w:br/>
        <w:t>ferramenta que apoia um processo de desenvolvimento de software com apoio de IA.</w:t>
        <w:br/>
      </w:r>
      <w:r>
        <w:rPr>
          <w:rStyle w:val="StrongEmphasis"/>
        </w:rPr>
        <w:t>Estou a testar a ferramenta, não o participante.</w:t>
      </w:r>
      <w:r>
        <w:rPr/>
        <w:t xml:space="preserve"> Não há respostas certas ou</w:t>
        <w:br/>
        <w:t>erradas. Se algo for confuso ou não funcionar como esperava, é exactamente esse</w:t>
        <w:br/>
        <w:t>o contributo de que preciso.</w:t>
      </w:r>
    </w:p>
    <w:p>
      <w:pPr>
        <w:pStyle w:val="TextBody"/>
        <w:bidi w:val="0"/>
        <w:spacing w:before="0" w:after="283"/>
        <w:jc w:val="left"/>
        <w:rPr/>
      </w:pPr>
      <w:r>
        <w:rPr/>
        <w:t>A sessão demora cerca de 60 minutos no total.</w:t>
      </w:r>
    </w:p>
    <w:p>
      <w:pPr>
        <w:pStyle w:val="Heading3"/>
        <w:bidi w:val="0"/>
        <w:jc w:val="left"/>
        <w:rPr/>
      </w:pPr>
      <w:r>
        <w:rPr/>
        <w:t>Leia com atenção antes de começar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Realize todas as tarefas pela ordem indicada. Não salte tarefas.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As tarefas marcadas com </w:t>
      </w:r>
      <w:r>
        <w:rPr>
          <w:rStyle w:val="SourceText"/>
        </w:rPr>
        <w:t>[TLX]</w:t>
      </w:r>
      <w:r>
        <w:rPr/>
        <w:t xml:space="preserve"> exigem o preenchimento de um formulário curto</w:t>
        <w:br/>
        <w:t xml:space="preserve">imediatamente a seguir, </w:t>
      </w:r>
      <w:r>
        <w:rPr>
          <w:rStyle w:val="StrongEmphasis"/>
        </w:rPr>
        <w:t>antes</w:t>
      </w:r>
      <w:r>
        <w:rPr/>
        <w:t xml:space="preserve"> de ler a tarefa seguinte.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ferramenta usa IA. Alguns passos demoram até um minuto. É normal.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 ficar completamente bloqueado numa tarefa durante mais de cinco minutos,</w:t>
        <w:br/>
        <w:t xml:space="preserve">passe à seguinte e indique-o no formulário final.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Depois da última tarefa, preencha o formulário SUS e depois o formulário UX. </w:t>
      </w:r>
    </w:p>
    <w:p>
      <w:pPr>
        <w:pStyle w:val="Heading3"/>
        <w:bidi w:val="0"/>
        <w:jc w:val="left"/>
        <w:rPr/>
      </w:pPr>
      <w:r>
        <w:rPr/>
        <w:t>As suas ligações - mantenha este documento aberto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Cada tarefa </w:t>
      </w:r>
      <w:r>
        <w:rPr>
          <w:rStyle w:val="SourceText"/>
        </w:rPr>
        <w:t>[TLX]</w:t>
      </w:r>
      <w:r>
        <w:rPr>
          <w:rStyle w:val="StrongEmphasis"/>
        </w:rPr>
        <w:t xml:space="preserve"> tem a sua própria ligação.</w:t>
      </w:r>
      <w:r>
        <w:rPr/>
        <w:t xml:space="preserve"> Utilize a que está indicada</w:t>
        <w:br/>
        <w:t>nessa tarefa, e não a de cima ou a de baixo - cada ligação já sabe a que tarefa</w:t>
        <w:br/>
        <w:t>pertence.</w:t>
      </w:r>
    </w:p>
    <w:tbl>
      <w:tblPr>
        <w:tblW w:w="20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56"/>
        <w:gridCol w:w="886"/>
      </w:tblGrid>
      <w:tr>
        <w:trPr>
          <w:tblHeader w:val="true"/>
        </w:trPr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Formulário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Ligação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de carga de trabalho, Tarefa 3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T3&gt;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de carga de trabalho, Tarefa 4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T4&gt;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de carga de trabalho, Tarefa 6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T6&gt;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de carga de trabalho, Tarefa 7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T7&gt;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de carga de trabalho, Tarefa 8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T8&gt;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de carga de trabalho, Tarefa 9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T9&gt;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SUS</w:t>
            </w:r>
            <w:r>
              <w:rPr/>
              <w:t xml:space="preserve"> (fim da sessão)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&lt;SUS FORM LINK&gt;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UX do Apex</w:t>
            </w:r>
            <w:r>
              <w:rPr/>
              <w:t xml:space="preserve"> (fim da sessão)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&lt;UX FORM LINK&gt;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O seu código de participante está no cartão que recebeu. Introduza-o no início</w:t>
        <w:br/>
        <w:t>de cada formulário para que as respostas possam ser ligadas entre si. O seu nome</w:t>
        <w:br/>
        <w:t>nunca é registado.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Tarefas</w:t>
      </w:r>
    </w:p>
    <w:p>
      <w:pPr>
        <w:pStyle w:val="Heading3"/>
        <w:bidi w:val="0"/>
        <w:jc w:val="left"/>
        <w:rPr/>
      </w:pPr>
      <w:r>
        <w:rPr/>
        <w:t>Tarefa 1 - Entrar e abrir o projecto</w:t>
      </w:r>
    </w:p>
    <w:p>
      <w:pPr>
        <w:pStyle w:val="TextBody"/>
        <w:bidi w:val="0"/>
        <w:spacing w:before="0" w:after="283"/>
        <w:jc w:val="left"/>
        <w:rPr/>
      </w:pPr>
      <w:r>
        <w:rPr/>
        <w:t>Entre no Apex com as credenciais do seu cartão e abra o projecto chamado</w:t>
        <w:br/>
      </w:r>
      <w:r>
        <w:rPr>
          <w:rStyle w:val="StrongEmphasis"/>
        </w:rPr>
        <w:t>Demo Project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Passe à tarefa seguinte sem preencher qualquer formulário.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Tarefa 2 - Ligar o projecto ao GitHub</w:t>
      </w:r>
    </w:p>
    <w:p>
      <w:pPr>
        <w:pStyle w:val="TextBody"/>
        <w:bidi w:val="0"/>
        <w:spacing w:before="0" w:after="283"/>
        <w:jc w:val="left"/>
        <w:rPr/>
      </w:pPr>
      <w:r>
        <w:rPr/>
        <w:t>Ligue o projecto ao repositório GitHub indicado no seu cartão, usando o token de</w:t>
        <w:br/>
        <w:t>acesso do mesmo cartão.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Passe à tarefa seguinte sem preencher qualquer formulário.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Tarefa 3 </w:t>
      </w:r>
      <w:r>
        <w:rPr>
          <w:rStyle w:val="SourceText"/>
        </w:rPr>
        <w:t>[TLX]</w:t>
      </w:r>
      <w:r>
        <w:rPr/>
        <w:t xml:space="preserve"> - Transformar um requisito em cenários bloqueados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 equipa precisa de uma nova funcionalidade: </w:t>
      </w:r>
      <w:r>
        <w:rPr>
          <w:rStyle w:val="StrongEmphasis"/>
        </w:rPr>
        <w:t>os utilizadores devem poder</w:t>
        <w:br/>
        <w:t>recuperar uma palavra-passe esquecida por email.</w:t>
      </w:r>
    </w:p>
    <w:p>
      <w:pPr>
        <w:pStyle w:val="TextBody"/>
        <w:bidi w:val="0"/>
        <w:spacing w:before="0" w:after="283"/>
        <w:jc w:val="left"/>
        <w:rPr/>
      </w:pPr>
      <w:r>
        <w:rPr/>
        <w:t>Usando a Fase 1, escreva esse requisito por palavras suas, responda às perguntas</w:t>
        <w:br/>
        <w:t>que a ferramenta lhe fizer, produza os cenários Gherkin e bloqueie-os.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Pare aqui. Abra o formulário de carga de trabalho da Tarefa 3 - </w:t>
      </w:r>
      <w:r>
        <w:rPr>
          <w:rStyle w:val="SourceText"/>
        </w:rPr>
        <w:t>&lt;TLX LINK T3&gt;</w:t>
      </w:r>
      <w:r>
        <w:rPr>
          <w:rStyle w:val="StrongEmphasis"/>
        </w:rPr>
        <w:t xml:space="preserve"> - e preencha-o antes de continuar.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Tarefa 4 </w:t>
      </w:r>
      <w:r>
        <w:rPr>
          <w:rStyle w:val="SourceText"/>
        </w:rPr>
        <w:t>[TLX]</w:t>
      </w:r>
      <w:r>
        <w:rPr/>
        <w:t xml:space="preserve"> - Produzir e bloquear o design</w:t>
      </w:r>
    </w:p>
    <w:p>
      <w:pPr>
        <w:pStyle w:val="TextBody"/>
        <w:bidi w:val="0"/>
        <w:spacing w:before="0" w:after="283"/>
        <w:jc w:val="left"/>
        <w:rPr/>
      </w:pPr>
      <w:r>
        <w:rPr/>
        <w:t>Continue com a mesma funcionalidade para a Fase 2. Gere o design técnico e o</w:t>
        <w:br/>
        <w:t>design visual, reveja o que a ferramenta assumiu por si, altere aquilo de que</w:t>
        <w:br/>
        <w:t>discordar e bloqueie o design.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Pare aqui. Abra o formulário de carga de trabalho da Tarefa 4 - </w:t>
      </w:r>
      <w:r>
        <w:rPr>
          <w:rStyle w:val="SourceText"/>
        </w:rPr>
        <w:t>&lt;TLX LINK T4&gt;</w:t>
      </w:r>
      <w:r>
        <w:rPr>
          <w:rStyle w:val="StrongEmphasis"/>
        </w:rPr>
        <w:t xml:space="preserve"> - e preencha-o antes de continuar.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Tarefa 5 - Retomar uma sessão anterior</w:t>
      </w:r>
    </w:p>
    <w:p>
      <w:pPr>
        <w:pStyle w:val="TextBody"/>
        <w:bidi w:val="0"/>
        <w:spacing w:before="0" w:after="283"/>
        <w:jc w:val="left"/>
        <w:rPr/>
      </w:pPr>
      <w:r>
        <w:rPr/>
        <w:t>Feche completamente o separador do browser, abra novamente a ligação da</w:t>
        <w:br/>
        <w:t>ferramenta, volte a entrar e retome o trabalho onde estava, em vez de começar</w:t>
        <w:br/>
        <w:t>algo novo.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Passe à tarefa seguinte sem preencher qualquer formulário.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Tarefa 6 </w:t>
      </w:r>
      <w:r>
        <w:rPr>
          <w:rStyle w:val="SourceText"/>
        </w:rPr>
        <w:t>[TLX]</w:t>
      </w:r>
      <w:r>
        <w:rPr/>
        <w:t xml:space="preserve"> - Dividir o trabalho em tarefas de implementação</w:t>
      </w:r>
    </w:p>
    <w:p>
      <w:pPr>
        <w:pStyle w:val="TextBody"/>
        <w:bidi w:val="0"/>
        <w:spacing w:before="0" w:after="283"/>
        <w:jc w:val="left"/>
        <w:rPr/>
      </w:pPr>
      <w:r>
        <w:rPr/>
        <w:t>Gere os pacotes de implementação para a funcionalidade de recuperação de</w:t>
        <w:br/>
        <w:t>palavra-passe. Depois observe a divisão em tarefas e decida qual teria de ser</w:t>
        <w:br/>
        <w:t>feita em primeiro lugar.</w:t>
      </w:r>
    </w:p>
    <w:p>
      <w:pPr>
        <w:pStyle w:val="TextBody"/>
        <w:bidi w:val="0"/>
        <w:spacing w:before="0" w:after="283"/>
        <w:jc w:val="left"/>
        <w:rPr/>
      </w:pPr>
      <w:r>
        <w:rPr/>
        <w:t>Escreva o nome dessa tarefa, e uma frase a explicar porquê, no formulário</w:t>
        <w:br/>
        <w:t>NASA-TLX quando o abrir.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Pare aqui. Abra o formulário de carga de trabalho da Tarefa 6 - </w:t>
      </w:r>
      <w:r>
        <w:rPr>
          <w:rStyle w:val="SourceText"/>
        </w:rPr>
        <w:t>&lt;TLX LINK T6&gt;</w:t>
      </w:r>
      <w:r>
        <w:rPr>
          <w:rStyle w:val="StrongEmphasis"/>
        </w:rPr>
        <w:t xml:space="preserve"> - e preencha-o antes de continuar.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Tarefa 7 </w:t>
      </w:r>
      <w:r>
        <w:rPr>
          <w:rStyle w:val="SourceText"/>
        </w:rPr>
        <w:t>[TLX]</w:t>
      </w:r>
      <w:r>
        <w:rPr/>
        <w:t xml:space="preserve"> - Plano de testes e aprovação de QA</w:t>
      </w:r>
    </w:p>
    <w:p>
      <w:pPr>
        <w:pStyle w:val="TextBody"/>
        <w:bidi w:val="0"/>
        <w:spacing w:before="0" w:after="283"/>
        <w:jc w:val="left"/>
        <w:rPr/>
      </w:pPr>
      <w:r>
        <w:rPr/>
        <w:t>Gere um plano de testes para a funcionalidade, reveja-o e registe que o QA foi</w:t>
        <w:br/>
        <w:t>aprovado.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Pare aqui. Abra o formulário de carga de trabalho da Tarefa 7 - </w:t>
      </w:r>
      <w:r>
        <w:rPr>
          <w:rStyle w:val="SourceText"/>
        </w:rPr>
        <w:t>&lt;TLX LINK T7&gt;</w:t>
      </w:r>
      <w:r>
        <w:rPr>
          <w:rStyle w:val="StrongEmphasis"/>
        </w:rPr>
        <w:t xml:space="preserve"> - e preencha-o antes de continuar.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Tarefa 8 </w:t>
      </w:r>
      <w:r>
        <w:rPr>
          <w:rStyle w:val="SourceText"/>
        </w:rPr>
        <w:t>[TLX]</w:t>
      </w:r>
      <w:r>
        <w:rPr/>
        <w:t xml:space="preserve"> - Colocar em produção uma funcionalidade diferente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Agora tente colocar em produção uma funcionalidade </w:t>
      </w:r>
      <w:r>
        <w:rPr>
          <w:rStyle w:val="StrongEmphasis"/>
        </w:rPr>
        <w:t>diferente</w:t>
      </w:r>
      <w:r>
        <w:rPr/>
        <w:t>, a que se chama</w:t>
        <w:br/>
      </w:r>
      <w:r>
        <w:rPr>
          <w:rStyle w:val="StrongEmphasis"/>
        </w:rPr>
        <w:t>Export board to CSV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>Diga no formulário o que aconteceu, por palavras suas.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Pare aqui. Abra o formulário de carga de trabalho da Tarefa 8 - </w:t>
      </w:r>
      <w:r>
        <w:rPr>
          <w:rStyle w:val="SourceText"/>
        </w:rPr>
        <w:t>&lt;TLX LINK T8&gt;</w:t>
      </w:r>
      <w:r>
        <w:rPr>
          <w:rStyle w:val="StrongEmphasis"/>
        </w:rPr>
        <w:t xml:space="preserve"> - e preencha-o antes de continuar.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Tarefa 9 </w:t>
      </w:r>
      <w:r>
        <w:rPr>
          <w:rStyle w:val="SourceText"/>
        </w:rPr>
        <w:t>[TLX]</w:t>
      </w:r>
      <w:r>
        <w:rPr/>
        <w:t xml:space="preserve"> - Exportar o que a ferramenta produziu</w:t>
      </w:r>
    </w:p>
    <w:p>
      <w:pPr>
        <w:pStyle w:val="TextBody"/>
        <w:bidi w:val="0"/>
        <w:spacing w:before="0" w:after="283"/>
        <w:jc w:val="left"/>
        <w:rPr/>
      </w:pPr>
      <w:r>
        <w:rPr/>
        <w:t>Exporte os artefactos que a ferramenta produziu para a funcionalidade de</w:t>
        <w:br/>
        <w:t>recuperação de palavra-passe. Descarregue-os e confirme que os ficheiros abriram</w:t>
        <w:br/>
        <w:t>correctamente.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Pare aqui. Abra o formulário de carga de trabalho da Tarefa 9 - </w:t>
      </w:r>
      <w:r>
        <w:rPr>
          <w:rStyle w:val="SourceText"/>
        </w:rPr>
        <w:t>&lt;TLX LINK T9&gt;</w:t>
      </w:r>
      <w:r>
        <w:rPr>
          <w:rStyle w:val="StrongEmphasis"/>
        </w:rPr>
        <w:t xml:space="preserve"> - e preencha-o antes de continuar.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Opcional - só se tiver tempo e interesse</w:t>
      </w:r>
    </w:p>
    <w:p>
      <w:pPr>
        <w:pStyle w:val="TextBody"/>
        <w:bidi w:val="0"/>
        <w:spacing w:before="0" w:after="283"/>
        <w:jc w:val="left"/>
        <w:rPr/>
      </w:pPr>
      <w:r>
        <w:rPr/>
        <w:t>Não é obrigatório e não faz parte das medidas do estudo. Nada a preencher.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O1</w:t>
      </w:r>
      <w:r>
        <w:rPr/>
        <w:t xml:space="preserve"> - Abra a Fase 6 e descubra se alguma funcionalidade se desviou daquilo</w:t>
        <w:br/>
        <w:t xml:space="preserve">que foi especificado.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O2</w:t>
      </w:r>
      <w:r>
        <w:rPr/>
        <w:t xml:space="preserve"> - Encontre todos os artefactos que remetem para o requisito de</w:t>
        <w:br/>
        <w:t xml:space="preserve">recuperação de palavra-passe.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O3</w:t>
      </w:r>
      <w:r>
        <w:rPr/>
        <w:t xml:space="preserve"> - Execute o Autopilot num épico e pare-o antes de terminar.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Concluiu todas as tarefas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Abra agora o </w:t>
      </w:r>
      <w:r>
        <w:rPr>
          <w:rStyle w:val="StrongEmphasis"/>
        </w:rPr>
        <w:t>formulário SUS</w:t>
      </w:r>
      <w:r>
        <w:rPr/>
        <w:t xml:space="preserve"> (</w:t>
      </w:r>
      <w:r>
        <w:rPr>
          <w:rStyle w:val="SourceText"/>
        </w:rPr>
        <w:t>&lt;SUS FORM LINK&gt;</w:t>
      </w:r>
      <w:r>
        <w:rPr/>
        <w:t>) e preencha-o. Demora cerca</w:t>
        <w:br/>
        <w:t>de três minutos.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Depois abra o </w:t>
      </w:r>
      <w:r>
        <w:rPr>
          <w:rStyle w:val="StrongEmphasis"/>
        </w:rPr>
        <w:t>formulário UX do Apex</w:t>
      </w:r>
      <w:r>
        <w:rPr/>
        <w:t xml:space="preserve"> (</w:t>
      </w:r>
      <w:r>
        <w:rPr>
          <w:rStyle w:val="SourceText"/>
        </w:rPr>
        <w:t>&lt;UX FORM LINK&gt;</w:t>
      </w:r>
      <w:r>
        <w:rPr/>
        <w:t>), que demora cerca de</w:t>
        <w:br/>
        <w:t>cinco minutos e inclui três perguntas abertas.</w:t>
      </w:r>
    </w:p>
    <w:p>
      <w:pPr>
        <w:pStyle w:val="TextBody"/>
        <w:bidi w:val="0"/>
        <w:spacing w:before="0" w:after="283"/>
        <w:jc w:val="left"/>
        <w:rPr/>
      </w:pPr>
      <w:r>
        <w:rPr/>
        <w:t>Obrigado pelo seu tempo e pelo seu contributo.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ans;Arial;sans-serif" w:hAnsi="Liberation Sans;Arial;sans-serif" w:eastAsia="Liberation Sans;Arial;sans-serif" w:cs="Liberation Sans;Arial;sans-serif"/>
      <w:color w:val="111111"/>
      <w:sz w:val="21"/>
      <w:szCs w:val="21"/>
      <w:lang w:val="pt-PT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4" w:color="1F3864"/>
      </w:pBdr>
    </w:pPr>
    <w:rPr>
      <w:rFonts w:ascii="Liberation Sans Unicode MS" w:hAnsi="Liberation Sans Unicode MS"/>
      <w:b/>
      <w:bCs/>
      <w:color w:val="1F3864"/>
      <w:sz w:val="40"/>
      <w:szCs w:val="40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Liberation Serif" w:hAnsi="Liberation Serif" w:eastAsia="Noto Serif CJK SC" w:cs="Lohit Devanagari"/>
      <w:b/>
      <w:bCs/>
      <w:color w:val="1F3864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280" w:after="120"/>
      <w:outlineLvl w:val="2"/>
    </w:pPr>
    <w:rPr>
      <w:rFonts w:ascii="Liberation Serif" w:hAnsi="Liberation Serif" w:eastAsia="Noto Serif CJK SC" w:cs="Lohit Devanagari"/>
      <w:b/>
      <w:bCs/>
      <w:color w:val="2F5496"/>
      <w:sz w:val="24"/>
      <w:szCs w:val="24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color w:val="2F5496"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9"/>
      <w:szCs w:val="19"/>
      <w:shd w:fill="F2F4F7" w:val="clear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>
      <w:sz w:val="19"/>
      <w:szCs w:val="19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>
      <w:sz w:val="21"/>
      <w:szCs w:val="21"/>
    </w:rPr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6" w:color="D7DCE3"/>
        <w:left w:val="single" w:sz="2" w:space="6" w:color="D7DCE3"/>
        <w:bottom w:val="single" w:sz="2" w:space="6" w:color="D7DCE3"/>
        <w:right w:val="single" w:sz="2" w:space="6" w:color="D7DCE3"/>
      </w:pBdr>
      <w:shd w:fill="F7F8FA" w:val="clear"/>
      <w:spacing w:before="0" w:after="0"/>
    </w:pPr>
    <w:rPr>
      <w:rFonts w:ascii="Liberation Mono;monospace" w:hAnsi="Liberation Mono;monospace" w:eastAsia="Liberation Mono;monospace" w:cs="Liberation Mono;monospace"/>
      <w:sz w:val="18"/>
      <w:szCs w:val="18"/>
    </w:rPr>
  </w:style>
  <w:style w:type="paragraph" w:styleId="Quotations">
    <w:name w:val="Quotations"/>
    <w:basedOn w:val="Normal"/>
    <w:qFormat/>
    <w:pPr>
      <w:pBdr>
        <w:left w:val="single" w:sz="18" w:space="10" w:color="2F5496"/>
      </w:pBdr>
      <w:spacing w:before="0" w:after="283"/>
      <w:ind w:left="567" w:right="567" w:hanging="0"/>
    </w:pPr>
    <w:rPr>
      <w:color w:val="333333"/>
    </w:rPr>
  </w:style>
  <w:style w:type="paragraph" w:styleId="TableHeading">
    <w:name w:val="Table Heading"/>
    <w:basedOn w:val="TableContents"/>
    <w:qFormat/>
    <w:pPr>
      <w:suppressLineNumbers/>
      <w:shd w:fill="E8EDF5" w:val="clear"/>
      <w:jc w:val="left"/>
    </w:pPr>
    <w:rPr>
      <w:b/>
      <w:bCs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pt-PT</dc:language>
  <cp:lastModifiedBy/>
  <cp:revision>0</cp:revision>
  <dc:subject/>
  <dc:title>Apex Task Script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