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read and write paths for epic/story/task, sign-in, project-scoped backend access, bulk import, and members/roles (phases 4a-4d), live-verified against one real workspace including through the running app itself, still on an unmerged branch. A critical path-traversal vulnerability was introduced and then found and fixed within the same phase (§6.6) — worth citing here as a concrete instance of why every access-control change on this codebase goes through a dedicated security review before being considered done, not just a green test suite. Three real gaps remain, all found through direct investigation rather than assumed and all deliberately left open with a stated reason instead of being guessed at: Autopilot has its own, entirely separate, Taiga-only write path that silently produces nothing in Plane; AI-assisted Gherkin reconstruction for a Plane import isn't built; and Plane task/story deep-links into its own web UI aren't built, pending confirmation of Plane's actual URL scheme.</w:t>
      </w:r>
      <w:r/>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