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35" w:after="283"/>
        <w:jc w:val="center"/>
        <w:rPr/>
      </w:pPr>
      <w:r>
        <w:rPr/>
        <w:t>Apex Evaluation Package</w:t>
      </w:r>
    </w:p>
    <w:p>
      <w:pPr>
        <w:pStyle w:val="TextBody"/>
        <w:bidi w:val="0"/>
        <w:spacing w:before="2835" w:after="283"/>
        <w:jc w:val="center"/>
        <w:rPr/>
      </w:pPr>
      <w:r>
        <w:rPr/>
        <w:t>SUS, NASA-TLX, UI/UX instruments and study protocol</w:t>
      </w:r>
    </w:p>
    <w:p>
      <w:pPr>
        <w:pStyle w:val="TextBody"/>
        <w:bidi w:val="0"/>
        <w:spacing w:before="2835" w:after="283"/>
        <w:jc w:val="center"/>
        <w:rPr/>
      </w:pPr>
      <w:r>
        <w:rPr/>
        <w:t>Tomas dos Santos Taborda</w:t>
        <w:br/>
        <w:t>MEIC-T, Instituto Superior Tecnico, Universidade de Lisboa</w:t>
        <w:br/>
        <w:t>Supervisors: Prof. Miguel Mira da Silva, Hugo de Sousa</w:t>
        <w:br/>
        <w:br/>
      </w:r>
      <w:r>
        <w:rPr>
          <w:b/>
        </w:rPr>
        <w:t>Draft. No data has been collected.</w:t>
      </w:r>
      <w:r>
        <w:rPr/>
        <w:br/>
        <w:t xml:space="preserve">Generated 2026-08-19 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Forms build guide and master TODO</w:t>
      </w:r>
    </w:p>
    <w:p>
      <w:pPr>
        <w:pStyle w:val="TextBody"/>
        <w:bidi w:val="0"/>
        <w:spacing w:before="0" w:after="283"/>
        <w:jc w:val="left"/>
        <w:rPr/>
      </w:pPr>
      <w:r>
        <w:rPr/>
        <w:t>What to build, in what order, question by question. Follow this top to bottom</w:t>
        <w:br/>
        <w:t>and the study is ready to pilot.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Building the forms right now?</w:t>
      </w:r>
      <w:r>
        <w:rPr/>
        <w:t xml:space="preserve"> Use </w:t>
      </w:r>
      <w:r>
        <w:rPr>
          <w:rStyle w:val="SourceText"/>
        </w:rPr>
        <w:t>FORMS-BUILD-SHEET.md</w:t>
      </w:r>
      <w:r>
        <w:rPr/>
        <w:t xml:space="preserve"> instead. It</w:t>
        <w:br/>
        <w:t>holds every literal string for all eight forms - four instruments in EN and PT</w:t>
        <w:br/>
        <w:t>- along with the global Google Forms settings, the prefilled-link procedure and</w:t>
        <w:br/>
        <w:t>an acceptance checklist, so you never have to cross-reference another file</w:t>
        <w:br/>
        <w:t>while clicking. This file stays the plan and the master TODO; that one is the</w:t>
        <w:br/>
        <w:t>build sheet.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Four instruments, built as </w:t>
      </w:r>
      <w:r>
        <w:rPr>
          <w:rStyle w:val="StrongEmphasis"/>
        </w:rPr>
        <w:t>eight forms</w:t>
      </w:r>
      <w:r>
        <w:rPr/>
        <w:t xml:space="preserve"> - each one in EN and PT, since the</w:t>
        <w:br/>
        <w:t>two languages are strictly two instruments and must not be pooled. The task</w:t>
        <w:br/>
        <w:t>script links to three of them; the fourth is completed before the script is</w:t>
        <w:br/>
        <w:t>opened.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6"/>
        <w:gridCol w:w="1757"/>
        <w:gridCol w:w="1401"/>
        <w:gridCol w:w="1915"/>
      </w:tblGrid>
      <w:tr>
        <w:trPr>
          <w:tblHeader w:val="true"/>
        </w:trPr>
        <w:tc>
          <w:tcPr>
            <w:tcW w:w="3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When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Times submitted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F0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 and demographics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before anything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F1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Raw NASA-TLX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tasks 3, 4, 6, 7, 8, 9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six times</w:t>
            </w:r>
            <w:r>
              <w:rPr/>
              <w:t>, one prefilled link per task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F2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task 9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</w:t>
            </w:r>
          </w:p>
        </w:tc>
      </w:tr>
      <w:tr>
        <w:trPr/>
        <w:tc>
          <w:tcPr>
            <w:tcW w:w="3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F3</w:t>
            </w:r>
          </w:p>
        </w:tc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UX</w:t>
            </w:r>
          </w:p>
        </w:tc>
        <w:tc>
          <w:tcPr>
            <w:tcW w:w="1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SUS</w:t>
            </w:r>
          </w:p>
        </w:tc>
        <w:tc>
          <w:tcPr>
            <w:tcW w:w="19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once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Master TODO, in order</w:t>
      </w:r>
    </w:p>
    <w:p>
      <w:pPr>
        <w:pStyle w:val="Heading3"/>
        <w:bidi w:val="0"/>
        <w:jc w:val="left"/>
        <w:rPr/>
      </w:pPr>
      <w:r>
        <w:rPr/>
        <w:t>Before building anything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~~Ask the supervisor about ethics approval and an IST consent template.~~</w:t>
        <w:br/>
      </w:r>
      <w:r>
        <w:rPr>
          <w:rStyle w:val="StrongEmphasis"/>
        </w:rPr>
        <w:t>CLOSED 2026-08-15. Informed consent is sufficient, no ethics committee</w:t>
        <w:br/>
        <w:t>submission, and no IST template exists</w:t>
      </w:r>
      <w:r>
        <w:rPr/>
        <w:t xml:space="preserve"> - build F0 from the form in</w:t>
        <w:br/>
      </w:r>
      <w:r>
        <w:rPr>
          <w:rStyle w:val="SourceText"/>
        </w:rPr>
        <w:t>consent-and-briefing.md</w:t>
      </w:r>
      <w:r>
        <w:rPr/>
        <w:t xml:space="preserve"> as written. Nothing gates the first session on</w:t>
        <w:br/>
        <w:t xml:space="preserve">ethics any more.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~~Decide the PT SUS question.~~ </w:t>
      </w:r>
      <w:r>
        <w:rPr>
          <w:rStyle w:val="StrongEmphasis"/>
        </w:rPr>
        <w:t>CLOSED.</w:t>
      </w:r>
      <w:r>
        <w:rPr/>
        <w:t xml:space="preserve"> Validated European Portuguese</w:t>
        <w:br/>
        <w:t>version, Martins et al. (2015). Paper obtained, ten items transcribed</w:t>
        <w:br/>
        <w:t xml:space="preserve">verbatim into </w:t>
      </w:r>
      <w:r>
        <w:rPr>
          <w:rStyle w:val="SourceText"/>
        </w:rPr>
        <w:t>instrument-sus.md</w:t>
      </w:r>
      <w:r>
        <w:rPr/>
        <w:t xml:space="preserve">. F2-PT is ready to build.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~~Decide the TLX response scale.~~ </w:t>
      </w:r>
      <w:r>
        <w:rPr>
          <w:rStyle w:val="StrongEmphasis"/>
        </w:rPr>
        <w:t>CLOSED 2026-08-12: linear 0 to 10,</w:t>
        <w:br/>
        <w:t>multiplied by ten at analysis time.</w:t>
      </w:r>
      <w:r>
        <w:rPr/>
        <w:t xml:space="preserve"> Google Forms is therefore the platform.</w:t>
        <w:br/>
        <w:t>Frozen - it cannot change mid-study. Disclosure wording for Chapter 9 is</w:t>
        <w:br/>
        <w:t xml:space="preserve">drafted in </w:t>
      </w:r>
      <w:r>
        <w:rPr>
          <w:rStyle w:val="SourceText"/>
        </w:rPr>
        <w:t>EVALUATION-PLAN.md</w:t>
      </w:r>
      <w:r>
        <w:rPr/>
        <w:t xml:space="preserve"> section 6.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~~Decide the arm split.~~ </w:t>
      </w:r>
      <w:r>
        <w:rPr>
          <w:rStyle w:val="StrongEmphasis"/>
        </w:rPr>
        <w:t>CLOSED 2026-08-17: unmoderated only, and nothing</w:t>
        <w:br/>
        <w:t>is recorded</w:t>
      </w:r>
      <w:r>
        <w:rPr/>
        <w:t xml:space="preserve"> - not the sessions, not the interviews. F0 therefore has four</w:t>
        <w:br/>
        <w:t>questions in section 1, not five: the screen-and-audio recording consent item</w:t>
        <w:br/>
        <w:t xml:space="preserve">is deleted in both languages. </w:t>
      </w:r>
      <w:r>
        <w:rPr>
          <w:rStyle w:val="SourceText"/>
        </w:rPr>
        <w:t>observer-sheet.md</w:t>
      </w:r>
      <w:r>
        <w:rPr/>
        <w:t xml:space="preserve"> is unused. </w:t>
      </w:r>
      <w:r>
        <w:rPr>
          <w:rStyle w:val="StrongEmphasis"/>
        </w:rPr>
        <w:t>Nothing in</w:t>
        <w:br/>
        <w:t>this list is waiting on a decision any more</w:t>
      </w:r>
      <w:r>
        <w:rPr/>
        <w:t xml:space="preserve"> - the forms are fully</w:t>
        <w:br/>
        <w:t xml:space="preserve">buildable. </w:t>
      </w:r>
    </w:p>
    <w:p>
      <w:pPr>
        <w:pStyle w:val="Heading3"/>
        <w:bidi w:val="0"/>
        <w:jc w:val="left"/>
        <w:rPr/>
      </w:pPr>
      <w:r>
        <w:rPr/>
        <w:t>Build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Build F0, F1, F2, F3 as specified below.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Test-submit every form once yourself. Open the response spreadsheet and</w:t>
        <w:br/>
        <w:t xml:space="preserve">check the column headers are usable. Delete the test rows.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Generate six prefilled F1 links per language, twelve in total, one per task,</w:t>
        <w:br/>
        <w:t>so the participant does not retype the task name. Google Forms: three-dot</w:t>
        <w:br/>
        <w:t>menu, "Get pre-filled link", set the task field, copy the URL. Paste each</w:t>
        <w:br/>
        <w:t xml:space="preserve">into the matching </w:t>
      </w:r>
      <w:r>
        <w:rPr>
          <w:rStyle w:val="SourceText"/>
        </w:rPr>
        <w:t>&lt;TLX LINK T3&gt;</w:t>
      </w:r>
      <w:r>
        <w:rPr/>
        <w:t>..</w:t>
      </w:r>
      <w:r>
        <w:rPr>
          <w:rStyle w:val="SourceText"/>
        </w:rPr>
        <w:t>&lt;TLX LINK T9&gt;</w:t>
      </w:r>
      <w:r>
        <w:rPr/>
        <w:t xml:space="preserve"> slot in the script. Do not</w:t>
        <w:br/>
        <w:t>edit F1 after generating them; editing can invalidate the entry IDs baked</w:t>
        <w:br/>
        <w:t xml:space="preserve">into the URLs.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Seed the demo project. Confirm </w:t>
      </w:r>
      <w:r>
        <w:rPr>
          <w:rStyle w:val="SourceText"/>
        </w:rPr>
        <w:t>Export board to CSV</w:t>
      </w:r>
      <w:r>
        <w:rPr/>
        <w:t xml:space="preserve"> exists and has </w:t>
      </w:r>
      <w:r>
        <w:rPr>
          <w:rStyle w:val="StrongEmphasis"/>
        </w:rPr>
        <w:t>never</w:t>
      </w:r>
      <w:r>
        <w:rPr/>
        <w:br/>
        <w:t xml:space="preserve">passed QA. Task 8 does nothing without it.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Capture the nine reference screenshots from the seeded project.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Fill all eighteen placeholder links into </w:t>
      </w:r>
      <w:r>
        <w:rPr>
          <w:rStyle w:val="SourceText"/>
        </w:rPr>
        <w:t>task-script.md</w:t>
      </w:r>
      <w:r>
        <w:rPr/>
        <w:t xml:space="preserve"> - nine per</w:t>
        <w:br/>
        <w:t>language: the tool link, the six per-task TLX links, the SUS link and the UX</w:t>
        <w:br/>
        <w:t xml:space="preserve">link - then export it to PDF.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Print participant code cards: code, sign-in credentials, GitHub repo URL,</w:t>
        <w:br/>
        <w:t xml:space="preserve">PAT. </w:t>
      </w:r>
    </w:p>
    <w:p>
      <w:pPr>
        <w:pStyle w:val="Heading3"/>
        <w:bidi w:val="0"/>
        <w:jc w:val="left"/>
        <w:rPr/>
      </w:pPr>
      <w:r>
        <w:rPr/>
        <w:t>Pilot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Run </w:t>
      </w:r>
      <w:r>
        <w:rPr>
          <w:rStyle w:val="StrongEmphasis"/>
        </w:rPr>
        <w:t>one</w:t>
      </w:r>
      <w:r>
        <w:rPr/>
        <w:t xml:space="preserve"> pilot participant. Not counted, ever.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Check the pilot returned six correctly labelled F1 rows. If not, fix F1</w:t>
        <w:br/>
        <w:t xml:space="preserve">before anyone else runs.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Time the pilot. If the tasks overrun 60 minutes, cut an optional task, not a</w:t>
        <w:br/>
        <w:t xml:space="preserve">marked one.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Fix whatever the pilot broke, then freeze everything. No wording changes</w:t>
        <w:br/>
        <w:t xml:space="preserve">after this point. </w:t>
      </w:r>
    </w:p>
    <w:p>
      <w:pPr>
        <w:pStyle w:val="Heading3"/>
        <w:bidi w:val="0"/>
        <w:jc w:val="left"/>
        <w:rPr/>
      </w:pPr>
      <w:r>
        <w:rPr/>
        <w:t>Run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Recruit and run. Recruitment runs through the supervisor's professional</w:t>
        <w:br/>
        <w:t>connections (settled 2026-08-17), so the job here is scheduling, not</w:t>
        <w:br/>
        <w:t>sourcing. Record which channel each participant came from - it is what</w:t>
        <w:br/>
      </w:r>
      <w:r>
        <w:rPr>
          <w:rStyle w:val="SourceText"/>
        </w:rPr>
        <w:t>\Cref{sec:eval_participants}</w:t>
      </w:r>
      <w:r>
        <w:rPr/>
        <w:t xml:space="preserve"> has to report. Reset the demo project</w:t>
        <w:br/>
        <w:t xml:space="preserve">between participants and verify the reset.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Log any technical failure against the specific task it happened in. </w:t>
      </w:r>
    </w:p>
    <w:p>
      <w:pPr>
        <w:pStyle w:val="Heading3"/>
        <w:bidi w:val="0"/>
        <w:jc w:val="left"/>
        <w:rPr/>
      </w:pPr>
      <w:r>
        <w:rPr/>
        <w:t>After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Export all four response sheets to CSV.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Score SUS per </w:t>
      </w:r>
      <w:r>
        <w:rPr>
          <w:rStyle w:val="SourceText"/>
        </w:rPr>
        <w:t>instrument-sus.md</w:t>
      </w:r>
      <w:r>
        <w:rPr/>
        <w:t>. Build the TLX matrix per</w:t>
        <w:br/>
      </w:r>
      <w:r>
        <w:rPr>
          <w:rStyle w:val="SourceText"/>
        </w:rPr>
        <w:t>instrument-nasa-tlx.md</w:t>
      </w:r>
      <w:r>
        <w:rPr/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Write Chapter 9 results. Write the deviations you decided in steps 2 and 3</w:t>
        <w:br/>
        <w:t xml:space="preserve">into the text explicitly.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F0 - Consent and demographics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Single form, two sections. Turn </w:t>
      </w:r>
      <w:r>
        <w:rPr>
          <w:rStyle w:val="StrongEmphasis"/>
        </w:rPr>
        <w:t>off</w:t>
      </w:r>
      <w:r>
        <w:rPr/>
        <w:t xml:space="preserve"> "collect email addresses" - it defeats</w:t>
        <w:br/>
        <w:t>the anonymity claim in the consent text.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1: Consent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Paste the consent text from </w:t>
      </w:r>
      <w:r>
        <w:rPr>
          <w:rStyle w:val="SourceText"/>
        </w:rPr>
        <w:t>consent-and-briefing.md</w:t>
      </w:r>
      <w:r>
        <w:rPr/>
        <w:t xml:space="preserve"> into the section</w:t>
        <w:br/>
        <w:t>description. Then: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197"/>
        <w:gridCol w:w="946"/>
        <w:gridCol w:w="3005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Participant code (on your card)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 confirm I have read and understood the above and I agree to take part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 consent to anonymised quotations being used in the dissertation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1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 agree to be contacted about a follow-up interview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Four questions only. No recording-consent item exists, in either language,</w:t>
        <w:br/>
        <w:t>because nothing is recorded.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2: About you</w:t>
      </w:r>
      <w:r>
        <w:rPr/>
        <w:t xml:space="preserve"> - G1 to G6 exactly as listed in</w:t>
        <w:br/>
      </w:r>
      <w:r>
        <w:rPr>
          <w:rStyle w:val="SourceText"/>
        </w:rPr>
        <w:t>consent-and-briefing.md</w:t>
      </w:r>
      <w:r>
        <w:rPr/>
        <w:t>. All multiple choice, all required except G2's "other".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F1 - Raw NASA-TLX</w:t>
      </w:r>
    </w:p>
    <w:p>
      <w:pPr>
        <w:pStyle w:val="TextBody"/>
        <w:bidi w:val="0"/>
        <w:spacing w:before="0" w:after="283"/>
        <w:jc w:val="left"/>
        <w:rPr/>
      </w:pPr>
      <w:r>
        <w:rPr/>
        <w:t>The one that must be right. It is submitted six times per participant.</w:t>
      </w:r>
    </w:p>
    <w:p>
      <w:pPr>
        <w:pStyle w:val="TextBody"/>
        <w:bidi w:val="0"/>
        <w:spacing w:before="0" w:after="283"/>
        <w:jc w:val="left"/>
        <w:rPr/>
      </w:pPr>
      <w:r>
        <w:rPr/>
        <w:t>Title it something the participant will recognise mid-task, for example</w:t>
        <w:br/>
        <w:t>"Apex - workload after each task".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019"/>
        <w:gridCol w:w="946"/>
        <w:gridCol w:w="3183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Participant code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Which task? </w:t>
            </w:r>
            <w:r>
              <w:rPr>
                <w:rStyle w:val="SourceText"/>
              </w:rPr>
              <w:t>Task 3 - Requirement to locked scenarios</w:t>
            </w:r>
            <w:r>
              <w:rPr/>
              <w:t xml:space="preserve"> / </w:t>
            </w:r>
            <w:r>
              <w:rPr>
                <w:rStyle w:val="SourceText"/>
              </w:rPr>
              <w:t>Task 4 - Produce and lock the design</w:t>
            </w:r>
            <w:r>
              <w:rPr/>
              <w:t xml:space="preserve"> / </w:t>
            </w:r>
            <w:r>
              <w:rPr>
                <w:rStyle w:val="SourceText"/>
              </w:rPr>
              <w:t>Task 6 - Break the work into implementation tasks</w:t>
            </w:r>
            <w:r>
              <w:rPr/>
              <w:t xml:space="preserve"> / </w:t>
            </w:r>
            <w:r>
              <w:rPr>
                <w:rStyle w:val="SourceText"/>
              </w:rPr>
              <w:t>Task 7 - Test plan and QA sign-off</w:t>
            </w:r>
            <w:r>
              <w:rPr/>
              <w:t xml:space="preserve"> / </w:t>
            </w:r>
            <w:r>
              <w:rPr>
                <w:rStyle w:val="SourceText"/>
              </w:rPr>
              <w:t>Task 8 - Deploy a different feature</w:t>
            </w:r>
            <w:r>
              <w:rPr/>
              <w:t xml:space="preserve"> / </w:t>
            </w:r>
            <w:r>
              <w:rPr>
                <w:rStyle w:val="SourceText"/>
              </w:rPr>
              <w:t>Task 9 - Export what the tool produced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Mental Demand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Physical Demand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Temporal Demand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Effort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Frustration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Performance</w:t>
            </w:r>
            <w:r>
              <w:rPr/>
              <w:t xml:space="preserve"> - reversed anchors, placed last on purpose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1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Anything you want to say about this task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Every scale question needs its full description in the question help text</w:t>
      </w:r>
      <w:r>
        <w:rPr/>
        <w:t>,</w:t>
        <w:br/>
        <w:t xml:space="preserve">copied from </w:t>
      </w:r>
      <w:r>
        <w:rPr>
          <w:rStyle w:val="SourceText"/>
        </w:rPr>
        <w:t>instrument-nasa-tlx.md</w:t>
      </w:r>
      <w:r>
        <w:rPr/>
        <w:t>. Nobody is present to explain them.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Labels on each scale:</w:t>
      </w:r>
      <w:r>
        <w:rPr/>
        <w:br/>
        <w:t xml:space="preserve">- Q3 to Q7: left </w:t>
      </w:r>
      <w:r>
        <w:rPr>
          <w:rStyle w:val="SourceText"/>
        </w:rPr>
        <w:t>Very low</w:t>
      </w:r>
      <w:r>
        <w:rPr/>
        <w:t xml:space="preserve">, right </w:t>
      </w:r>
      <w:r>
        <w:rPr>
          <w:rStyle w:val="SourceText"/>
        </w:rPr>
        <w:t>Very high</w:t>
      </w:r>
      <w:r>
        <w:rPr/>
        <w:t>.</w:t>
        <w:br/>
        <w:t xml:space="preserve">- Q8 Performance: left </w:t>
      </w:r>
      <w:r>
        <w:rPr>
          <w:rStyle w:val="SourceText"/>
        </w:rPr>
        <w:t>Perfect</w:t>
      </w:r>
      <w:r>
        <w:rPr/>
        <w:t xml:space="preserve">, right </w:t>
      </w:r>
      <w:r>
        <w:rPr>
          <w:rStyle w:val="SourceText"/>
        </w:rPr>
        <w:t>Failure</w:t>
      </w:r>
      <w:r>
        <w:rPr/>
        <w:t>. Put the word</w:t>
        <w:br/>
        <w:t>"reversed" in the help text and repeat that good performance is the left end.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Task 6 and Task 8 need an extra prompt.</w:t>
      </w:r>
      <w:r>
        <w:rPr/>
        <w:t xml:space="preserve"> Add a paragraph question shown</w:t>
        <w:br/>
        <w:t>conditionally, or simply add to Q9's help text: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If you are answering for Task 6, name the task you think must be done first</w:t>
        <w:br/>
        <w:t>and say why in one sentence. If you are answering for Task 8, describe in your</w:t>
        <w:br/>
        <w:t>own words what happened when you tried to deploy.</w:t>
      </w:r>
    </w:p>
    <w:p>
      <w:pPr>
        <w:pStyle w:val="TextBody"/>
        <w:bidi w:val="0"/>
        <w:spacing w:before="0" w:after="283"/>
        <w:jc w:val="left"/>
        <w:rPr/>
      </w:pPr>
      <w:r>
        <w:rPr/>
        <w:t>Simplest robust option: two extra optional paragraph questions, "For task 6</w:t>
        <w:br/>
        <w:t>only" and "For task 8 only". Conditional section logic in Google Forms is</w:t>
        <w:br/>
        <w:t>fragile and easy to misconfigure.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Scoring reminder:</w:t>
      </w:r>
      <w:r>
        <w:rPr/>
        <w:t xml:space="preserve"> multiply every 0-10 response by 10 at analysis time, and</w:t>
        <w:br/>
        <w:t>write the deviation into Chapter 9.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F2 - SUS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Ten items, in order, exactly as in </w:t>
      </w:r>
      <w:r>
        <w:rPr>
          <w:rStyle w:val="SourceText"/>
        </w:rPr>
        <w:t>instrument-sus.md</w:t>
      </w:r>
      <w:r>
        <w:rPr/>
        <w:t>. Do not reword, reorder,</w:t>
        <w:br/>
        <w:t>add or drop any item.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7"/>
        <w:gridCol w:w="1444"/>
        <w:gridCol w:w="946"/>
        <w:gridCol w:w="2542"/>
      </w:tblGrid>
      <w:tr>
        <w:trPr>
          <w:tblHeader w:val="true"/>
        </w:trPr>
        <w:tc>
          <w:tcPr>
            <w:tcW w:w="48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254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5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Participant code</w:t>
            </w:r>
          </w:p>
        </w:tc>
      </w:tr>
      <w:tr>
        <w:trPr/>
        <w:tc>
          <w:tcPr>
            <w:tcW w:w="4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2-11</w:t>
            </w:r>
          </w:p>
        </w:tc>
        <w:tc>
          <w:tcPr>
            <w:tcW w:w="14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Linear scale </w:t>
            </w:r>
            <w:r>
              <w:rPr>
                <w:rStyle w:val="StrongEmphasis"/>
              </w:rPr>
              <w:t>1-5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5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 items 1 to 10, verbatim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Scale labels: left </w:t>
      </w:r>
      <w:r>
        <w:rPr>
          <w:rStyle w:val="SourceText"/>
        </w:rPr>
        <w:t>Strongly disagree</w:t>
      </w:r>
      <w:r>
        <w:rPr/>
        <w:t xml:space="preserve">, right </w:t>
      </w:r>
      <w:r>
        <w:rPr>
          <w:rStyle w:val="SourceText"/>
        </w:rPr>
        <w:t>Strongly agree</w:t>
      </w:r>
      <w:r>
        <w:rPr/>
        <w:t>. Same labels on</w:t>
        <w:br/>
        <w:t>all ten - alternating them is a common and fatal build error, because the</w:t>
        <w:br/>
        <w:t>scoring formula already handles the polarity reversal.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Form description: the participant instructions block from </w:t>
      </w:r>
      <w:r>
        <w:rPr>
          <w:rStyle w:val="SourceText"/>
        </w:rPr>
        <w:t>instrument-sus.md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Two separate forms, one per language.</w:t>
      </w:r>
      <w:r>
        <w:rPr/>
        <w:t xml:space="preserve"> F2-EN uses the English items. F2-PT</w:t>
        <w:br/>
        <w:t>uses the validated European Portuguese items from Martins et al. (2015), which</w:t>
        <w:br/>
        <w:t xml:space="preserve">are now transcribed verbatim in </w:t>
      </w:r>
      <w:r>
        <w:rPr>
          <w:rStyle w:val="SourceText"/>
        </w:rPr>
        <w:t>instrument-sus.md</w:t>
      </w:r>
      <w:r>
        <w:rPr/>
        <w:t xml:space="preserve"> under "As administered".</w:t>
        <w:br/>
        <w:t>Copy that table, not the "Published items, verbatim" one above it - the</w:t>
        <w:br/>
        <w:t xml:space="preserve">administered version is the same wording with </w:t>
      </w:r>
      <w:r>
        <w:rPr>
          <w:rStyle w:val="SourceText"/>
        </w:rPr>
        <w:t>este produto</w:t>
      </w:r>
      <w:r>
        <w:rPr/>
        <w:t xml:space="preserve"> replaced by</w:t>
        <w:br/>
      </w:r>
      <w:r>
        <w:rPr>
          <w:rStyle w:val="SourceText"/>
        </w:rPr>
        <w:t>o Apex</w:t>
      </w:r>
      <w:r>
        <w:rPr/>
        <w:t>, which is the only permitted change.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Do not mix languages within one form. PT anchors: </w:t>
      </w:r>
      <w:r>
        <w:rPr>
          <w:rStyle w:val="SourceText"/>
        </w:rPr>
        <w:t>Discordo totalmente</w:t>
      </w:r>
      <w:r>
        <w:rPr/>
        <w:t xml:space="preserve"> and</w:t>
        <w:br/>
      </w:r>
      <w:r>
        <w:rPr>
          <w:rStyle w:val="SourceText"/>
        </w:rPr>
        <w:t>Concordo totalmente</w:t>
      </w:r>
      <w:r>
        <w:rPr/>
        <w:t>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F3 - Apex UX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9"/>
        <w:gridCol w:w="1302"/>
        <w:gridCol w:w="946"/>
        <w:gridCol w:w="2802"/>
      </w:tblGrid>
      <w:tr>
        <w:trPr>
          <w:tblHeader w:val="true"/>
        </w:trPr>
        <w:tc>
          <w:tcPr>
            <w:tcW w:w="36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Content</w:t>
            </w:r>
          </w:p>
        </w:tc>
      </w:tr>
      <w:tr>
        <w:trPr/>
        <w:tc>
          <w:tcPr>
            <w:tcW w:w="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Participant code</w:t>
            </w:r>
          </w:p>
        </w:tc>
      </w:tr>
      <w:tr>
        <w:trPr/>
        <w:tc>
          <w:tcPr>
            <w:tcW w:w="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2-19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choice, 6 options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18 items A1-A4, B1-B5, C1-C4, D1-D2, E1-E3</w:t>
            </w:r>
          </w:p>
        </w:tc>
      </w:tr>
      <w:tr>
        <w:trPr/>
        <w:tc>
          <w:tcPr>
            <w:tcW w:w="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What was the single most confusing thing about using Apex?</w:t>
            </w:r>
          </w:p>
        </w:tc>
      </w:tr>
      <w:tr>
        <w:trPr/>
        <w:tc>
          <w:tcPr>
            <w:tcW w:w="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21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Was there a point where you did not trust what the tool had produced? What made you doubt it?</w:t>
            </w:r>
          </w:p>
        </w:tc>
      </w:tr>
      <w:tr>
        <w:trPr/>
        <w:tc>
          <w:tcPr>
            <w:tcW w:w="3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22</w:t>
            </w:r>
          </w:p>
        </w:tc>
        <w:tc>
          <w:tcPr>
            <w:tcW w:w="13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If you could change one thing about the interface, what would it be?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Use multiple choice, not linear scale, for Q2-Q19.</w:t>
      </w:r>
      <w:r>
        <w:rPr/>
        <w:t xml:space="preserve"> The six options are</w:t>
        <w:br/>
      </w:r>
      <w:r>
        <w:rPr>
          <w:rStyle w:val="SourceText"/>
        </w:rPr>
        <w:t>1 Strongly disagree</w:t>
      </w:r>
      <w:r>
        <w:rPr/>
        <w:t xml:space="preserve">, </w:t>
      </w:r>
      <w:r>
        <w:rPr>
          <w:rStyle w:val="SourceText"/>
        </w:rPr>
        <w:t>2</w:t>
      </w:r>
      <w:r>
        <w:rPr/>
        <w:t xml:space="preserve">, </w:t>
      </w:r>
      <w:r>
        <w:rPr>
          <w:rStyle w:val="SourceText"/>
        </w:rPr>
        <w:t>3</w:t>
      </w:r>
      <w:r>
        <w:rPr/>
        <w:t xml:space="preserve">, </w:t>
      </w:r>
      <w:r>
        <w:rPr>
          <w:rStyle w:val="SourceText"/>
        </w:rPr>
        <w:t>4</w:t>
      </w:r>
      <w:r>
        <w:rPr/>
        <w:t xml:space="preserve">, </w:t>
      </w:r>
      <w:r>
        <w:rPr>
          <w:rStyle w:val="SourceText"/>
        </w:rPr>
        <w:t>5 Strongly agree</w:t>
      </w:r>
      <w:r>
        <w:rPr/>
        <w:t xml:space="preserve">, </w:t>
      </w:r>
      <w:r>
        <w:rPr>
          <w:rStyle w:val="SourceText"/>
        </w:rPr>
        <w:t>N/A - did not use this</w:t>
      </w:r>
      <w:r>
        <w:rPr/>
        <w:t>. A linear scale cannot carry an N/A option, and forcing a centre point for</w:t>
        <w:br/>
        <w:t>a surface the participant never opened manufactures data.</w:t>
      </w:r>
    </w:p>
    <w:p>
      <w:pPr>
        <w:pStyle w:val="TextBody"/>
        <w:bidi w:val="0"/>
        <w:spacing w:before="0" w:after="283"/>
        <w:jc w:val="left"/>
        <w:rPr/>
      </w:pPr>
      <w:r>
        <w:rPr/>
        <w:t>Group them into four sections matching A, B, C, D and E so the form does not</w:t>
        <w:br/>
        <w:t>read as a wall of 18 statements.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Response-sheet hygiene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Participant code is the join key across all four sheets. If a code is missing</w:t>
        <w:br/>
        <w:t>or mistyped, that row is orphaned. Print the code large on the card and ask</w:t>
        <w:br/>
        <w:t xml:space="preserve">for it first on every form.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F1 produces six rows per participant. Sort by code then task before building</w:t>
        <w:br/>
        <w:t xml:space="preserve">the matrix.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Google Forms writes the question text as the column header, which is unwieldy.</w:t>
        <w:br/>
        <w:t>Add a second header row of short names (</w:t>
      </w:r>
      <w:r>
        <w:rPr>
          <w:rStyle w:val="SourceText"/>
        </w:rPr>
        <w:t>mental</w:t>
      </w:r>
      <w:r>
        <w:rPr/>
        <w:t xml:space="preserve">, </w:t>
      </w:r>
      <w:r>
        <w:rPr>
          <w:rStyle w:val="SourceText"/>
        </w:rPr>
        <w:t>physical</w:t>
      </w:r>
      <w:r>
        <w:rPr/>
        <w:t xml:space="preserve">, </w:t>
      </w:r>
      <w:r>
        <w:rPr>
          <w:rStyle w:val="SourceText"/>
        </w:rPr>
        <w:t>temporal</w:t>
      </w:r>
      <w:r>
        <w:rPr/>
        <w:t>,</w:t>
        <w:br/>
      </w:r>
      <w:r>
        <w:rPr>
          <w:rStyle w:val="SourceText"/>
        </w:rPr>
        <w:t>effort</w:t>
      </w:r>
      <w:r>
        <w:rPr/>
        <w:t xml:space="preserve">, </w:t>
      </w:r>
      <w:r>
        <w:rPr>
          <w:rStyle w:val="SourceText"/>
        </w:rPr>
        <w:t>frustration</w:t>
      </w:r>
      <w:r>
        <w:rPr/>
        <w:t xml:space="preserve">, </w:t>
      </w:r>
      <w:r>
        <w:rPr>
          <w:rStyle w:val="SourceText"/>
        </w:rPr>
        <w:t>performance</w:t>
      </w:r>
      <w:r>
        <w:rPr/>
        <w:t>) before analysis, or rename the columns</w:t>
        <w:br/>
        <w:t xml:space="preserve">in a copy of the sheet. Never edit the raw response sheet itself.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Export to CSV and keep the raw exports untouched. Do all cleaning in a copy.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goes in Appendix B</w:t>
      </w:r>
    </w:p>
    <w:p>
      <w:pPr>
        <w:pStyle w:val="TextBody"/>
        <w:bidi w:val="0"/>
        <w:spacing w:before="0" w:after="283"/>
        <w:jc w:val="left"/>
        <w:rPr/>
      </w:pPr>
      <w:r>
        <w:rPr/>
        <w:t>Once the study has run, Appendix B needs: the SUS form as administered, the</w:t>
        <w:br/>
        <w:t>Raw TLX form as administered including subscale descriptions and the response</w:t>
        <w:br/>
        <w:t>scale actually used, the UX questionnaire, both interview guides, the consent</w:t>
        <w:br/>
        <w:t>form, and the per-participant raw scores in anonymised form.</w:t>
      </w:r>
    </w:p>
    <w:p>
      <w:pPr>
        <w:pStyle w:val="TextBody"/>
        <w:bidi w:val="0"/>
        <w:spacing w:before="0" w:after="283"/>
        <w:jc w:val="left"/>
        <w:rPr/>
      </w:pPr>
      <w:r>
        <w:rPr/>
        <w:t>Everything except the raw scores already exists in these files. Appendix B is</w:t>
        <w:br/>
        <w:t xml:space="preserve">currently four </w:t>
      </w:r>
      <w:r>
        <w:rPr>
          <w:rStyle w:val="SourceText"/>
        </w:rPr>
        <w:t>\todo</w:t>
      </w:r>
      <w:r>
        <w:rPr/>
        <w:t xml:space="preserve"> prompts.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Google Forms build sheet - every string, ready to paste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is the click-by-click companion to </w:t>
      </w:r>
      <w:r>
        <w:rPr>
          <w:rStyle w:val="SourceText"/>
        </w:rPr>
        <w:t>FORMS-BUILD-GUIDE.md</w:t>
      </w:r>
      <w:r>
        <w:rPr/>
        <w:t>. That file says</w:t>
        <w:br/>
      </w:r>
      <w:r>
        <w:rPr>
          <w:rStyle w:val="Emphasis"/>
        </w:rPr>
        <w:t>what</w:t>
      </w:r>
      <w:r>
        <w:rPr/>
        <w:t xml:space="preserve"> to build and in what order; this one holds </w:t>
      </w:r>
      <w:r>
        <w:rPr>
          <w:rStyle w:val="Emphasis"/>
        </w:rPr>
        <w:t>every literal string</w:t>
      </w:r>
      <w:r>
        <w:rPr/>
        <w:t>, so you</w:t>
        <w:br/>
        <w:t>can build all eight forms without opening another document.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Authority order.</w:t>
      </w:r>
      <w:r>
        <w:rPr/>
        <w:t xml:space="preserve"> If this sheet ever disagrees with </w:t>
      </w:r>
      <w:r>
        <w:rPr>
          <w:rStyle w:val="SourceText"/>
        </w:rPr>
        <w:t>instrument-sus.md</w:t>
      </w:r>
      <w:r>
        <w:rPr/>
        <w:t>,</w:t>
        <w:br/>
      </w:r>
      <w:r>
        <w:rPr>
          <w:rStyle w:val="SourceText"/>
        </w:rPr>
        <w:t>instrument-nasa-tlx.md</w:t>
      </w:r>
      <w:r>
        <w:rPr/>
        <w:t xml:space="preserve">, </w:t>
      </w:r>
      <w:r>
        <w:rPr>
          <w:rStyle w:val="SourceText"/>
        </w:rPr>
        <w:t>instrument-apex-ux.md</w:t>
      </w:r>
      <w:r>
        <w:rPr/>
        <w:t xml:space="preserve"> or </w:t>
      </w:r>
      <w:r>
        <w:rPr>
          <w:rStyle w:val="SourceText"/>
        </w:rPr>
        <w:t>consent-and-briefing.md</w:t>
      </w:r>
      <w:r>
        <w:rPr/>
        <w:t>,</w:t>
        <w:br/>
      </w:r>
      <w:r>
        <w:rPr>
          <w:rStyle w:val="StrongEmphasis"/>
        </w:rPr>
        <w:t>the instrument file wins</w:t>
      </w:r>
      <w:r>
        <w:rPr/>
        <w:t xml:space="preserve"> and this sheet is the thing to fix. The instruments</w:t>
        <w:br/>
        <w:t>are the record of what was administered; this is a transcription for convenience.</w:t>
      </w:r>
    </w:p>
    <w:p>
      <w:pPr>
        <w:pStyle w:val="Heading2"/>
        <w:bidi w:val="0"/>
        <w:jc w:val="left"/>
        <w:rPr/>
      </w:pPr>
      <w:r>
        <w:rPr/>
        <w:t>Eight forms, not four</w:t>
      </w:r>
    </w:p>
    <w:p>
      <w:pPr>
        <w:pStyle w:val="TextBody"/>
        <w:bidi w:val="0"/>
        <w:spacing w:before="0" w:after="283"/>
        <w:jc w:val="left"/>
        <w:rPr/>
      </w:pPr>
      <w:r>
        <w:rPr/>
        <w:t>Four instruments times two languages. Do not build one bilingual form: mixing</w:t>
        <w:br/>
        <w:t>languages inside a single instrument breaks the "EN and PT are strictly two</w:t>
        <w:br/>
        <w:t>instruments" rule that Chapter 9 relies on, and makes the response sheet</w:t>
        <w:br/>
        <w:t>unanalysable.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7"/>
        <w:gridCol w:w="1415"/>
        <w:gridCol w:w="1021"/>
        <w:gridCol w:w="962"/>
        <w:gridCol w:w="1424"/>
      </w:tblGrid>
      <w:tr>
        <w:trPr>
          <w:tblHeader w:val="true"/>
        </w:trPr>
        <w:tc>
          <w:tcPr>
            <w:tcW w:w="59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Language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When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Submissions each</w:t>
            </w:r>
          </w:p>
        </w:tc>
      </w:tr>
      <w:tr>
        <w:trPr/>
        <w:tc>
          <w:tcPr>
            <w:tcW w:w="5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F0-EN / F0-PT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 and demographics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/ PT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before anything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5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F1-EN / F1-PT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Raw NASA-TLX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/ PT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tasks 3, 4, 6, 7, 8, 9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6</w:t>
            </w:r>
          </w:p>
        </w:tc>
      </w:tr>
      <w:tr>
        <w:trPr/>
        <w:tc>
          <w:tcPr>
            <w:tcW w:w="5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F2-EN / F2-PT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/ PT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task 9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</w:tr>
      <w:tr>
        <w:trPr/>
        <w:tc>
          <w:tcPr>
            <w:tcW w:w="5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F3-EN / F3-PT</w:t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UX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 / PT</w:t>
            </w:r>
          </w:p>
        </w:tc>
        <w:tc>
          <w:tcPr>
            <w:tcW w:w="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after SUS</w:t>
            </w:r>
          </w:p>
        </w:tc>
        <w:tc>
          <w:tcPr>
            <w:tcW w:w="14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Build the EN set first, test-submit it, then duplicate each form (three-dot menu,</w:t>
        <w:br/>
        <w:t>"Make a copy") and replace the strings with the PT block. Duplicating preserves</w:t>
        <w:br/>
        <w:t>question types, scale ranges and required flags, which is where build errors</w:t>
        <w:br/>
        <w:t>come from.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Decisions affecting the build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TLX response scale: DECIDED 2026-08-12.</w:t>
      </w:r>
      <w:r>
        <w:rPr/>
        <w:t xml:space="preserve"> Linear scale </w:t>
      </w:r>
      <w:r>
        <w:rPr>
          <w:rStyle w:val="StrongEmphasis"/>
        </w:rPr>
        <w:t>0 to 10</w:t>
      </w:r>
      <w:r>
        <w:rPr/>
        <w:t>,</w:t>
        <w:br/>
        <w:t xml:space="preserve">multiplied by ten at analysis time, on </w:t>
      </w:r>
      <w:r>
        <w:rPr>
          <w:rStyle w:val="StrongEmphasis"/>
        </w:rPr>
        <w:t>Google Forms</w:t>
      </w:r>
      <w:r>
        <w:rPr/>
        <w:t>. The original</w:t>
        <w:br/>
        <w:t>20-interval line cannot be reproduced there - no slider, and the linear scale</w:t>
        <w:br/>
        <w:t>stops at 10. This is a real deviation from the instrument; the disclosure</w:t>
        <w:br/>
        <w:t xml:space="preserve">wording for Chapter 9 is drafted in </w:t>
      </w:r>
      <w:r>
        <w:rPr>
          <w:rStyle w:val="SourceText"/>
        </w:rPr>
        <w:t>EVALUATION-PLAN.md</w:t>
      </w:r>
      <w:r>
        <w:rPr/>
        <w:t xml:space="preserve"> section 6. </w:t>
      </w:r>
      <w:r>
        <w:rPr>
          <w:rStyle w:val="StrongEmphasis"/>
        </w:rPr>
        <w:t>Frozen:</w:t>
        <w:br/>
        <w:t>it cannot change once the first participant has run.</w:t>
      </w:r>
      <w:r>
        <w:rPr/>
        <w:t xml:space="preserve"> Build F1 exactly as</w:t>
        <w:br/>
        <w:t xml:space="preserve">specified below.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~~Arm split.~~ </w:t>
      </w:r>
      <w:r>
        <w:rPr>
          <w:rStyle w:val="StrongEmphasis"/>
        </w:rPr>
        <w:t>CLOSED 2026-08-17: unmoderated only, and nothing is</w:t>
        <w:br/>
        <w:t>recorded.</w:t>
      </w:r>
      <w:r>
        <w:rPr/>
        <w:t xml:space="preserve"> The screen-and-audio recording consent item is </w:t>
      </w:r>
      <w:r>
        <w:rPr>
          <w:rStyle w:val="StrongEmphasis"/>
        </w:rPr>
        <w:t>deleted from F0</w:t>
        <w:br/>
        <w:t>in both languages</w:t>
      </w:r>
      <w:r>
        <w:rPr/>
        <w:t xml:space="preserve"> - it is gone from the tables below, not left as an</w:t>
        <w:br/>
        <w:t>optional extra. Do not add it back. Nothing on this sheet is waiting on a</w:t>
        <w:br/>
        <w:t xml:space="preserve">decision any more; every string here is final and buildable.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Settings to apply to all eight forms</w:t>
      </w:r>
    </w:p>
    <w:p>
      <w:pPr>
        <w:pStyle w:val="TextBody"/>
        <w:bidi w:val="0"/>
        <w:spacing w:before="0" w:after="283"/>
        <w:jc w:val="left"/>
        <w:rPr/>
      </w:pPr>
      <w:r>
        <w:rPr/>
        <w:t>In the form's Settings tab: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Collect email addresses: OFF.</w:t>
      </w:r>
      <w:r>
        <w:rPr/>
        <w:t xml:space="preserve"> It contradicts the anonymity paragraph in the</w:t>
        <w:br/>
        <w:t xml:space="preserve">consent text. This is the single most damaging default.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Limit to 1 response: OFF.</w:t>
      </w:r>
      <w:r>
        <w:rPr/>
        <w:t xml:space="preserve"> It requires a Google sign-in, which also</w:t>
        <w:br/>
        <w:t xml:space="preserve">de-anonymises, and F1 legitimately needs six submissions per person.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Edit after submit: OFF.</w:t>
      </w:r>
      <w:r>
        <w:rPr/>
        <w:t xml:space="preserve">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See summary charts: OFF.</w:t>
      </w:r>
      <w:r>
        <w:rPr/>
        <w:t xml:space="preserve"> Participants should not see each other's answers.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Shuffle question order: OFF everywhere.</w:t>
      </w:r>
      <w:r>
        <w:rPr/>
        <w:t xml:space="preserve"> SUS item order is part of the</w:t>
        <w:br/>
        <w:t xml:space="preserve">instrument.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Show progress bar: ON.</w:t>
      </w:r>
      <w:r>
        <w:rPr/>
        <w:t xml:space="preserve"> F1 is opened six times and people need to see it is</w:t>
        <w:br/>
        <w:t xml:space="preserve">short.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Confirmation message:</w:t>
      </w:r>
      <w:r>
        <w:rPr/>
        <w:t xml:space="preserve"> replace the default.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EN: </w:t>
      </w:r>
      <w:r>
        <w:rPr>
          <w:rStyle w:val="SourceText"/>
        </w:rPr>
        <w:t>Thank you. Close this tab and return to the task script.</w:t>
      </w:r>
      <w:r>
        <w:rPr/>
        <w:t xml:space="preserve">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PT: </w:t>
      </w:r>
      <w:r>
        <w:rPr>
          <w:rStyle w:val="SourceText"/>
        </w:rPr>
        <w:t>Obrigado. Feche este separador e regresse ao guião de tarefas.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Response destination: link all eight to </w:t>
      </w:r>
      <w:r>
        <w:rPr>
          <w:rStyle w:val="StrongEmphasis"/>
        </w:rPr>
        <w:t>one</w:t>
      </w:r>
      <w:r>
        <w:rPr/>
        <w:t xml:space="preserve"> spreadsheet, one tab per form.</w:t>
        <w:br/>
        <w:t>The participant code is the join key across tabs.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F0 - Consent and demographics</w:t>
      </w:r>
    </w:p>
    <w:p>
      <w:pPr>
        <w:pStyle w:val="TextBody"/>
        <w:bidi w:val="0"/>
        <w:spacing w:before="0" w:after="283"/>
        <w:jc w:val="left"/>
        <w:rPr/>
      </w:pPr>
      <w:r>
        <w:rPr/>
        <w:t>Two sections. Section 1 is consent, section 2 is demographics. Nothing else goes</w:t>
        <w:br/>
        <w:t>on this form.</w:t>
      </w:r>
    </w:p>
    <w:p>
      <w:pPr>
        <w:pStyle w:val="Heading2"/>
        <w:bidi w:val="0"/>
        <w:jc w:val="left"/>
        <w:rPr/>
      </w:pPr>
      <w:r>
        <w:rPr/>
        <w:t>F0-EN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study - consent and about you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  <w:r>
        <w:rPr/>
        <w:t xml:space="preserve"> paste the whole EN consent text from</w:t>
        <w:br/>
      </w:r>
      <w:r>
        <w:rPr>
          <w:rStyle w:val="SourceText"/>
        </w:rPr>
        <w:t>consent-and-briefing.md</w:t>
      </w:r>
      <w:r>
        <w:rPr/>
        <w:t xml:space="preserve">, from </w:t>
      </w:r>
      <w:r>
        <w:rPr>
          <w:rStyle w:val="SourceText"/>
        </w:rPr>
        <w:t>Study:</w:t>
      </w:r>
      <w:r>
        <w:rPr/>
        <w:t xml:space="preserve"> down to and including the </w:t>
      </w:r>
      <w:r>
        <w:rPr>
          <w:rStyle w:val="SourceText"/>
        </w:rPr>
        <w:t>Risks.</w:t>
      </w:r>
      <w:r>
        <w:rPr/>
        <w:br/>
        <w:t>paragraph. Do not paste the signature block; it is replaced by the tick boxes</w:t>
        <w:br/>
        <w:t>below.</w:t>
      </w:r>
    </w:p>
    <w:p>
      <w:pPr>
        <w:pStyle w:val="Heading3"/>
        <w:bidi w:val="0"/>
        <w:jc w:val="left"/>
        <w:rPr/>
      </w:pPr>
      <w:r>
        <w:rPr/>
        <w:t>Section 1 questions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348"/>
        <w:gridCol w:w="946"/>
        <w:gridCol w:w="2854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Your participant code (printed on your card)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Checkboxes, one option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 have read and understood the information above, and I agree to take part.</w:t>
            </w:r>
            <w:r>
              <w:rPr/>
              <w:t xml:space="preserve"> - single option: </w:t>
            </w:r>
            <w:r>
              <w:rPr>
                <w:rStyle w:val="SourceText"/>
              </w:rPr>
              <w:t>I consent to participate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Checkboxes, one option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Optional permissions</w:t>
            </w:r>
            <w:r>
              <w:rPr/>
              <w:t xml:space="preserve"> - option: </w:t>
            </w:r>
            <w:r>
              <w:rPr>
                <w:rStyle w:val="SourceText"/>
              </w:rPr>
              <w:t>I consent to anonymised quotations being used in the dissertation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Checkboxes, one option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2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option: </w:t>
            </w:r>
            <w:r>
              <w:rPr>
                <w:rStyle w:val="SourceText"/>
              </w:rPr>
              <w:t>I agree to be contacted about a follow-up interview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Four questions, not five. There is </w:t>
      </w:r>
      <w:r>
        <w:rPr>
          <w:rStyle w:val="StrongEmphasis"/>
        </w:rPr>
        <w:t>no</w:t>
      </w:r>
      <w:r>
        <w:rPr/>
        <w:t xml:space="preserve"> screen-or-audio recording item: the</w:t>
        <w:br/>
        <w:t>study is unmoderated and nothing is recorded, so a recording checkbox on the</w:t>
        <w:br/>
        <w:t>consent form would be asking permission for something that never happens.</w:t>
      </w:r>
    </w:p>
    <w:p>
      <w:pPr>
        <w:pStyle w:val="TextBody"/>
        <w:bidi w:val="0"/>
        <w:spacing w:before="0" w:after="283"/>
        <w:jc w:val="left"/>
        <w:rPr/>
      </w:pPr>
      <w:r>
        <w:rPr/>
        <w:t>Q3 and Q4 can share one checkboxes question with two options if you prefer fewer</w:t>
        <w:br/>
        <w:t>clicks. Q2 must stay separate and required.</w:t>
      </w:r>
    </w:p>
    <w:p>
      <w:pPr>
        <w:pStyle w:val="Heading3"/>
        <w:bidi w:val="0"/>
        <w:jc w:val="left"/>
        <w:rPr/>
      </w:pPr>
      <w:r>
        <w:rPr/>
        <w:t>Section 2 - About you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Section title: </w:t>
      </w:r>
      <w:r>
        <w:rPr>
          <w:rStyle w:val="SourceText"/>
        </w:rPr>
        <w:t>About you</w:t>
      </w:r>
      <w:r>
        <w:rPr/>
        <w:br/>
        <w:t xml:space="preserve">Section description: </w:t>
      </w:r>
      <w:r>
        <w:rPr>
          <w:rStyle w:val="SourceText"/>
        </w:rPr>
        <w:t>Six quick questions. They are used only to describe the participant group in aggregate.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792"/>
        <w:gridCol w:w="946"/>
        <w:gridCol w:w="1636"/>
        <w:gridCol w:w="1669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Options, in order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G1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Years of professional software development experience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Under 1</w:t>
            </w:r>
            <w:r>
              <w:rPr/>
              <w:t xml:space="preserve"> / </w:t>
            </w:r>
            <w:r>
              <w:rPr>
                <w:rStyle w:val="SourceText"/>
              </w:rPr>
              <w:t>1 to 3</w:t>
            </w:r>
            <w:r>
              <w:rPr/>
              <w:t xml:space="preserve"> / </w:t>
            </w:r>
            <w:r>
              <w:rPr>
                <w:rStyle w:val="SourceText"/>
              </w:rPr>
              <w:t>4 to 7</w:t>
            </w:r>
            <w:r>
              <w:rPr/>
              <w:t xml:space="preserve"> / </w:t>
            </w:r>
            <w:r>
              <w:rPr>
                <w:rStyle w:val="SourceText"/>
              </w:rPr>
              <w:t>8 to 15</w:t>
            </w:r>
            <w:r>
              <w:rPr/>
              <w:t xml:space="preserve"> / </w:t>
            </w:r>
            <w:r>
              <w:rPr>
                <w:rStyle w:val="SourceText"/>
              </w:rPr>
              <w:t>Over 15</w:t>
            </w:r>
            <w:r>
              <w:rPr/>
              <w:t xml:space="preserve"> / </w:t>
            </w:r>
            <w:r>
              <w:rPr>
                <w:rStyle w:val="SourceText"/>
              </w:rPr>
              <w:t>Student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G2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Current role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Developer</w:t>
            </w:r>
            <w:r>
              <w:rPr/>
              <w:t xml:space="preserve"> / </w:t>
            </w:r>
            <w:r>
              <w:rPr>
                <w:rStyle w:val="SourceText"/>
              </w:rPr>
              <w:t>Tester or QA</w:t>
            </w:r>
            <w:r>
              <w:rPr/>
              <w:t xml:space="preserve"> / </w:t>
            </w:r>
            <w:r>
              <w:rPr>
                <w:rStyle w:val="SourceText"/>
              </w:rPr>
              <w:t>Product owner</w:t>
            </w:r>
            <w:r>
              <w:rPr/>
              <w:t xml:space="preserve"> / </w:t>
            </w:r>
            <w:r>
              <w:rPr>
                <w:rStyle w:val="SourceText"/>
              </w:rPr>
              <w:t>Designer</w:t>
            </w:r>
            <w:r>
              <w:rPr/>
              <w:t xml:space="preserve"> / </w:t>
            </w:r>
            <w:r>
              <w:rPr>
                <w:rStyle w:val="SourceText"/>
              </w:rPr>
              <w:t>Engineering manager</w:t>
            </w:r>
            <w:r>
              <w:rPr/>
              <w:t xml:space="preserve"> / </w:t>
            </w:r>
            <w:r>
              <w:rPr>
                <w:rStyle w:val="SourceText"/>
              </w:rPr>
              <w:t>Student</w:t>
            </w:r>
            <w:r>
              <w:rPr/>
              <w:t xml:space="preserve"> / </w:t>
            </w:r>
            <w:r>
              <w:rPr>
                <w:rStyle w:val="SourceText"/>
              </w:rPr>
              <w:t>Other</w:t>
            </w:r>
            <w:r>
              <w:rPr/>
              <w:t xml:space="preserve"> (use the built-in "Other" option)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How often do you use AI coding assistants?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Never</w:t>
            </w:r>
            <w:r>
              <w:rPr/>
              <w:t xml:space="preserve"> / </w:t>
            </w:r>
            <w:r>
              <w:rPr>
                <w:rStyle w:val="SourceText"/>
              </w:rPr>
              <w:t>Tried once or twice</w:t>
            </w:r>
            <w:r>
              <w:rPr/>
              <w:t xml:space="preserve"> / </w:t>
            </w:r>
            <w:r>
              <w:rPr>
                <w:rStyle w:val="SourceText"/>
              </w:rPr>
              <w:t>Monthly</w:t>
            </w:r>
            <w:r>
              <w:rPr/>
              <w:t xml:space="preserve"> / </w:t>
            </w:r>
            <w:r>
              <w:rPr>
                <w:rStyle w:val="SourceText"/>
              </w:rPr>
              <w:t>Weekly</w:t>
            </w:r>
            <w:r>
              <w:rPr/>
              <w:t xml:space="preserve"> / </w:t>
            </w:r>
            <w:r>
              <w:rPr>
                <w:rStyle w:val="SourceText"/>
              </w:rPr>
              <w:t>Daily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G4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Familiarity with Gherkin or BDD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/ </w:t>
            </w:r>
            <w:r>
              <w:rPr>
                <w:rStyle w:val="SourceText"/>
              </w:rPr>
              <w:t>Have seen it</w:t>
            </w:r>
            <w:r>
              <w:rPr/>
              <w:t xml:space="preserve"> / </w:t>
            </w:r>
            <w:r>
              <w:rPr>
                <w:rStyle w:val="SourceText"/>
              </w:rPr>
              <w:t>Use it regularly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G5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Familiarity with the project management tool used today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None</w:t>
            </w:r>
            <w:r>
              <w:rPr/>
              <w:t xml:space="preserve"> / </w:t>
            </w:r>
            <w:r>
              <w:rPr>
                <w:rStyle w:val="SourceText"/>
              </w:rPr>
              <w:t>Some</w:t>
            </w:r>
            <w:r>
              <w:rPr/>
              <w:t xml:space="preserve"> / </w:t>
            </w:r>
            <w:r>
              <w:rPr>
                <w:rStyle w:val="SourceText"/>
              </w:rPr>
              <w:t>Use it regularly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G6</w:t>
            </w:r>
          </w:p>
        </w:tc>
        <w:tc>
          <w:tcPr>
            <w:tcW w:w="7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Preferred language for this session</w:t>
            </w:r>
          </w:p>
        </w:tc>
        <w:tc>
          <w:tcPr>
            <w:tcW w:w="16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English</w:t>
            </w:r>
            <w:r>
              <w:rPr/>
              <w:t xml:space="preserve"> / </w:t>
            </w:r>
            <w:r>
              <w:rPr>
                <w:rStyle w:val="SourceText"/>
              </w:rPr>
              <w:t>Português</w:t>
            </w:r>
          </w:p>
        </w:tc>
      </w:tr>
    </w:tbl>
    <w:p>
      <w:pPr>
        <w:pStyle w:val="Heading2"/>
        <w:bidi w:val="0"/>
        <w:jc w:val="left"/>
        <w:rPr/>
      </w:pPr>
      <w:r>
        <w:rPr/>
        <w:t>F0-PT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Estudo Apex - consentimento e sobre si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  <w:r>
        <w:rPr/>
        <w:t xml:space="preserve"> the PT consent text from </w:t>
      </w:r>
      <w:r>
        <w:rPr>
          <w:rStyle w:val="SourceText"/>
        </w:rPr>
        <w:t>consent-and-briefing.md</w:t>
      </w:r>
      <w:r>
        <w:rPr/>
        <w:t>, from</w:t>
        <w:br/>
      </w:r>
      <w:r>
        <w:rPr>
          <w:rStyle w:val="SourceText"/>
        </w:rPr>
        <w:t>Estudo:</w:t>
      </w:r>
      <w:r>
        <w:rPr/>
        <w:t xml:space="preserve"> to the end of the </w:t>
      </w:r>
      <w:r>
        <w:rPr>
          <w:rStyle w:val="SourceText"/>
        </w:rPr>
        <w:t>Riscos.</w:t>
      </w:r>
      <w:r>
        <w:rPr/>
        <w:t xml:space="preserve"> paragraph.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"/>
        <w:gridCol w:w="1194"/>
        <w:gridCol w:w="946"/>
        <w:gridCol w:w="3008"/>
      </w:tblGrid>
      <w:tr>
        <w:trPr>
          <w:tblHeader w:val="true"/>
        </w:trPr>
        <w:tc>
          <w:tcPr>
            <w:tcW w:w="27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 seu código de participante (impresso no cartão)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Li e compreendi a informação acima e aceito participar.</w:t>
            </w:r>
            <w:r>
              <w:rPr/>
              <w:t xml:space="preserve"> - option: </w:t>
            </w:r>
            <w:r>
              <w:rPr>
                <w:rStyle w:val="SourceText"/>
              </w:rPr>
              <w:t>Consinto em participar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Autorizações opcionais</w:t>
            </w:r>
            <w:r>
              <w:rPr/>
              <w:t xml:space="preserve"> - option: </w:t>
            </w:r>
            <w:r>
              <w:rPr>
                <w:rStyle w:val="SourceText"/>
              </w:rPr>
              <w:t>Consinto na utilização de citações anonimizadas na dissertação</w:t>
            </w:r>
          </w:p>
        </w:tc>
      </w:tr>
      <w:tr>
        <w:trPr/>
        <w:tc>
          <w:tcPr>
            <w:tcW w:w="2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Checkboxes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option: </w:t>
            </w:r>
            <w:r>
              <w:rPr>
                <w:rStyle w:val="SourceText"/>
              </w:rPr>
              <w:t>Aceito ser contactado para uma entrevista de seguimento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Quatro perguntas, não cinco - o item de gravação de ecrã e áudio foi eliminado:</w:t>
        <w:br/>
        <w:t>nada é gravado.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Section 2 title: </w:t>
      </w:r>
      <w:r>
        <w:rPr>
          <w:rStyle w:val="SourceText"/>
        </w:rPr>
        <w:t>Sobre si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2539"/>
        <w:gridCol w:w="2504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Options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G1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Anos de experiência profissional em desenvolvimento de software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Menos de 1</w:t>
            </w:r>
            <w:r>
              <w:rPr/>
              <w:t xml:space="preserve"> / </w:t>
            </w:r>
            <w:r>
              <w:rPr>
                <w:rStyle w:val="SourceText"/>
              </w:rPr>
              <w:t>1 a 3</w:t>
            </w:r>
            <w:r>
              <w:rPr/>
              <w:t xml:space="preserve"> / </w:t>
            </w:r>
            <w:r>
              <w:rPr>
                <w:rStyle w:val="SourceText"/>
              </w:rPr>
              <w:t>4 a 7</w:t>
            </w:r>
            <w:r>
              <w:rPr/>
              <w:t xml:space="preserve"> / </w:t>
            </w:r>
            <w:r>
              <w:rPr>
                <w:rStyle w:val="SourceText"/>
              </w:rPr>
              <w:t>8 a 15</w:t>
            </w:r>
            <w:r>
              <w:rPr/>
              <w:t xml:space="preserve"> / </w:t>
            </w:r>
            <w:r>
              <w:rPr>
                <w:rStyle w:val="SourceText"/>
              </w:rPr>
              <w:t>Mais de 15</w:t>
            </w:r>
            <w:r>
              <w:rPr/>
              <w:t xml:space="preserve"> / </w:t>
            </w:r>
            <w:r>
              <w:rPr>
                <w:rStyle w:val="SourceText"/>
              </w:rPr>
              <w:t>Estudante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G2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Função actual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Programador</w:t>
            </w:r>
            <w:r>
              <w:rPr/>
              <w:t xml:space="preserve"> / </w:t>
            </w:r>
            <w:r>
              <w:rPr>
                <w:rStyle w:val="SourceText"/>
              </w:rPr>
              <w:t>Tester ou QA</w:t>
            </w:r>
            <w:r>
              <w:rPr/>
              <w:t xml:space="preserve"> / </w:t>
            </w:r>
            <w:r>
              <w:rPr>
                <w:rStyle w:val="SourceText"/>
              </w:rPr>
              <w:t>Product owner</w:t>
            </w:r>
            <w:r>
              <w:rPr/>
              <w:t xml:space="preserve"> / </w:t>
            </w:r>
            <w:r>
              <w:rPr>
                <w:rStyle w:val="SourceText"/>
              </w:rPr>
              <w:t>Designer</w:t>
            </w:r>
            <w:r>
              <w:rPr/>
              <w:t xml:space="preserve"> / </w:t>
            </w:r>
            <w:r>
              <w:rPr>
                <w:rStyle w:val="SourceText"/>
              </w:rPr>
              <w:t>Gestor de engenharia</w:t>
            </w:r>
            <w:r>
              <w:rPr/>
              <w:t xml:space="preserve"> / </w:t>
            </w:r>
            <w:r>
              <w:rPr>
                <w:rStyle w:val="SourceText"/>
              </w:rPr>
              <w:t>Estudante</w:t>
            </w:r>
            <w:r>
              <w:rPr/>
              <w:t xml:space="preserve"> / </w:t>
            </w:r>
            <w:r>
              <w:rPr>
                <w:rStyle w:val="SourceText"/>
              </w:rPr>
              <w:t>Outra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Com que frequência utiliza assistentes de programação com IA?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Nunca</w:t>
            </w:r>
            <w:r>
              <w:rPr/>
              <w:t xml:space="preserve"> / </w:t>
            </w:r>
            <w:r>
              <w:rPr>
                <w:rStyle w:val="SourceText"/>
              </w:rPr>
              <w:t>Experimentei uma ou duas vezes</w:t>
            </w:r>
            <w:r>
              <w:rPr/>
              <w:t xml:space="preserve"> / </w:t>
            </w:r>
            <w:r>
              <w:rPr>
                <w:rStyle w:val="SourceText"/>
              </w:rPr>
              <w:t>Mensalmente</w:t>
            </w:r>
            <w:r>
              <w:rPr/>
              <w:t xml:space="preserve"> / </w:t>
            </w:r>
            <w:r>
              <w:rPr>
                <w:rStyle w:val="SourceText"/>
              </w:rPr>
              <w:t>Semanalmente</w:t>
            </w:r>
            <w:r>
              <w:rPr/>
              <w:t xml:space="preserve"> / </w:t>
            </w:r>
            <w:r>
              <w:rPr>
                <w:rStyle w:val="SourceText"/>
              </w:rPr>
              <w:t>Diariamente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G4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Familiaridade com Gherkin ou BDD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Nenhuma</w:t>
            </w:r>
            <w:r>
              <w:rPr/>
              <w:t xml:space="preserve"> / </w:t>
            </w:r>
            <w:r>
              <w:rPr>
                <w:rStyle w:val="SourceText"/>
              </w:rPr>
              <w:t>Já vi</w:t>
            </w:r>
            <w:r>
              <w:rPr/>
              <w:t xml:space="preserve"> / </w:t>
            </w:r>
            <w:r>
              <w:rPr>
                <w:rStyle w:val="SourceText"/>
              </w:rPr>
              <w:t>Utilizo regularmente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G5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Familiaridade com a ferramenta de gestão de projecto utilizada hoje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Nenhuma</w:t>
            </w:r>
            <w:r>
              <w:rPr/>
              <w:t xml:space="preserve"> / </w:t>
            </w:r>
            <w:r>
              <w:rPr>
                <w:rStyle w:val="SourceText"/>
              </w:rPr>
              <w:t>Alguma</w:t>
            </w:r>
            <w:r>
              <w:rPr/>
              <w:t xml:space="preserve"> / </w:t>
            </w:r>
            <w:r>
              <w:rPr>
                <w:rStyle w:val="SourceText"/>
              </w:rPr>
              <w:t>Utilizo regularmente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G6</w:t>
            </w:r>
          </w:p>
        </w:tc>
        <w:tc>
          <w:tcPr>
            <w:tcW w:w="25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Língua preferida para esta sessão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English</w:t>
            </w:r>
            <w:r>
              <w:rPr/>
              <w:t xml:space="preserve"> / </w:t>
            </w:r>
            <w:r>
              <w:rPr>
                <w:rStyle w:val="SourceText"/>
              </w:rPr>
              <w:t>Português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F1 - Raw NASA-TLX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form that must be right.</w:t>
      </w:r>
      <w:r>
        <w:rPr/>
        <w:t xml:space="preserve"> Six submissions per participant. If Q2 is wrong</w:t>
        <w:br/>
        <w:t>or missing, the six-by-six matrix cannot be reassembled and the whole per-task</w:t>
        <w:br/>
        <w:t>design is wasted.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Note the item order: </w:t>
      </w:r>
      <w:r>
        <w:rPr>
          <w:rStyle w:val="StrongEmphasis"/>
        </w:rPr>
        <w:t>Performance is last, not fourth.</w:t>
      </w:r>
      <w:r>
        <w:rPr/>
        <w:t xml:space="preserve"> This is deliberate, so</w:t>
        <w:br/>
        <w:t>the reversed anchors are not met mid-flow. Record the reordering in Chapter 9</w:t>
        <w:br/>
        <w:t>alongside the scale deviation; it changes nothing in the scoring, but it is a</w:t>
        <w:br/>
        <w:t>departure from the published order and should be stated rather than discovered.</w:t>
      </w:r>
    </w:p>
    <w:p>
      <w:pPr>
        <w:pStyle w:val="Heading2"/>
        <w:bidi w:val="0"/>
        <w:jc w:val="left"/>
        <w:rPr/>
      </w:pPr>
      <w:r>
        <w:rPr/>
        <w:t>F1-EN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workload after each task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We are interested in the workload you experienced during the task you have just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completed. Please rate each of the six aspects below. Read each description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before answering.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Note that the scale for Performance runs in the opposite direction to the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others.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1092"/>
        <w:gridCol w:w="946"/>
        <w:gridCol w:w="3050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Type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Required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Short answer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Your participant code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Multiple choice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Which task are you answering about?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Mental Demand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Physical Demand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Temporal Demand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Effort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Frustration Level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Linear scale 0-10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Performance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Anything you want to say about this task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 Task 6 only: name the task you think must be done first, and say why in one sentence.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109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Paragraph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</w:t>
            </w:r>
          </w:p>
        </w:tc>
        <w:tc>
          <w:tcPr>
            <w:tcW w:w="305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 Task 8 only: describe in your own words what happened when you tried to deploy.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Q10 and Q11 stay as plain optional questions on every submission. Conditional</w:t>
        <w:br/>
        <w:t>section logic in Google Forms is fragile and a misconfiguration is silent.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Q2 options, exactly these six, in this order: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Task 3 - Turn a requirement into locked scenarios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Task 4 - Produce and lock the design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Task 6 - Break the work into implementation tasks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Task 7 - Test plan and QA sign-off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Task 8 - Deploy a different feature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Task 9 - Export what the tool produced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Scale endpoint labels:</w:t>
      </w:r>
    </w:p>
    <w:tbl>
      <w:tblPr>
        <w:tblW w:w="46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76"/>
        <w:gridCol w:w="1246"/>
        <w:gridCol w:w="1546"/>
      </w:tblGrid>
      <w:tr>
        <w:trPr>
          <w:tblHeader w:val="true"/>
        </w:trPr>
        <w:tc>
          <w:tcPr>
            <w:tcW w:w="187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Left label (0)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Right label (10)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Mental Demand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low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high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Physical Demand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low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high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 Temporal Demand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low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high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Effort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low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high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Frustration Level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low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Very high</w:t>
            </w:r>
          </w:p>
        </w:tc>
      </w:tr>
      <w:tr>
        <w:trPr/>
        <w:tc>
          <w:tcPr>
            <w:tcW w:w="18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 Performance</w:t>
            </w:r>
          </w:p>
        </w:tc>
        <w:tc>
          <w:tcPr>
            <w:tcW w:w="12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Perfect</w:t>
            </w:r>
          </w:p>
        </w:tc>
        <w:tc>
          <w:tcPr>
            <w:tcW w:w="15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Failure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Help text under each scale question, verbatim.</w:t>
      </w:r>
      <w:r>
        <w:rPr/>
        <w:t xml:space="preserve"> Nobody is present to explain</w:t>
        <w:br/>
        <w:t>these, so none of them may be left blank.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Q3 Mental Demand:</w:t>
        <w:br/>
      </w:r>
      <w:r>
        <w:rPr>
          <w:rStyle w:val="SourceText"/>
        </w:rPr>
        <w:t>How much mental and perceptual activity was required? Was it easy or demanding, simple or complex, forgiving or exacting?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Q4 Physical Demand:</w:t>
        <w:br/>
      </w:r>
      <w:r>
        <w:rPr>
          <w:rStyle w:val="SourceText"/>
        </w:rPr>
        <w:t>How much physical activity was required? Was the task easy or demanding, slow or brisk, restful or laborious?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Q5 Temporal Demand:</w:t>
        <w:br/>
      </w:r>
      <w:r>
        <w:rPr>
          <w:rStyle w:val="SourceText"/>
        </w:rPr>
        <w:t>How much time pressure did you feel due to the rate or pace at which the task occurred? Was the pace slow and leisurely or rapid and frantic?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Q6 Effort:</w:t>
        <w:br/>
      </w:r>
      <w:r>
        <w:rPr>
          <w:rStyle w:val="SourceText"/>
        </w:rPr>
        <w:t>How hard did you have to work, mentally and physically, to accomplish your level of performance?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Q7 Frustration Level:</w:t>
        <w:br/>
      </w:r>
      <w:r>
        <w:rPr>
          <w:rStyle w:val="SourceText"/>
        </w:rPr>
        <w:t>How insecure, discouraged, irritated, stressed and annoyed, versus secure, gratified, content and relaxed, did you feel during this task?</w:t>
      </w:r>
      <w:r>
        <w:rPr/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Q8 Performance:</w:t>
        <w:br/>
      </w:r>
      <w:r>
        <w:rPr>
          <w:rStyle w:val="SourceText"/>
        </w:rPr>
        <w:t>How successful do you think you were in accomplishing the goals of this task? How satisfied were you with your performance? NOTE: this scale is reversed. 0 means Perfect and 10 means Failure. Good performance is the LEFT end.</w:t>
      </w:r>
      <w:r>
        <w:rPr/>
        <w:t xml:space="preserve"> </w:t>
      </w:r>
    </w:p>
    <w:p>
      <w:pPr>
        <w:pStyle w:val="Heading2"/>
        <w:bidi w:val="0"/>
        <w:jc w:val="left"/>
        <w:rPr/>
      </w:pPr>
      <w:r>
        <w:rPr/>
        <w:t>F1-PT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carga de trabalho após cada tarefa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Interessa-nos a carga de trabalho que sentiu durante a tarefa que acabou de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realizar. Classifique cada um dos seis aspectos abaixo. Leia cada descrição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antes de responder.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Note que a escala do Desempenho corre no sentido inverso das restantes.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5088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Question text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 seu código de participante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 que tarefa se refere esta resposta?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Exigência Mental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Exigência Física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Exigência Temporal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Esforço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Nível de Frustração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Desempenho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Algo que queira dizer sobre esta tarefa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Apenas para a Tarefa 6: indique a tarefa que acha que tem de ser feita primeiro e diga porquê numa frase.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</w:t>
            </w:r>
          </w:p>
        </w:tc>
        <w:tc>
          <w:tcPr>
            <w:tcW w:w="50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Apenas para a Tarefa 8: descreva por palavras suas o que aconteceu quando tentou colocar em produção.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Q2 options: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Tarefa 3 - Transformar um requisito em cenários bloqueados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Tarefa 4 - Produzir e bloquear o design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Tarefa 6 - Dividir o trabalho em tarefas de implementação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Tarefa 7 - Plano de testes e aprovação de QA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Tarefa 8 - Colocar em produção uma funcionalidade diferente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Tarefa 9 - Exportar o que a ferramenta produziu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Endpoint labels:</w:t>
      </w:r>
      <w:r>
        <w:rPr/>
        <w:t xml:space="preserve"> </w:t>
      </w:r>
      <w:r>
        <w:rPr>
          <w:rStyle w:val="SourceText"/>
        </w:rPr>
        <w:t>Muito baixa</w:t>
      </w:r>
      <w:r>
        <w:rPr/>
        <w:t xml:space="preserve"> / </w:t>
      </w:r>
      <w:r>
        <w:rPr>
          <w:rStyle w:val="SourceText"/>
        </w:rPr>
        <w:t>Muito alta</w:t>
      </w:r>
      <w:r>
        <w:rPr/>
        <w:t xml:space="preserve"> for Q3 to Q5,</w:t>
        <w:br/>
      </w:r>
      <w:r>
        <w:rPr>
          <w:rStyle w:val="SourceText"/>
        </w:rPr>
        <w:t>Muito baixo</w:t>
      </w:r>
      <w:r>
        <w:rPr/>
        <w:t xml:space="preserve"> / </w:t>
      </w:r>
      <w:r>
        <w:rPr>
          <w:rStyle w:val="SourceText"/>
        </w:rPr>
        <w:t>Muito alto</w:t>
      </w:r>
      <w:r>
        <w:rPr/>
        <w:t xml:space="preserve"> for Q6 and Q7, and </w:t>
      </w:r>
      <w:r>
        <w:rPr>
          <w:rStyle w:val="SourceText"/>
        </w:rPr>
        <w:t>Perfeito</w:t>
      </w:r>
      <w:r>
        <w:rPr/>
        <w:t xml:space="preserve"> / </w:t>
      </w:r>
      <w:r>
        <w:rPr>
          <w:rStyle w:val="SourceText"/>
        </w:rPr>
        <w:t>Fracasso</w:t>
      </w:r>
      <w:r>
        <w:rPr/>
        <w:t xml:space="preserve"> for Q8.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Help text: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Q3: </w:t>
      </w:r>
      <w:r>
        <w:rPr>
          <w:rStyle w:val="SourceText"/>
        </w:rPr>
        <w:t>Quanta actividade mental e perceptiva foi necessária? A tarefa foi fácil ou exigente, simples ou complexa, tolerante ou rigorosa?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Q4: </w:t>
      </w:r>
      <w:r>
        <w:rPr>
          <w:rStyle w:val="SourceText"/>
        </w:rPr>
        <w:t>Quanta actividade física foi necessária? A tarefa foi fácil ou exigente, lenta ou rápida, repousante ou trabalhosa?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Q5: </w:t>
      </w:r>
      <w:r>
        <w:rPr>
          <w:rStyle w:val="SourceText"/>
        </w:rPr>
        <w:t>Quanta pressão de tempo sentiu devido ao ritmo a que a tarefa decorreu? O ritmo foi lento e tranquilo ou rápido e frenético?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Q6: </w:t>
      </w:r>
      <w:r>
        <w:rPr>
          <w:rStyle w:val="SourceText"/>
        </w:rPr>
        <w:t>Quanto teve de trabalhar, mental e fisicamente, para alcançar o seu nível de desempenho?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Q7: </w:t>
      </w:r>
      <w:r>
        <w:rPr>
          <w:rStyle w:val="SourceText"/>
        </w:rPr>
        <w:t>Quão inseguro, desencorajado, irritado, tenso e incomodado, por oposição a seguro, satisfeito, contente e tranquilo, se sentiu durante esta tarefa?</w:t>
      </w:r>
      <w:r>
        <w:rPr/>
        <w:t xml:space="preserve"> 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Q8: </w:t>
      </w:r>
      <w:r>
        <w:rPr>
          <w:rStyle w:val="SourceText"/>
        </w:rPr>
        <w:t>Em que medida acha que teve sucesso em atingir os objectivos desta tarefa? Quão satisfeito ficou com o seu desempenho? ATENÇÃO: esta escala está invertida. 0 significa Perfeito e 10 significa Fracasso. O bom desempenho está na extremidade ESQUERDA.</w:t>
      </w:r>
      <w:r>
        <w:rPr/>
        <w:t xml:space="preserve"> </w:t>
      </w:r>
    </w:p>
    <w:p>
      <w:pPr>
        <w:pStyle w:val="Heading2"/>
        <w:bidi w:val="0"/>
        <w:jc w:val="left"/>
        <w:rPr/>
      </w:pPr>
      <w:r>
        <w:rPr/>
        <w:t>The six prefilled links</w:t>
      </w:r>
    </w:p>
    <w:p>
      <w:pPr>
        <w:pStyle w:val="TextBody"/>
        <w:bidi w:val="0"/>
        <w:spacing w:before="0" w:after="283"/>
        <w:jc w:val="left"/>
        <w:rPr/>
      </w:pPr>
      <w:r>
        <w:rPr/>
        <w:t>Do this once F1 is finished and never edit F1 afterwards - editing can</w:t>
        <w:br/>
        <w:t>invalidate the entry IDs baked into the URLs.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Three-dot menu, </w:t>
      </w:r>
      <w:r>
        <w:rPr>
          <w:rStyle w:val="StrongEmphasis"/>
        </w:rPr>
        <w:t>Get pre-filled link</w:t>
      </w:r>
      <w:r>
        <w:rPr/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Set Q2 to </w:t>
      </w:r>
      <w:r>
        <w:rPr>
          <w:rStyle w:val="SourceText"/>
        </w:rPr>
        <w:t>Task 3 - Turn a requirement into locked scenarios</w:t>
      </w:r>
      <w:r>
        <w:rPr/>
        <w:t>. Leave every</w:t>
        <w:br/>
        <w:t xml:space="preserve">other field empty.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Get link</w:t>
      </w:r>
      <w:r>
        <w:rPr/>
        <w:t xml:space="preserve">, then </w:t>
      </w:r>
      <w:r>
        <w:rPr>
          <w:rStyle w:val="StrongEmphasis"/>
        </w:rPr>
        <w:t>Copy link</w:t>
      </w:r>
      <w:r>
        <w:rPr/>
        <w:t xml:space="preserve">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Repeat for tasks 4, 6, 7, 8 and 9.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Paste each into the matching slot in </w:t>
      </w:r>
      <w:r>
        <w:rPr>
          <w:rStyle w:val="SourceText"/>
        </w:rPr>
        <w:t>task-script.md</w:t>
      </w:r>
      <w:r>
        <w:rPr/>
        <w:t xml:space="preserve">: </w:t>
      </w:r>
      <w:r>
        <w:rPr>
          <w:rStyle w:val="SourceText"/>
        </w:rPr>
        <w:t>&lt;TLX LINK T3&gt;</w:t>
      </w:r>
      <w:r>
        <w:rPr/>
        <w:t>,</w:t>
        <w:br/>
      </w:r>
      <w:r>
        <w:rPr>
          <w:rStyle w:val="SourceText"/>
        </w:rPr>
        <w:t>&lt;TLX LINK T4&gt;</w:t>
      </w:r>
      <w:r>
        <w:rPr/>
        <w:t xml:space="preserve">, </w:t>
      </w:r>
      <w:r>
        <w:rPr>
          <w:rStyle w:val="SourceText"/>
        </w:rPr>
        <w:t>&lt;TLX LINK T6&gt;</w:t>
      </w:r>
      <w:r>
        <w:rPr/>
        <w:t xml:space="preserve">, </w:t>
      </w:r>
      <w:r>
        <w:rPr>
          <w:rStyle w:val="SourceText"/>
        </w:rPr>
        <w:t>&lt;TLX LINK T7&gt;</w:t>
      </w:r>
      <w:r>
        <w:rPr/>
        <w:t xml:space="preserve">, </w:t>
      </w:r>
      <w:r>
        <w:rPr>
          <w:rStyle w:val="SourceText"/>
        </w:rPr>
        <w:t>&lt;TLX LINK T8&gt;</w:t>
      </w:r>
      <w:r>
        <w:rPr/>
        <w:t>,</w:t>
        <w:br/>
      </w:r>
      <w:r>
        <w:rPr>
          <w:rStyle w:val="SourceText"/>
        </w:rPr>
        <w:t>&lt;TLX LINK T9&gt;</w:t>
      </w:r>
      <w:r>
        <w:rPr/>
        <w:t xml:space="preserve">. Each appears </w:t>
      </w:r>
      <w:r>
        <w:rPr>
          <w:rStyle w:val="StrongEmphasis"/>
        </w:rPr>
        <w:t>twice</w:t>
      </w:r>
      <w:r>
        <w:rPr/>
        <w:t xml:space="preserve"> per language - once in the form-links</w:t>
        <w:br/>
        <w:t>table under "Before You Begin" and once in the stop instruction at the end of</w:t>
        <w:br/>
        <w:t xml:space="preserve">that task - so both copies must be replaced. 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Repeat all six for F1-PT, against the PT half of the script. </w:t>
      </w:r>
    </w:p>
    <w:p>
      <w:pPr>
        <w:pStyle w:val="TextBody"/>
        <w:bidi w:val="0"/>
        <w:jc w:val="left"/>
        <w:rPr/>
      </w:pPr>
      <w:r>
        <w:rPr/>
        <w:t>Twelve links in total, twenty-four substitutions. Open each one and confirm the</w:t>
        <w:br/>
        <w:t>task field arrives pre-selected before you export the script to PDF.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Do not paste the same bare form link into all six slots.</w:t>
      </w:r>
      <w:r>
        <w:rPr/>
        <w:t xml:space="preserve"> That re-creates the</w:t>
        <w:br/>
        <w:t>exact failure the prefilled links exist to prevent: the participant picks the</w:t>
        <w:br/>
        <w:t>wrong task, or none, and their six rows cannot be reassembled into the workload</w:t>
        <w:br/>
        <w:t>matrix.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F2 - SUS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Ten items, in the published order, five-point scale. </w:t>
      </w:r>
      <w:r>
        <w:rPr>
          <w:rStyle w:val="StrongEmphasis"/>
        </w:rPr>
        <w:t>Do not reword, reorder,</w:t>
        <w:br/>
        <w:t>add or drop any item</w:t>
      </w:r>
      <w:r>
        <w:rPr/>
        <w:t xml:space="preserve"> - the comparability to the published corpus is the entire</w:t>
        <w:br/>
        <w:t>reason for using SUS.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Same endpoint labels on all ten items.</w:t>
      </w:r>
      <w:r>
        <w:rPr/>
        <w:t xml:space="preserve"> Alternating them to "match" the</w:t>
        <w:br/>
        <w:t>negative items is the classic fatal build error: the scoring formula already</w:t>
        <w:br/>
        <w:t>handles the polarity reversal, so alternating labels double-reverses half the</w:t>
        <w:br/>
        <w:t>items and silently corrupts the score.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Use </w:t>
      </w:r>
      <w:r>
        <w:rPr>
          <w:rStyle w:val="StrongEmphasis"/>
        </w:rPr>
        <w:t>Linear scale 1 to 5</w:t>
      </w:r>
      <w:r>
        <w:rPr/>
        <w:t>, not multiple choice. There is no N/A on SUS.</w:t>
      </w:r>
    </w:p>
    <w:p>
      <w:pPr>
        <w:pStyle w:val="Heading2"/>
        <w:bidi w:val="0"/>
        <w:jc w:val="left"/>
        <w:rPr/>
      </w:pPr>
      <w:r>
        <w:rPr/>
        <w:t>F2-EN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System Usability Scale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Please answer each statement about Apex, the tool you have just used, by marking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one box. There are no right answers. Record your immediate reaction rather than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thinking for a long time about each one. If you feel you cannot answer an item,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mark the centre point.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Q1: Short answer, required, </w:t>
      </w:r>
      <w:r>
        <w:rPr>
          <w:rStyle w:val="SourceText"/>
        </w:rPr>
        <w:t>Your participant code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Q2 to Q11: Linear scale 1 to 5, all required, left label </w:t>
      </w:r>
      <w:r>
        <w:rPr>
          <w:rStyle w:val="SourceText"/>
        </w:rPr>
        <w:t>Strongly disagree</w:t>
      </w:r>
      <w:r>
        <w:rPr/>
        <w:t>,</w:t>
        <w:br/>
        <w:t xml:space="preserve">right label </w:t>
      </w:r>
      <w:r>
        <w:rPr>
          <w:rStyle w:val="SourceText"/>
        </w:rPr>
        <w:t>Strongly agree</w:t>
      </w:r>
      <w:r>
        <w:rPr/>
        <w:t>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1.  I think that I would like to use Apex frequently.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2.  I found Apex unnecessarily complex.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3.  I thought Apex was easy to use.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4.  I think that I would need the support of a technical person to be able to use Apex.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5.  I found the various functions in Apex were well integrated.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6.  I thought there was too much inconsistency in Apex.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7.  I would imagine that most people would learn to use Apex very quickly.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8.  I found Apex very cumbersome to use.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9.  I felt very confident using Apex.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10. I needed to learn a lot of things before I could get going with Apex.</w:t>
      </w:r>
    </w:p>
    <w:p>
      <w:pPr>
        <w:pStyle w:val="TextBody"/>
        <w:bidi w:val="0"/>
        <w:spacing w:before="0" w:after="283"/>
        <w:jc w:val="left"/>
        <w:rPr/>
      </w:pPr>
      <w:r>
        <w:rPr/>
        <w:t>Strip the leading numbers when pasting; Google Forms numbers them itself.</w:t>
      </w:r>
    </w:p>
    <w:p>
      <w:pPr>
        <w:pStyle w:val="Heading2"/>
        <w:bidi w:val="0"/>
        <w:jc w:val="left"/>
        <w:rPr/>
      </w:pPr>
      <w:r>
        <w:rPr/>
        <w:t>F2-PT</w:t>
      </w:r>
    </w:p>
    <w:p>
      <w:pPr>
        <w:pStyle w:val="TextBody"/>
        <w:bidi w:val="0"/>
        <w:spacing w:before="0" w:after="283"/>
        <w:jc w:val="left"/>
        <w:rPr/>
      </w:pPr>
      <w:r>
        <w:rPr/>
        <w:t>Validated European Portuguese version, Martins et al. (2015), with the single</w:t>
        <w:br/>
        <w:t xml:space="preserve">permitted change: the referent </w:t>
      </w:r>
      <w:r>
        <w:rPr>
          <w:rStyle w:val="SourceText"/>
        </w:rPr>
        <w:t>este produto</w:t>
      </w:r>
      <w:r>
        <w:rPr/>
        <w:t xml:space="preserve"> becomes </w:t>
      </w:r>
      <w:r>
        <w:rPr>
          <w:rStyle w:val="SourceText"/>
        </w:rPr>
        <w:t>o Apex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Escala de Usabilidade do Sistema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Responda a cada afirmação sobre o Apex, a ferramenta que acabou de utilizar,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marcando uma opção. Não há respostas certas. Registe a sua reacção imediata em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vez de pensar muito tempo em cada uma. Se sentir que não consegue responder,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marque o ponto central.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Q1: </w:t>
      </w:r>
      <w:r>
        <w:rPr>
          <w:rStyle w:val="SourceText"/>
        </w:rPr>
        <w:t>O seu código de participante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Q2 to Q11: Linear scale 1 to 5, left </w:t>
      </w:r>
      <w:r>
        <w:rPr>
          <w:rStyle w:val="SourceText"/>
        </w:rPr>
        <w:t>Discordo totalmente</w:t>
      </w:r>
      <w:r>
        <w:rPr/>
        <w:t>, right</w:t>
        <w:br/>
      </w:r>
      <w:r>
        <w:rPr>
          <w:rStyle w:val="SourceText"/>
        </w:rPr>
        <w:t>Concordo totalmente</w:t>
      </w:r>
      <w:r>
        <w:rPr/>
        <w:t>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1.  Acho que gostaria de utilizar o Apex com frequência.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2.  Considerei o Apex mais complexo do que necessário.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3.  Achei o Apex fácil de utilizar.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4.  Acho que necessitaria de ajuda de um técnico para conseguir utilizar o Apex.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5.  Considerei que as várias funcionalidades do Apex estavam bem integradas.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6.  Achei que o Apex tinha muitas inconsistências.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7.  Suponho que a maioria das pessoas aprenderia a utilizar rapidamente o Apex.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8.  Considerei o Apex muito complicado de utilizar.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9.  Senti-me muito confiante a utilizar o Apex.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10. Tive que aprender muito antes de conseguir lidar com o Apex.</w:t>
      </w:r>
    </w:p>
    <w:p>
      <w:pPr>
        <w:pStyle w:val="TextBody"/>
        <w:bidi w:val="0"/>
        <w:spacing w:before="0" w:after="283"/>
        <w:jc w:val="left"/>
        <w:rPr/>
      </w:pPr>
      <w:r>
        <w:rPr/>
        <w:t>The anchors are the conventional Portuguese wording, not Martins et al.'s - the</w:t>
        <w:br/>
        <w:t>paper does not print anchor labels. Chapter 9 says so rather than implying they</w:t>
        <w:br/>
        <w:t>came from the validation.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F3 - Apex UX</w:t>
      </w:r>
    </w:p>
    <w:p>
      <w:pPr>
        <w:pStyle w:val="TextBody"/>
        <w:bidi w:val="0"/>
        <w:spacing w:before="0" w:after="283"/>
        <w:jc w:val="left"/>
        <w:rPr/>
      </w:pPr>
      <w:r>
        <w:rPr/>
        <w:t>Eighteen closed items in five sections, then three open questions.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Use Multiple choice with six options, not Linear scale.</w:t>
      </w:r>
      <w:r>
        <w:rPr/>
        <w:t xml:space="preserve"> A linear scale</w:t>
        <w:br/>
        <w:t>cannot carry an N/A option, and several items refer to surfaces a participant may</w:t>
        <w:br/>
        <w:t>never have opened. Forcing a centre point there manufactures data.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six options, identical on all eighteen items: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EN: </w:t>
      </w:r>
      <w:r>
        <w:rPr>
          <w:rStyle w:val="SourceText"/>
        </w:rPr>
        <w:t>1 Strongly disagree</w:t>
      </w:r>
      <w:r>
        <w:rPr/>
        <w:t xml:space="preserve"> / </w:t>
      </w:r>
      <w:r>
        <w:rPr>
          <w:rStyle w:val="SourceText"/>
        </w:rPr>
        <w:t>2</w:t>
      </w:r>
      <w:r>
        <w:rPr/>
        <w:t xml:space="preserve"> / </w:t>
      </w:r>
      <w:r>
        <w:rPr>
          <w:rStyle w:val="SourceText"/>
        </w:rPr>
        <w:t>3</w:t>
      </w:r>
      <w:r>
        <w:rPr/>
        <w:t xml:space="preserve"> / </w:t>
      </w:r>
      <w:r>
        <w:rPr>
          <w:rStyle w:val="SourceText"/>
        </w:rPr>
        <w:t>4</w:t>
      </w:r>
      <w:r>
        <w:rPr/>
        <w:t xml:space="preserve"> / </w:t>
      </w:r>
      <w:r>
        <w:rPr>
          <w:rStyle w:val="SourceText"/>
        </w:rPr>
        <w:t>5 Strongly agree</w:t>
      </w:r>
      <w:r>
        <w:rPr/>
        <w:t xml:space="preserve"> /</w:t>
        <w:br/>
      </w:r>
      <w:r>
        <w:rPr>
          <w:rStyle w:val="SourceText"/>
        </w:rPr>
        <w:t>N/A - did not use this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PT: </w:t>
      </w:r>
      <w:r>
        <w:rPr>
          <w:rStyle w:val="SourceText"/>
        </w:rPr>
        <w:t>1 Discordo totalmente</w:t>
      </w:r>
      <w:r>
        <w:rPr/>
        <w:t xml:space="preserve"> / </w:t>
      </w:r>
      <w:r>
        <w:rPr>
          <w:rStyle w:val="SourceText"/>
        </w:rPr>
        <w:t>2</w:t>
      </w:r>
      <w:r>
        <w:rPr/>
        <w:t xml:space="preserve"> / </w:t>
      </w:r>
      <w:r>
        <w:rPr>
          <w:rStyle w:val="SourceText"/>
        </w:rPr>
        <w:t>3</w:t>
      </w:r>
      <w:r>
        <w:rPr/>
        <w:t xml:space="preserve"> / </w:t>
      </w:r>
      <w:r>
        <w:rPr>
          <w:rStyle w:val="SourceText"/>
        </w:rPr>
        <w:t>4</w:t>
      </w:r>
      <w:r>
        <w:rPr/>
        <w:t xml:space="preserve"> / </w:t>
      </w:r>
      <w:r>
        <w:rPr>
          <w:rStyle w:val="SourceText"/>
        </w:rPr>
        <w:t>5 Concordo totalmente</w:t>
      </w:r>
      <w:r>
        <w:rPr/>
        <w:t xml:space="preserve"> /</w:t>
        <w:br/>
      </w:r>
      <w:r>
        <w:rPr>
          <w:rStyle w:val="SourceText"/>
        </w:rPr>
        <w:t>N/A - não utilizei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Build one item, then use </w:t>
      </w:r>
      <w:r>
        <w:rPr>
          <w:rStyle w:val="StrongEmphasis"/>
        </w:rPr>
        <w:t>Duplicate</w:t>
      </w:r>
      <w:r>
        <w:rPr/>
        <w:t xml:space="preserve"> seventeen times and edit only the question</w:t>
        <w:br/>
        <w:t>text. Retyping the options eighteen times is how one of them ends up different.</w:t>
      </w:r>
    </w:p>
    <w:p>
      <w:pPr>
        <w:pStyle w:val="Heading2"/>
        <w:bidi w:val="0"/>
        <w:jc w:val="left"/>
        <w:rPr/>
      </w:pPr>
      <w:r>
        <w:rPr/>
        <w:t>F3-EN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your experience of the interface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These questions are about the tool itself. Answer for what you actually did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today. If a question refers to something you never used, choose N/A rather than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guessing.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Q1: Short answer, required, </w:t>
      </w:r>
      <w:r>
        <w:rPr>
          <w:rStyle w:val="SourceText"/>
        </w:rPr>
        <w:t>Your participant code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A - Knowing where you are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A1  At any moment, I knew which phase of the process I was in.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A2  I understood what the tool expected me to do next.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A3  I could tell the difference between work the tool had finished and work it had not.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A4  When the tool refused to let me continue, I understood why.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B - Working with AI-generated content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B1  I could tell which parts of the content were generated by AI and which were mine.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B2  Reviewing the AI's output took less effort than writing it myself would have.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B3  I felt able to reject or change the AI's output when I disagreed with it.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B4  I trusted the generated content enough to use it in a real project.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B5  I could see what information the AI had been given as a basis for its output.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C - Control and reversibility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C1  I felt in control of what the tool did on my behalf.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C2  I was confident I could undo or redo a step if I made a mistake.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C3  I understood the consequences of locking a phase before I did it.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C4  Waiting for the AI to finish was acceptable.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D - Feedback and errors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D1  When something went wrong, the tool told me clearly what had happened.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D2  The messages the tool showed me told me what to do next, not only what failed.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E - Fit to real work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E1  The artefacts the tool produced are ones my team would actually use.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E2  The process the tool imposes fits the way my team works.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E3  The effort of following the process is worth what it produces.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Section F - In your own words.</w:t>
      </w:r>
      <w:r>
        <w:rPr/>
        <w:t xml:space="preserve"> Three Paragraph questions, all required.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What was the single most confusing thing about using Apex?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Was there a point where you did not trust what the tool had produced? What made you doubt it?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If you could change one thing about the interface, what would it be?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Strip the </w:t>
      </w:r>
      <w:r>
        <w:rPr>
          <w:rStyle w:val="SourceText"/>
        </w:rPr>
        <w:t>A1</w:t>
      </w:r>
      <w:r>
        <w:rPr/>
        <w:t xml:space="preserve">, </w:t>
      </w:r>
      <w:r>
        <w:rPr>
          <w:rStyle w:val="SourceText"/>
        </w:rPr>
        <w:t>B2</w:t>
      </w:r>
      <w:r>
        <w:rPr/>
        <w:t xml:space="preserve"> prefixes when pasting - keep them only in the response</w:t>
        <w:br/>
        <w:t>spreadsheet's short-name header row, so the analysis can address items by code.</w:t>
      </w:r>
    </w:p>
    <w:p>
      <w:pPr>
        <w:pStyle w:val="Heading2"/>
        <w:bidi w:val="0"/>
        <w:jc w:val="left"/>
        <w:rPr/>
      </w:pPr>
      <w:r>
        <w:rPr/>
        <w:t>F3-PT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title:</w:t>
      </w:r>
      <w:r>
        <w:rPr/>
        <w:t xml:space="preserve"> </w:t>
      </w:r>
      <w:r>
        <w:rPr>
          <w:rStyle w:val="SourceText"/>
        </w:rPr>
        <w:t>Apex - a sua experiência com a interface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Form description: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Estas perguntas são sobre a ferramenta em si. Responda em relação ao que fez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hoje. Se uma pergunta se referir a algo que nunca utilizou, escolha N/A em vez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de adivinhar.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Q1: </w:t>
      </w:r>
      <w:r>
        <w:rPr>
          <w:rStyle w:val="SourceText"/>
        </w:rPr>
        <w:t>O seu código de participante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A - Perceber onde se está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A1  Em qualquer momento, soube em que fase do processo estava.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A2  Percebi o que a ferramenta esperava que eu fizesse a seguir.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A3  Consegui distinguir o trabalho que a ferramenta tinha concluído daquele que não tinha.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A4  Quando a ferramenta me impediu de continuar, percebi porquê.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B - Trabalhar com conteúdo gerado por IA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B1  Consegui distinguir que partes do conteúdo foram geradas por IA e quais eram minhas.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B2  Rever o resultado da IA exigiu menos esforço do que escrevê-lo eu próprio.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B3  Senti que podia rejeitar ou alterar o resultado da IA quando discordava.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B4  Confiei no conteúdo gerado o suficiente para o usar num projecto real.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B5  Consegui ver que informação tinha sido dada à IA como base para o resultado.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C - Controlo e reversibilidade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C1  Senti-me no controlo do que a ferramenta fazia em meu nome.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C2  Senti confiança em conseguir desfazer ou repetir um passo se cometesse um erro.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C3  Percebi as consequências de bloquear uma fase antes de o fazer.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C4  O tempo de espera pela IA foi aceitável.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D - Feedback e erros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D1  Quando algo correu mal, a ferramenta disse-me claramente o que tinha acontecido.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D2  As mensagens que a ferramenta mostrou diziam-me o que fazer a seguir, e não apenas o que falhou.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E - Adequação ao trabalho real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E1  Os artefactos produzidos pela ferramenta são artefactos que a minha equipa usaria de facto.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E2  O processo que a ferramenta impõe encaixa na forma como a minha equipa trabalha.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E3  O esforço de seguir o processo compensa aquilo que produz.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Secção F - Por palavras suas.</w:t>
      </w:r>
      <w:r>
        <w:rPr/>
        <w:t xml:space="preserve"> Três perguntas de parágrafo, obrigatórias.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Qual foi a coisa mais confusa em utilizar o Apex?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Houve algum momento em que não confiou naquilo que a ferramenta produziu? O que o levou a duvidar?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Se pudesse mudar uma coisa na interface, o que mudaria?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Acceptance check before the pilot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Do all of this yourself, in one sitting, with a throwaway code like </w:t>
      </w:r>
      <w:r>
        <w:rPr>
          <w:rStyle w:val="SourceText"/>
        </w:rPr>
        <w:t>TEST1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Per form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Submit each of the eight forms once. F1 six times, once per task option.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Collect email addresses is OFF on all eight. Check it, do not assume it.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 ] Every required field is actually marked required, and every optional one is</w:t>
        <w:br/>
        <w:t xml:space="preserve">not. A required Q10 on F1 blocks five of the six submissions.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F2: all ten items read </w:t>
      </w:r>
      <w:r>
        <w:rPr>
          <w:rStyle w:val="SourceText"/>
        </w:rPr>
        <w:t>Strongly disagree</w:t>
      </w:r>
      <w:r>
        <w:rPr/>
        <w:t xml:space="preserve"> on the left. Scroll the live</w:t>
        <w:br/>
        <w:t xml:space="preserve">form and check every one; this is the error that silently ruins the score.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F1 Q8 Performance reads </w:t>
      </w:r>
      <w:r>
        <w:rPr>
          <w:rStyle w:val="SourceText"/>
        </w:rPr>
        <w:t>Perfect</w:t>
      </w:r>
      <w:r>
        <w:rPr/>
        <w:t xml:space="preserve"> on the left and </w:t>
      </w:r>
      <w:r>
        <w:rPr>
          <w:rStyle w:val="SourceText"/>
        </w:rPr>
        <w:t>Failure</w:t>
      </w:r>
      <w:r>
        <w:rPr/>
        <w:t xml:space="preserve"> on the right,</w:t>
        <w:br/>
        <w:t xml:space="preserve">and its help text says the scale is reversed. 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F3: all eighteen items offer the N/A option.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Per response sheet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Open the spreadsheet. Every form has its own tab.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The participant code column is present and first on every tab.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F1 produced six rows for </w:t>
      </w:r>
      <w:r>
        <w:rPr>
          <w:rStyle w:val="SourceText"/>
        </w:rPr>
        <w:t>TEST1</w:t>
      </w:r>
      <w:r>
        <w:rPr/>
        <w:t>, each with a different, correctly spelled</w:t>
        <w:br/>
        <w:t xml:space="preserve">task label.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Add a short-name header row in a </w:t>
      </w:r>
      <w:r>
        <w:rPr>
          <w:rStyle w:val="StrongEmphasis"/>
        </w:rPr>
        <w:t>copy</w:t>
      </w:r>
      <w:r>
        <w:rPr/>
        <w:t xml:space="preserve"> of the sheet:</w:t>
        <w:br/>
      </w:r>
      <w:r>
        <w:rPr>
          <w:rStyle w:val="SourceText"/>
        </w:rPr>
        <w:t>code</w:t>
      </w:r>
      <w:r>
        <w:rPr/>
        <w:t xml:space="preserve">, </w:t>
      </w:r>
      <w:r>
        <w:rPr>
          <w:rStyle w:val="SourceText"/>
        </w:rPr>
        <w:t>task</w:t>
      </w:r>
      <w:r>
        <w:rPr/>
        <w:t xml:space="preserve">, </w:t>
      </w:r>
      <w:r>
        <w:rPr>
          <w:rStyle w:val="SourceText"/>
        </w:rPr>
        <w:t>mental</w:t>
      </w:r>
      <w:r>
        <w:rPr/>
        <w:t xml:space="preserve">, </w:t>
      </w:r>
      <w:r>
        <w:rPr>
          <w:rStyle w:val="SourceText"/>
        </w:rPr>
        <w:t>physical</w:t>
      </w:r>
      <w:r>
        <w:rPr/>
        <w:t xml:space="preserve">, </w:t>
      </w:r>
      <w:r>
        <w:rPr>
          <w:rStyle w:val="SourceText"/>
        </w:rPr>
        <w:t>temporal</w:t>
      </w:r>
      <w:r>
        <w:rPr/>
        <w:t xml:space="preserve">, </w:t>
      </w:r>
      <w:r>
        <w:rPr>
          <w:rStyle w:val="SourceText"/>
        </w:rPr>
        <w:t>effort</w:t>
      </w:r>
      <w:r>
        <w:rPr/>
        <w:t xml:space="preserve">, </w:t>
      </w:r>
      <w:r>
        <w:rPr>
          <w:rStyle w:val="SourceText"/>
        </w:rPr>
        <w:t>frustration</w:t>
      </w:r>
      <w:r>
        <w:rPr/>
        <w:t>,</w:t>
        <w:br/>
      </w:r>
      <w:r>
        <w:rPr>
          <w:rStyle w:val="SourceText"/>
        </w:rPr>
        <w:t>performance</w:t>
      </w:r>
      <w:r>
        <w:rPr/>
        <w:t xml:space="preserve"> for F1; </w:t>
      </w:r>
      <w:r>
        <w:rPr>
          <w:rStyle w:val="SourceText"/>
        </w:rPr>
        <w:t>code</w:t>
      </w:r>
      <w:r>
        <w:rPr/>
        <w:t xml:space="preserve">, </w:t>
      </w:r>
      <w:r>
        <w:rPr>
          <w:rStyle w:val="SourceText"/>
        </w:rPr>
        <w:t>sus1</w:t>
      </w:r>
      <w:r>
        <w:rPr/>
        <w:t xml:space="preserve"> to </w:t>
      </w:r>
      <w:r>
        <w:rPr>
          <w:rStyle w:val="SourceText"/>
        </w:rPr>
        <w:t>sus10</w:t>
      </w:r>
      <w:r>
        <w:rPr/>
        <w:t xml:space="preserve"> for F2; </w:t>
      </w:r>
      <w:r>
        <w:rPr>
          <w:rStyle w:val="SourceText"/>
        </w:rPr>
        <w:t>code</w:t>
      </w:r>
      <w:r>
        <w:rPr/>
        <w:t xml:space="preserve">, </w:t>
      </w:r>
      <w:r>
        <w:rPr>
          <w:rStyle w:val="SourceText"/>
        </w:rPr>
        <w:t>A1</w:t>
      </w:r>
      <w:r>
        <w:rPr/>
        <w:t xml:space="preserve"> to</w:t>
        <w:br/>
      </w:r>
      <w:r>
        <w:rPr>
          <w:rStyle w:val="SourceText"/>
        </w:rPr>
        <w:t>E3</w:t>
      </w:r>
      <w:r>
        <w:rPr/>
        <w:t xml:space="preserve"> for F3. Never edit the raw response sheet. 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Score the </w:t>
      </w:r>
      <w:r>
        <w:rPr>
          <w:rStyle w:val="SourceText"/>
        </w:rPr>
        <w:t>TEST1</w:t>
      </w:r>
      <w:r>
        <w:rPr/>
        <w:t xml:space="preserve"> SUS row by hand using the formula in </w:t>
      </w:r>
      <w:r>
        <w:rPr>
          <w:rStyle w:val="SourceText"/>
        </w:rPr>
        <w:t>instrument-sus.md</w:t>
      </w:r>
      <w:r>
        <w:rPr/>
        <w:br/>
        <w:t>and confirm you get the number you expect. If the sheet cannot reproduce a</w:t>
        <w:br/>
        <w:t xml:space="preserve">score you computed by hand, the form is wrong, not the formula.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Then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Delete every </w:t>
      </w:r>
      <w:r>
        <w:rPr>
          <w:rStyle w:val="SourceText"/>
        </w:rPr>
        <w:t>TEST1</w:t>
      </w:r>
      <w:r>
        <w:rPr/>
        <w:t xml:space="preserve"> row from the raw sheets.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Paste the twelve prefilled F1 links into </w:t>
      </w:r>
      <w:r>
        <w:rPr>
          <w:rStyle w:val="SourceText"/>
        </w:rPr>
        <w:t>task-script.md</w:t>
      </w:r>
      <w:r>
        <w:rPr/>
        <w:t>, plus the F2 and</w:t>
        <w:br/>
        <w:t xml:space="preserve">F3 links, and re-export the script to PDF. 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[ ] Freeze. After the pilot, no wording changes at all - a mid-study edit makes</w:t>
        <w:br/>
        <w:t xml:space="preserve">the earlier and later responses two different instruments. </w:t>
      </w:r>
    </w:p>
    <w:p>
      <w:pPr>
        <w:pStyle w:val="Heading1"/>
        <w:bidi w:val="0"/>
        <w:jc w:val="left"/>
        <w:rPr/>
      </w:pPr>
      <w:r>
        <w:rPr/>
        <w:t>Apex evaluation plan - SUS, NASA-TLX and UI/UX instruments</w:t>
      </w:r>
    </w:p>
    <w:p>
      <w:pPr>
        <w:pStyle w:val="TextBody"/>
        <w:bidi w:val="0"/>
        <w:spacing w:before="0" w:after="283"/>
        <w:jc w:val="left"/>
        <w:rPr/>
      </w:pPr>
      <w:r>
        <w:rPr/>
        <w:t>Working document. Defines the empirical study that feeds Chapter 9 (Evaluation)</w:t>
        <w:br/>
        <w:t xml:space="preserve">and Appendix B. Written </w:t>
      </w:r>
      <w:r>
        <w:rPr>
          <w:rStyle w:val="StrongEmphasis"/>
        </w:rPr>
        <w:t>before</w:t>
      </w:r>
      <w:r>
        <w:rPr/>
        <w:t xml:space="preserve"> running the study on purpose: pre-registering</w:t>
        <w:br/>
        <w:t>the task set, the measures and the analysis is what separates a demonstration</w:t>
        <w:br/>
        <w:t>from an anecdote, and it is the single cheapest defence against "the</w:t>
        <w:br/>
        <w:t>observations were selected after the fact to suit the artefact".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Status: </w:t>
      </w:r>
      <w:r>
        <w:rPr>
          <w:rStyle w:val="StrongEmphasis"/>
        </w:rPr>
        <w:t>draft, not yet executed.</w:t>
      </w:r>
      <w:r>
        <w:rPr/>
        <w:t xml:space="preserve"> Nothing here has been administered.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each instrument is allowed to claim</w:t>
      </w:r>
    </w:p>
    <w:p>
      <w:pPr>
        <w:pStyle w:val="TextBody"/>
        <w:bidi w:val="0"/>
        <w:spacing w:before="0" w:after="283"/>
        <w:jc w:val="left"/>
        <w:rPr/>
      </w:pPr>
      <w:r>
        <w:rPr/>
        <w:t>This is the sharpest attack surface in the whole thesis, so it is stated first</w:t>
        <w:br/>
        <w:t>and never softened later.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6"/>
        <w:gridCol w:w="1216"/>
        <w:gridCol w:w="1216"/>
        <w:gridCol w:w="1291"/>
      </w:tblGrid>
      <w:tr>
        <w:trPr>
          <w:tblHeader w:val="true"/>
        </w:trPr>
        <w:tc>
          <w:tcPr>
            <w:tcW w:w="169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Instrument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Artefact evaluated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Claim it supports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Claim it does NOT support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(instantiation)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Perceived usability of the tool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That the framework is sound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NASA-TLX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(instantiation)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Perceived workload while operating the tool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Delivered software quality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UX questionnaire (custom)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(instantiation)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specifically the UI helps or obstructs; AI trust calibration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Anything generalisable - unvalidated instrument, descriptive only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Task-performance measures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(instantiation)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Objective completion, time, assists, errors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Long-term productivity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Practitioner interviews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Framework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Practicality and perceived value in real workflows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Usability of the tool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Agile/Scrum expert interviews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Framework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Alignment with and departure from established methodology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Adoption outcomes</w:t>
            </w:r>
          </w:p>
        </w:tc>
      </w:tr>
      <w:tr>
        <w:trPr/>
        <w:tc>
          <w:tcPr>
            <w:tcW w:w="16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Analytical assessment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Framework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Degree to which stated design criteria are met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Independent validation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A good SUS score for Apex is </w:t>
      </w:r>
      <w:r>
        <w:rPr>
          <w:rStyle w:val="StrongEmphasis"/>
        </w:rPr>
        <w:t>not</w:t>
      </w:r>
      <w:r>
        <w:rPr/>
        <w:t xml:space="preserve"> evidence that the framework works. Chapter 9</w:t>
        <w:br/>
        <w:t xml:space="preserve">already says this in </w:t>
      </w:r>
      <w:r>
        <w:rPr>
          <w:rStyle w:val="SourceText"/>
        </w:rPr>
        <w:t>\Cref{tab:eval_instruments}</w:t>
      </w:r>
      <w:r>
        <w:rPr/>
        <w:t>; keep it in the running text</w:t>
        <w:br/>
        <w:t>too.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Objective measures are included deliberately.</w:t>
      </w:r>
      <w:r>
        <w:rPr/>
        <w:t xml:space="preserve"> Chapter 9's threats section</w:t>
        <w:br/>
        <w:t>already concedes that "the instruments measure perception rather than delivered</w:t>
        <w:br/>
        <w:t>software quality". Adding completion rate, time on task and assist count costs</w:t>
        <w:br/>
        <w:t>nothing during the session and blunts that threat instead of merely admitting it.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Study design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Type:</w:t>
      </w:r>
      <w:r>
        <w:rPr/>
        <w:t xml:space="preserve"> ex post, naturalistic, single-setting, within-subject (no control</w:t>
        <w:br/>
        <w:t xml:space="preserve">group). Pries-Heje et al. classification already cited in Chapter 9.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Unit of analysis:</w:t>
      </w:r>
      <w:r>
        <w:rPr/>
        <w:t xml:space="preserve"> one practitioner completing a fixed task set in Apex on a</w:t>
        <w:br/>
        <w:t xml:space="preserve">real project.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Setting:</w:t>
      </w:r>
      <w:r>
        <w:rPr/>
        <w:t xml:space="preserve"> the partner organisation already using Apex (the same one driving</w:t>
        <w:br/>
        <w:t>the Plane.so migration), plus, if the sample is short, MEIC students or</w:t>
        <w:br/>
        <w:t xml:space="preserve">practitioners with a development background.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Session length:</w:t>
      </w:r>
      <w:r>
        <w:rPr/>
        <w:t xml:space="preserve"> about 60 minutes, self-paced. 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No control condition.</w:t>
      </w:r>
      <w:r>
        <w:rPr/>
        <w:t xml:space="preserve"> There is no baseline "same task without Apex" arm,</w:t>
        <w:br/>
        <w:t>because the task set is defined in terms of Apex's own artefacts. This is a</w:t>
        <w:br/>
        <w:t xml:space="preserve">real limitation and belongs in </w:t>
      </w:r>
      <w:r>
        <w:rPr>
          <w:rStyle w:val="SourceText"/>
        </w:rPr>
        <w:t>\Cref{sec:threats}</w:t>
      </w:r>
      <w:r>
        <w:rPr/>
        <w:t xml:space="preserve">, not hidden. </w:t>
      </w:r>
    </w:p>
    <w:p>
      <w:pPr>
        <w:pStyle w:val="Heading3"/>
        <w:bidi w:val="0"/>
        <w:jc w:val="left"/>
        <w:rPr/>
      </w:pPr>
      <w:r>
        <w:rPr/>
        <w:t>One arm: unmoderated, self-administered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Decided 2026-08-17. The study runs unmoderated only.</w:t>
      </w:r>
      <w:r>
        <w:rPr/>
        <w:t xml:space="preserve"> A second, moderated</w:t>
        <w:br/>
        <w:t>arm of 3-4 observed sessions was designed and is now dropped. Every participant</w:t>
        <w:br/>
        <w:t>receives the same self-administered task script and the same four online forms;</w:t>
        <w:br/>
        <w:t>there is no facilitator, no observation, and nothing is screen or audio</w:t>
        <w:br/>
        <w:t>recorded.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3"/>
        <w:gridCol w:w="4316"/>
      </w:tblGrid>
      <w:tr>
        <w:trPr>
          <w:tblHeader w:val="true"/>
        </w:trPr>
        <w:tc>
          <w:tcPr>
            <w:tcW w:w="110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>
                <w:rStyle w:val="StrongEmphasis"/>
                <w:b/>
              </w:rPr>
              <w:t>As run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Target N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12, see Participants below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Format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Self-administered task script, remote, participant's own time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Materials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task-script.md</w:t>
            </w:r>
            <w:r>
              <w:rPr/>
              <w:t xml:space="preserve"> plus four online forms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Yields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SUS, per-task Raw TLX, UX questionnaire, self-reported completion, form timestamps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Does not yield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think-aloud, assist counts, measured time on task, error counts, an observer-scored Task 8 comprehension score</w:t>
            </w:r>
          </w:p>
        </w:tc>
      </w:tr>
      <w:tr>
        <w:trPr/>
        <w:tc>
          <w:tcPr>
            <w:tcW w:w="1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Facilitator bias</w:t>
            </w:r>
          </w:p>
        </w:tc>
        <w:tc>
          <w:tcPr>
            <w:tcW w:w="43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none, removed structurally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Why the moderated arm was dropped.</w:t>
      </w:r>
      <w:r>
        <w:rPr/>
        <w:t xml:space="preserve"> Three reasons, in order of weight.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Nothing is being recorded.</w:t>
      </w:r>
      <w:r>
        <w:rPr/>
        <w:t xml:space="preserve"> Screen and audio recording was ruled out for</w:t>
        <w:br/>
        <w:t>the whole study. A moderated session without a recording yields notes</w:t>
        <w:br/>
        <w:t>handwritten by a facilitator who is simultaneously facilitating, which is the</w:t>
        <w:br/>
        <w:t>weakest possible form of the one thing the arm existed to provide. The full</w:t>
        <w:br/>
        <w:t xml:space="preserve">scheduling cost buys a degraded instrument.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author designed both artefacts.</w:t>
      </w:r>
      <w:r>
        <w:rPr/>
        <w:t xml:space="preserve"> Running the sessions himself</w:t>
        <w:br/>
        <w:t>reintroduces exactly the conflict the unmoderated design removes, and the</w:t>
        <w:br/>
        <w:t>mitigations available (fixed script, logged assists, self-administered</w:t>
        <w:br/>
        <w:t xml:space="preserve">questionnaires) reduce it without removing it. See "Researcher role" below. 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The arms were additive, not overlapping.</w:t>
      </w:r>
      <w:r>
        <w:rPr/>
        <w:t xml:space="preserve"> Nobody can complete the same</w:t>
        <w:br/>
        <w:t>nine tasks twice, so 12 unmoderated plus 3-4 moderated meant recruiting</w:t>
        <w:br/>
        <w:t>15-16 people. Recruitment runs through the supervisor's professional</w:t>
        <w:br/>
        <w:t>connections rather than a funnel this project controls, and a stable SUS</w:t>
        <w:br/>
        <w:t xml:space="preserve">mean is the higher-value use of every participant.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What this costs, and where it must be admitted.</w:t>
      </w:r>
      <w:r>
        <w:rPr/>
        <w:t xml:space="preserve"> The chapter can make no</w:t>
        <w:br/>
        <w:t>observational claim. Specifically it loses measured completion rates, median</w:t>
        <w:br/>
        <w:t>time on task, assist counts, error counts, and the observer-scored 2/1/0 Task 8</w:t>
        <w:br/>
        <w:t>comprehension judgement. Time on task degrades to a form-timestamp proxy that is</w:t>
        <w:br/>
        <w:t>indicative only, since an unmoderated participant can walk away mid-task. State</w:t>
        <w:br/>
        <w:t xml:space="preserve">all of this in </w:t>
      </w:r>
      <w:r>
        <w:rPr>
          <w:rStyle w:val="SourceText"/>
        </w:rPr>
        <w:t>\Cref{sec:threats}</w:t>
      </w:r>
      <w:r>
        <w:rPr/>
        <w:t xml:space="preserve"> as a design consequence, not as an</w:t>
        <w:br/>
        <w:t>oversight, and do not let any sentence in the results imply someone watched.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Partial recovery.</w:t>
      </w:r>
      <w:r>
        <w:rPr/>
        <w:t xml:space="preserve"> The qualitative channel is not lost with the arm: the</w:t>
        <w:br/>
        <w:t>interviews are a separate session and are the instrument assigned to the</w:t>
        <w:br/>
      </w:r>
      <w:r>
        <w:rPr>
          <w:rStyle w:val="Emphasis"/>
        </w:rPr>
        <w:t>framework</w:t>
      </w:r>
      <w:r>
        <w:rPr/>
        <w:t xml:space="preserve"> rather than to the tool. Move the observational probes into the</w:t>
        <w:br/>
        <w:t>practitioner interview guide as retrospective questions - where the participant</w:t>
        <w:br/>
        <w:t>got stuck, and what they believed happened at task 8. This is recall rather than</w:t>
        <w:br/>
        <w:t>observation, and must be reported as such.</w:t>
      </w:r>
    </w:p>
    <w:p>
      <w:pPr>
        <w:pStyle w:val="Heading3"/>
        <w:bidi w:val="0"/>
        <w:jc w:val="left"/>
        <w:rPr/>
      </w:pPr>
      <w:r>
        <w:rPr/>
        <w:t>Per-task NASA-TLX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Raw TLX is administered </w:t>
      </w:r>
      <w:r>
        <w:rPr>
          <w:rStyle w:val="StrongEmphasis"/>
        </w:rPr>
        <w:t>after each marked task</w:t>
      </w:r>
      <w:r>
        <w:rPr/>
        <w:t>, not once at the end. Six</w:t>
        <w:br/>
        <w:t>administrations per participant, on script tasks 3, 4, 6, 7, 8 and 9. Rationale,</w:t>
        <w:br/>
        <w:t xml:space="preserve">costs and the anchoring/fatigue trade-off are in </w:t>
      </w:r>
      <w:r>
        <w:rPr>
          <w:rStyle w:val="SourceText"/>
        </w:rPr>
        <w:t>instrument-nasa-tlx.md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The primary result becomes a six-subscale by six-task matrix, which is what lets</w:t>
        <w:br/>
        <w:t xml:space="preserve">the chapter say </w:t>
      </w:r>
      <w:r>
        <w:rPr>
          <w:rStyle w:val="Emphasis"/>
        </w:rPr>
        <w:t>where in the framework</w:t>
      </w:r>
      <w:r>
        <w:rPr/>
        <w:t xml:space="preserve"> the workload sits rather than only how</w:t>
        <w:br/>
        <w:t>much of it there is.</w:t>
      </w:r>
    </w:p>
    <w:p>
      <w:pPr>
        <w:pStyle w:val="Heading3"/>
        <w:bidi w:val="0"/>
        <w:jc w:val="left"/>
        <w:rPr/>
      </w:pPr>
      <w:r>
        <w:rPr/>
        <w:t>Session timetable</w:t>
      </w:r>
    </w:p>
    <w:p>
      <w:pPr>
        <w:pStyle w:val="TextBody"/>
        <w:bidi w:val="0"/>
        <w:spacing w:before="0" w:after="283"/>
        <w:jc w:val="left"/>
        <w:rPr/>
      </w:pPr>
      <w:r>
        <w:rPr/>
        <w:t>Self-paced, roughly 60 minutes: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8"/>
        <w:gridCol w:w="4231"/>
      </w:tblGrid>
      <w:tr>
        <w:trPr>
          <w:tblHeader w:val="true"/>
        </w:trPr>
        <w:tc>
          <w:tcPr>
            <w:tcW w:w="118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Approx. min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Activity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0-5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 form and demographics, online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5-10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Read "Before You Begin", open the three form links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10-55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Tasks 1-9</w:t>
            </w:r>
            <w:r>
              <w:rPr/>
              <w:t>, with the TLX form after tasks 3, 4, 6, 7, 8, 9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55-58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 form</w:t>
            </w:r>
          </w:p>
        </w:tc>
      </w:tr>
      <w:tr>
        <w:trPr/>
        <w:tc>
          <w:tcPr>
            <w:tcW w:w="1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58-63</w:t>
            </w:r>
          </w:p>
        </w:tc>
        <w:tc>
          <w:tcPr>
            <w:tcW w:w="4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Apex UX form and the three open questions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Interviews are a </w:t>
      </w:r>
      <w:r>
        <w:rPr>
          <w:rStyle w:val="StrongEmphasis"/>
        </w:rPr>
        <w:t>separate</w:t>
      </w:r>
      <w:r>
        <w:rPr/>
        <w:t xml:space="preserve"> session, 30-45 minutes. Running one straight after</w:t>
        <w:br/>
        <w:t>an hour of task work produces fatigue answers.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Order matters at the end: SUS </w:t>
      </w:r>
      <w:r>
        <w:rPr>
          <w:rStyle w:val="StrongEmphasis"/>
        </w:rPr>
        <w:t>before</w:t>
      </w:r>
      <w:r>
        <w:rPr/>
        <w:t xml:space="preserve"> the UX questionnaire. SUS is the</w:t>
        <w:br/>
        <w:t>standardised, comparable instrument and should not be answered after 18 bespoke</w:t>
        <w:br/>
        <w:t>items have primed the participant about specific features.</w:t>
      </w:r>
    </w:p>
    <w:p>
      <w:pPr>
        <w:pStyle w:val="Heading3"/>
        <w:bidi w:val="0"/>
        <w:jc w:val="left"/>
        <w:rPr/>
      </w:pPr>
      <w:r>
        <w:rPr/>
        <w:t>Participants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Target N = 12</w:t>
      </w:r>
      <w:r>
        <w:rPr/>
        <w:t xml:space="preserve"> for SUS. Twelve is the point where SUS is generally treated</w:t>
        <w:br/>
        <w:t>as yielding a stable mean; below that, report the distribution and individual</w:t>
        <w:br/>
        <w:t xml:space="preserve">scores and make no inferential claim.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Realistic N is likely lower.</w:t>
      </w:r>
      <w:r>
        <w:rPr/>
        <w:t xml:space="preserve"> If it is, say so plainly, report every</w:t>
        <w:br/>
        <w:t>individual score, plot the distribution, and drop all inferential statistics.</w:t>
        <w:br/>
        <w:t xml:space="preserve">A defensible small-N descriptive report beats an indefensible t-test.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Interviews: 5-8 practitioners plus 2-3 Agile/Scrum experts. Interviews saturate</w:t>
        <w:br/>
        <w:t xml:space="preserve">much earlier than questionnaires; the two do not need the same N. 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Recruitment, consent, anonymisation and data handling: see</w:t>
        <w:br/>
      </w:r>
      <w:r>
        <w:rPr>
          <w:rStyle w:val="SourceText"/>
        </w:rPr>
        <w:t>consent-and-briefing.md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Researcher role</w:t>
      </w:r>
    </w:p>
    <w:p>
      <w:pPr>
        <w:pStyle w:val="TextBody"/>
        <w:bidi w:val="0"/>
        <w:spacing w:before="0" w:after="283"/>
        <w:jc w:val="left"/>
        <w:rPr/>
      </w:pPr>
      <w:r>
        <w:rPr/>
        <w:t>The author designed both artefacts. This is a conflict and must be named in</w:t>
        <w:br/>
      </w:r>
      <w:r>
        <w:rPr>
          <w:rStyle w:val="SourceText"/>
        </w:rPr>
        <w:t>\Cref{sec:demo_design}</w:t>
      </w:r>
      <w:r>
        <w:rPr/>
        <w:t xml:space="preserve"> and again in </w:t>
      </w:r>
      <w:r>
        <w:rPr>
          <w:rStyle w:val="SourceText"/>
        </w:rPr>
        <w:t>\Cref{sec:threats}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unmoderated design removes it structurally.</w:t>
      </w:r>
      <w:r>
        <w:rPr/>
        <w:t xml:space="preserve"> No facilitator is present,</w:t>
        <w:br/>
        <w:t>the script is fixed text, and the forms are submitted without the author</w:t>
        <w:br/>
        <w:t>watching. Nothing the author does during a session can steer it, because he is</w:t>
        <w:br/>
        <w:t>not in it. This is the strongest single argument for the design and it should be</w:t>
        <w:br/>
        <w:t>stated in the chapter as a deliberate choice rather than as a convenience - it</w:t>
        <w:br/>
        <w:t>is also the second reason the moderated arm was dropped rather than merely</w:t>
        <w:br/>
        <w:t>descoped.</w:t>
      </w:r>
    </w:p>
    <w:p>
      <w:pPr>
        <w:pStyle w:val="TextBody"/>
        <w:bidi w:val="0"/>
        <w:spacing w:before="0" w:after="283"/>
        <w:jc w:val="left"/>
        <w:rPr/>
      </w:pPr>
      <w:r>
        <w:rPr/>
        <w:t>The conflict is not eliminated everywhere, and the residue must still be named:</w:t>
        <w:br/>
        <w:t>the author wrote the task set, the wording of the script and the 18 bespoke UX</w:t>
        <w:br/>
        <w:t>items, and conducts the interviews himself. Mitigations that do apply: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Fixed script text, identical for every participant, with no live commentary.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standardised instruments (SUS, Raw TLX) are unmodified and comparable</w:t>
        <w:br/>
        <w:t xml:space="preserve">against published data, so they are not the author's own yardstick.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Participants are told explicitly that the tool is being tested, not them, and</w:t>
        <w:br/>
        <w:t xml:space="preserve">that negative answers are the useful ones. </w:t>
      </w:r>
    </w:p>
    <w:p>
      <w:pPr>
        <w:pStyle w:val="TextBody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Interviews follow a written guide, and disconfirming evidence is reported</w:t>
        <w:br/>
        <w:t xml:space="preserve">with the same prominence as confirming evidence.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Task set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Participant-facing wording: </w:t>
      </w:r>
      <w:r>
        <w:rPr>
          <w:rStyle w:val="SourceText"/>
        </w:rPr>
        <w:t>task-script.md</w:t>
      </w:r>
      <w:r>
        <w:rPr/>
        <w:t>. What each task is testing, success</w:t>
        <w:br/>
        <w:t xml:space="preserve">criteria, expected times and the environment reset: </w:t>
      </w:r>
      <w:r>
        <w:rPr>
          <w:rStyle w:val="SourceText"/>
        </w:rPr>
        <w:t>task-set.md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Nine tasks, identical for every participant, roughly 45 minutes of tool time.</w:t>
        <w:br/>
        <w:t>Six of them carry a Raw TLX form.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2381"/>
        <w:gridCol w:w="481"/>
        <w:gridCol w:w="2331"/>
      </w:tblGrid>
      <w:tr>
        <w:trPr>
          <w:tblHeader w:val="true"/>
        </w:trPr>
        <w:tc>
          <w:tcPr>
            <w:tcW w:w="22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Task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TLX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Apex surface exercised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Sign in and open the project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Auth, PM tool selector, project picker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Connect the project to GitHub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Sidebar, PAT entry, connected state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 to locked Gherkin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1, clarifying Q&amp;A, assumptions, lock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Produce and lock the design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2, technical + visual + runtime spec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Resume a previous session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Session store, active-project persistence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Break the work into implementation tasks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3, packs, task DAG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 plan and QA sign-off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4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Deploy a </w:t>
            </w:r>
            <w:r>
              <w:rPr>
                <w:rStyle w:val="StrongEmphasis"/>
              </w:rPr>
              <w:t>different</w:t>
            </w:r>
            <w:r>
              <w:rPr/>
              <w:t>, un-QA'd feature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Phase 5 deployment gate</w:t>
            </w:r>
          </w:p>
        </w:tc>
      </w:tr>
      <w:tr>
        <w:trPr/>
        <w:tc>
          <w:tcPr>
            <w:tcW w:w="2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3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 what the tool produced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yes</w:t>
            </w:r>
          </w:p>
        </w:tc>
        <w:tc>
          <w:tcPr>
            <w:tcW w:w="2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 and download paths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Optional and excluded from all measures: Phase 6 drift check, traceability</w:t>
        <w:br/>
        <w:t>explorer, Autopilot.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Task 8 is designed to be refused.</w:t>
      </w:r>
      <w:r>
        <w:rPr/>
        <w:t xml:space="preserve"> The gate blocks a story that is not</w:t>
        <w:br/>
      </w:r>
      <w:r>
        <w:rPr>
          <w:rStyle w:val="SourceText"/>
        </w:rPr>
        <w:t>qa_passed</w:t>
      </w:r>
      <w:r>
        <w:rPr/>
        <w:t xml:space="preserve">. Whether the participant understands </w:t>
      </w:r>
      <w:r>
        <w:rPr>
          <w:rStyle w:val="Emphasis"/>
        </w:rPr>
        <w:t>why</w:t>
      </w:r>
      <w:r>
        <w:rPr/>
        <w:t xml:space="preserve"> is the single most</w:t>
        <w:br/>
        <w:t>informative observation available, and it is the one place the UI has to explain</w:t>
        <w:br/>
        <w:t>a refusal rather than celebrate a success. It is captured by the open text on the</w:t>
        <w:br/>
        <w:t>TLX form and by UX item A4. There is no observer-scored 2/1/0 judgement, because</w:t>
        <w:br/>
        <w:t>there is no observer; the open text is the whole of the evidence and is analysed</w:t>
        <w:br/>
        <w:t>as such.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Task 5 is a real regression test, not filler.</w:t>
      </w:r>
      <w:r>
        <w:rPr/>
        <w:t xml:space="preserve"> Session state lives in</w:t>
        <w:br/>
      </w:r>
      <w:r>
        <w:rPr>
          <w:rStyle w:val="SourceText"/>
        </w:rPr>
        <w:t>sessionStorage</w:t>
      </w:r>
      <w:r>
        <w:rPr/>
        <w:t xml:space="preserve"> and the active-project-survives-a-fresh-session bug was fixed</w:t>
        <w:br/>
        <w:t>only recently. Putting a tab close in the middle of the script exercises exactly</w:t>
        <w:br/>
        <w:t>that path with a real user, which no automated test does.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Instruments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81"/>
        <w:gridCol w:w="2538"/>
      </w:tblGrid>
      <w:tr>
        <w:trPr>
          <w:tblHeader w:val="true"/>
        </w:trPr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Contents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task-script.md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Participant-facing document</w:t>
            </w:r>
            <w:r>
              <w:rPr/>
              <w:t xml:space="preserve">, EN + PT. Hand this out. Format follows the LiteraFlow task script: numbered tasks, </w:t>
            </w:r>
            <w:r>
              <w:rPr>
                <w:rStyle w:val="SourceText"/>
              </w:rPr>
              <w:t>[TLX]</w:t>
            </w:r>
            <w:r>
              <w:rPr/>
              <w:t xml:space="preserve"> markers, reference screenshots, explicit stop instructions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instrument-sus.md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SUS, 10 items, EN + PT, scoring procedure, interpretation bands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instrument-nasa-tlx.md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Raw NASA-TLX, 6 subscales, EN + PT, subscale definitions as shown to participants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instrument-apex-ux.md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 18-item Apex UX questionnaire + 3 open questions, EN + PT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interview-guides.md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Practitioner guide and Agile/Scrum expert guide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observer-sheet.md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Unused.</w:t>
            </w:r>
            <w:r>
              <w:rPr/>
              <w:t xml:space="preserve"> Per-task completion, time, assists, errors, critical incidents. Written for the moderated arm, which was dropped 2026-08-17. Kept for the record, not built or administered</w:t>
            </w:r>
          </w:p>
        </w:tc>
      </w:tr>
      <w:tr>
        <w:trPr/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consent-and-briefing.md</w:t>
            </w:r>
          </w:p>
        </w:tc>
        <w:tc>
          <w:tcPr>
            <w:tcW w:w="25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Informed consent and demographics form. Its facilitator briefing script and do-not-do list are unused for the same reason</w:t>
            </w:r>
          </w:p>
        </w:tc>
      </w:tr>
    </w:tbl>
    <w:p>
      <w:pPr>
        <w:pStyle w:val="Heading3"/>
        <w:bidi w:val="0"/>
        <w:jc w:val="left"/>
        <w:rPr/>
      </w:pPr>
      <w:r>
        <w:rPr/>
        <w:t>Raw TLX, not weighted TLX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Decision: use Raw TLX (unweighted).</w:t>
      </w:r>
      <w:r>
        <w:rPr/>
        <w:t xml:space="preserve"> Justification for the chapter: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weighted procedure adds 15 pairwise comparisons. Under per-task</w:t>
        <w:br/>
        <w:t xml:space="preserve">administration that is 15 comparisons </w:t>
      </w:r>
      <w:r>
        <w:rPr>
          <w:rStyle w:val="StrongEmphasis"/>
        </w:rPr>
        <w:t>times six tasks</w:t>
      </w:r>
      <w:r>
        <w:rPr/>
        <w:t>, or ninety per</w:t>
        <w:br/>
        <w:t xml:space="preserve">participant, which is not survivable in a 60-minute unmoderated session.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weights would have to be either collected once and applied to all six</w:t>
        <w:br/>
        <w:t>tasks, which assumes the participant's priorities do not change between</w:t>
        <w:br/>
        <w:t>phases, or collected six times, which nobody will complete. Neither is</w:t>
        <w:br/>
        <w:t xml:space="preserve">attractive; Raw TLX avoids the choice.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Weights earn their cost when workload is compared </w:t>
      </w:r>
      <w:r>
        <w:rPr>
          <w:rStyle w:val="StrongEmphasis"/>
        </w:rPr>
        <w:t>across conditions</w:t>
      </w:r>
      <w:r>
        <w:rPr/>
        <w:t>, since</w:t>
        <w:br/>
        <w:t>their purpose is to make aggregates commensurable between raters. This</w:t>
        <w:br/>
        <w:t>evaluation has a single condition, so there is nothing for them to</w:t>
        <w:br/>
        <w:t>discriminate between. They would also put each participant's aggregate on a</w:t>
        <w:br/>
        <w:t>slightly different scale, which adds variance to an N of about twelve in</w:t>
        <w:br/>
        <w:t xml:space="preserve">exchange for nothing.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literature does not favour weighting.</w:t>
      </w:r>
      <w:r>
        <w:rPr/>
        <w:t xml:space="preserve"> Reviewing 550 studies twenty</w:t>
        <w:br/>
        <w:t>years after the instrument's publication, Hart records that dropping the</w:t>
        <w:br/>
        <w:t>weighting is the most common modification made to the NASA-TLX, and that</w:t>
        <w:br/>
        <w:t>across the 29 studies directly comparing the two versions the Raw variant was</w:t>
        <w:br/>
        <w:t>found more sensitive, less sensitive, or equally sensitive depending on the</w:t>
        <w:br/>
        <w:t xml:space="preserve">study - no consistent advantage either way (Hart, 2006; </w:t>
      </w:r>
      <w:r>
        <w:rPr>
          <w:rStyle w:val="SourceText"/>
        </w:rPr>
        <w:t>Hart:2006TLX</w:t>
      </w:r>
      <w:r>
        <w:rPr/>
        <w:t>). This is the</w:t>
        <w:br/>
        <w:t>strongest of the four arguments, because it turns the decision from "the</w:t>
        <w:br/>
        <w:t>weighted version was impractical for us" into "the weighted version buys</w:t>
        <w:br/>
        <w:t xml:space="preserve">nothing reliable". </w:t>
      </w:r>
    </w:p>
    <w:p>
      <w:pPr>
        <w:pStyle w:val="TextBody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What is given up: Raw aggregates are not directly comparable to weighted</w:t>
        <w:br/>
        <w:t>aggregates published elsewhere. This costs almost nothing here, since the</w:t>
        <w:br/>
        <w:t>six-subscale profile is the primary result and the subscale scores are</w:t>
        <w:br/>
        <w:t xml:space="preserve">identical under both versions - weighting affects only how they are combined.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 xml:space="preserve">Written into Chapter 9 </w:t>
      </w:r>
      <w:r>
        <w:rPr>
          <w:rStyle w:val="SourceText"/>
        </w:rPr>
        <w:t>sec:tlx</w:t>
      </w:r>
      <w:r>
        <w:rPr>
          <w:rStyle w:val="StrongEmphasis"/>
        </w:rPr>
        <w:t xml:space="preserve"> 2026-08-12</w:t>
      </w:r>
      <w:r>
        <w:rPr/>
        <w:t>, replacing the writing prompt</w:t>
        <w:br/>
        <w:t>that used to sit there. Report it as "Raw TLX" explicitly, never as "NASA-TLX"</w:t>
        <w:br/>
        <w:t>unqualified.</w:t>
      </w:r>
    </w:p>
    <w:p>
      <w:pPr>
        <w:pStyle w:val="Heading3"/>
        <w:bidi w:val="0"/>
        <w:jc w:val="left"/>
        <w:rPr/>
      </w:pPr>
      <w:r>
        <w:rPr/>
        <w:t>The custom questionnaire is not a validated instrument</w:t>
      </w:r>
    </w:p>
    <w:p>
      <w:pPr>
        <w:pStyle w:val="TextBody"/>
        <w:bidi w:val="0"/>
        <w:spacing w:before="0" w:after="283"/>
        <w:jc w:val="left"/>
        <w:rPr/>
      </w:pPr>
      <w:r>
        <w:rPr/>
        <w:t>SUS cannot see the things this thesis actually cares about: whether the</w:t>
        <w:br/>
        <w:t>practitioner trusted the AI output, whether the phase gates read as guardrails</w:t>
        <w:br/>
        <w:t>or as obstruction, whether reviewing generated work felt cheaper than writing</w:t>
        <w:br/>
        <w:t>it. Those need bespoke items.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Consequence: report the 18 items </w:t>
      </w:r>
      <w:r>
        <w:rPr>
          <w:rStyle w:val="StrongEmphasis"/>
        </w:rPr>
        <w:t>descriptively, item by item</w:t>
      </w:r>
      <w:r>
        <w:rPr/>
        <w:t>, with no</w:t>
        <w:br/>
        <w:t>composite score, no Cronbach's alpha, no factor claims. An unvalidated</w:t>
        <w:br/>
        <w:t>instrument reported as a single number is exactly the sort of thing that gets</w:t>
        <w:br/>
        <w:t>attacked in a viva. Reported as a per-item diverging bar chart it is honest and</w:t>
        <w:br/>
        <w:t>genuinely informative.</w:t>
      </w:r>
    </w:p>
    <w:p>
      <w:pPr>
        <w:pStyle w:val="Heading3"/>
        <w:bidi w:val="0"/>
        <w:jc w:val="left"/>
        <w:rPr/>
      </w:pPr>
      <w:r>
        <w:rPr/>
        <w:t>Language</w:t>
      </w:r>
    </w:p>
    <w:p>
      <w:pPr>
        <w:pStyle w:val="TextBody"/>
        <w:bidi w:val="0"/>
        <w:spacing w:before="0" w:after="283"/>
        <w:jc w:val="left"/>
        <w:rPr/>
      </w:pPr>
      <w:r>
        <w:rPr/>
        <w:t>Every instrument is written EN + PT because the app itself ships EN/PT parity</w:t>
        <w:br/>
        <w:t>and the likely participants are Portuguese speakers.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PT SUS: decided 2026-08-11 - use the validated European Portuguese version</w:t>
      </w:r>
      <w:r>
        <w:rPr/>
        <w:br/>
        <w:t>(Martins et al., 2015). Consequences: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Done 2026-08-11: the paper was obtained and the ten items are transcribed</w:t>
        <w:br/>
        <w:t xml:space="preserve">verbatim in </w:t>
      </w:r>
      <w:r>
        <w:rPr>
          <w:rStyle w:val="SourceText"/>
        </w:rPr>
        <w:t>instrument-sus.md</w:t>
      </w:r>
      <w:r>
        <w:rPr>
          <w:rStyle w:val="StrongEmphasis"/>
        </w:rPr>
        <w:t>.</w:t>
      </w:r>
      <w:r>
        <w:rPr/>
        <w:t xml:space="preserve"> F2-PT can be built.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Chapter 9 states that the validated European Portuguese SUS was used, and</w:t>
        <w:br/>
        <w:t xml:space="preserve">cites Martins et al. alongside Brooke.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Only the system name is substituted ("o Apex" for "o sistema"). Nothing else</w:t>
        <w:br/>
        <w:t xml:space="preserve">changes.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English SUS stays available for participants who choose EN. Report which</w:t>
        <w:br/>
        <w:t>language each participant used; do not pool EN and PT into one mean without</w:t>
        <w:br/>
        <w:t xml:space="preserve">saying so, since they are strictly two instruments. </w:t>
      </w:r>
    </w:p>
    <w:p>
      <w:pPr>
        <w:pStyle w:val="TextBody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State the instrument's reported limits in Chapter 9 pre-emptively.</w:t>
      </w:r>
      <w:r>
        <w:rPr/>
        <w:t xml:space="preserve"> Martins</w:t>
        <w:br/>
        <w:t xml:space="preserve">et al. report construct validity (r = 0.70 vs PSSUQ) but </w:t>
      </w:r>
      <w:r>
        <w:rPr>
          <w:rStyle w:val="StrongEmphasis"/>
        </w:rPr>
        <w:t>weak inter-rater</w:t>
        <w:br/>
        <w:t>reliability, ICC = 0.36</w:t>
      </w:r>
      <w:r>
        <w:rPr/>
        <w:t>, and 76.67% agreement against their own 80%</w:t>
        <w:br/>
        <w:t>threshold. They attribute it to the alternating item polarity. Their sample</w:t>
        <w:br/>
        <w:t>was also drawn from the general community, not software practitioners. All of</w:t>
        <w:br/>
        <w:t xml:space="preserve">this is in </w:t>
      </w:r>
      <w:r>
        <w:rPr>
          <w:rStyle w:val="SourceText"/>
        </w:rPr>
        <w:t>instrument-sus.md</w:t>
      </w:r>
      <w:r>
        <w:rPr/>
        <w:t>; one sentence in the text closes the line of</w:t>
        <w:br/>
        <w:t>attack that citing a validated instrument without knowing its limits would</w:t>
        <w:br/>
        <w:t xml:space="preserve">otherwise open.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Analysis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SUS</w:t>
      </w:r>
      <w:r>
        <w:rPr/>
        <w:br/>
        <w:t xml:space="preserve">- Score per participant: odd items </w:t>
      </w:r>
      <w:r>
        <w:rPr>
          <w:rStyle w:val="SourceText"/>
        </w:rPr>
        <w:t>response - 1</w:t>
      </w:r>
      <w:r>
        <w:rPr/>
        <w:t xml:space="preserve">, even items </w:t>
      </w:r>
      <w:r>
        <w:rPr>
          <w:rStyle w:val="SourceText"/>
        </w:rPr>
        <w:t>5 - response</w:t>
      </w:r>
      <w:r>
        <w:rPr/>
        <w:t>,</w:t>
        <w:br/>
        <w:t>sum, multiply by 2.5. Range 0-100.</w:t>
        <w:br/>
        <w:t xml:space="preserve">- </w:t>
      </w:r>
      <w:r>
        <w:rPr>
          <w:rStyle w:val="StrongEmphasis"/>
        </w:rPr>
        <w:t>Not a percentage.</w:t>
      </w:r>
      <w:r>
        <w:rPr/>
        <w:t xml:space="preserve"> State this in the chapter; it is the most common</w:t>
        <w:br/>
        <w:t>misreading of SUS.</w:t>
        <w:br/>
        <w:t>- Report: every individual score, mean, median, SD, min/max, and a dot plot.</w:t>
        <w:br/>
        <w:t>- Interpret against the Bangor adjective ratings and the Sauro/Lewis curved</w:t>
        <w:br/>
        <w:t>grade, never against a bare "68 is average".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Raw TLX</w:t>
      </w:r>
      <w:r>
        <w:rPr/>
        <w:br/>
        <w:t xml:space="preserve">- Primary artefact: the </w:t>
      </w:r>
      <w:r>
        <w:rPr>
          <w:rStyle w:val="StrongEmphasis"/>
        </w:rPr>
        <w:t>six subscales by six tasks matrix</w:t>
      </w:r>
      <w:r>
        <w:rPr/>
        <w:t>, as a heatmap.</w:t>
        <w:br/>
        <w:t>This is the headline figure of the chapter.</w:t>
        <w:br/>
        <w:t>- Then per-task aggregate, so the phases can be ranked by total workload.</w:t>
        <w:br/>
        <w:t>- Then the subscale profile collapsed across tasks, for the overall claim.</w:t>
        <w:br/>
        <w:t>- The single grand aggregate last, if at all.</w:t>
        <w:br/>
        <w:t xml:space="preserve">- Per-task predictions are written down in </w:t>
      </w:r>
      <w:r>
        <w:rPr>
          <w:rStyle w:val="SourceText"/>
        </w:rPr>
        <w:t>instrument-nasa-tlx.md</w:t>
      </w:r>
      <w:r>
        <w:rPr/>
        <w:t xml:space="preserve"> in advance,</w:t>
        <w:br/>
        <w:t>including the specific prediction that task 8, the deployment gate, carries the</w:t>
        <w:br/>
        <w:t>highest Frustration and lowest Performance. A mismatch is then a finding rather</w:t>
        <w:br/>
        <w:t>than something rationalised afterwards.</w:t>
        <w:br/>
        <w:t>- One arm, one response scale, so there is nothing to pool or separate. The</w:t>
        <w:br/>
        <w:t>scale actually used is disclosed regardless.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Apex UX questionnaire</w:t>
      </w:r>
      <w:r>
        <w:rPr/>
        <w:br/>
        <w:t>- Per-item stacked/diverging bars. No composite.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Task performance</w:t>
      </w:r>
      <w:r>
        <w:rPr/>
        <w:br/>
        <w:t>- Self-reported completion, plus form timestamps as a rough proxy for time per</w:t>
        <w:br/>
        <w:t>task. Treat the timestamps as indicative only; an unmoderated participant can</w:t>
        <w:br/>
        <w:t>walk away mid-task, and no one is watching to tell the difference between a</w:t>
        <w:br/>
        <w:t>hard task and a coffee break.</w:t>
        <w:br/>
        <w:t>- No measured completion rate, assist count or error count. These were the</w:t>
        <w:br/>
        <w:t>moderated arm's contribution and the arm was dropped; do not report a</w:t>
        <w:br/>
        <w:t>self-reported completion figure using language that implies it was observed.</w:t>
        <w:br/>
        <w:t>- Any task under 100% self-reported completion gets a written explanation, not</w:t>
        <w:br/>
        <w:t>just a number.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Interviews</w:t>
      </w:r>
      <w:r>
        <w:rPr/>
        <w:br/>
        <w:t xml:space="preserve">- </w:t>
      </w:r>
      <w:r>
        <w:rPr>
          <w:rStyle w:val="StrongEmphasis"/>
        </w:rPr>
        <w:t>Note-based, not recorded.</w:t>
      </w:r>
      <w:r>
        <w:rPr/>
        <w:t xml:space="preserve"> No interview is audio recorded, so there are no</w:t>
        <w:br/>
        <w:t>verbatim transcripts. The record is contemporaneous written notes, expanded</w:t>
        <w:br/>
        <w:t>into a full write-up immediately after each interview and before the next one</w:t>
        <w:br/>
        <w:t>- notes left overnight are reconstruction, not record.</w:t>
        <w:br/>
        <w:t>- Thematic analysis, codebook developed from the first two write-ups then</w:t>
        <w:br/>
        <w:t>applied to the rest.</w:t>
        <w:br/>
        <w:t>- Quotations may only be used where the exact words were written down at the</w:t>
        <w:br/>
        <w:t>time and marked as verbatim in the notes. Everything else is paraphrase and is</w:t>
        <w:br/>
        <w:t>presented as paraphrase.</w:t>
        <w:br/>
        <w:t xml:space="preserve">- This is a real methodological cost and belongs in </w:t>
      </w:r>
      <w:r>
        <w:rPr>
          <w:rStyle w:val="SourceText"/>
        </w:rPr>
        <w:t>\Cref{sec:threats}</w:t>
      </w:r>
      <w:r>
        <w:rPr/>
        <w:t>:</w:t>
        <w:br/>
        <w:t>note-taking is selective in a way a transcript is not, and the person</w:t>
        <w:br/>
        <w:t>selecting is the person who designed the artefact.</w:t>
        <w:br/>
        <w:t>- Report disconfirming evidence explicitly and with the same prominence.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Triangulation</w:t>
      </w:r>
      <w:r>
        <w:rPr/>
        <w:br/>
        <w:t xml:space="preserve">- Cross-read the four sources. Where they disagree, the disagreement </w:t>
      </w:r>
      <w:r>
        <w:rPr>
          <w:rStyle w:val="Emphasis"/>
        </w:rPr>
        <w:t>is</w:t>
      </w:r>
      <w:r>
        <w:rPr/>
        <w:t xml:space="preserve"> the</w:t>
        <w:br/>
        <w:t>finding. Example worth watching for: a good SUS score alongside interview</w:t>
        <w:br/>
        <w:t>scepticism about process overhead - that pattern says the tool is pleasant and</w:t>
        <w:br/>
        <w:t>the method is heavy, which is a real and publishable result.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What still has to be decided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~~RQ naming.~~ </w:t>
      </w:r>
      <w:r>
        <w:rPr>
          <w:rStyle w:val="StrongEmphasis"/>
        </w:rPr>
        <w:t>CLOSED 2026-08-11.</w:t>
      </w:r>
      <w:r>
        <w:rPr/>
        <w:t xml:space="preserve"> The dissertation's own research</w:t>
        <w:br/>
        <w:t xml:space="preserve">questions were renamed </w:t>
      </w:r>
      <w:r>
        <w:rPr>
          <w:rStyle w:val="SourceText"/>
        </w:rPr>
        <w:t>RQ-A</w:t>
      </w:r>
      <w:r>
        <w:rPr/>
        <w:t>..</w:t>
      </w:r>
      <w:r>
        <w:rPr>
          <w:rStyle w:val="SourceText"/>
        </w:rPr>
        <w:t>RQ-D</w:t>
      </w:r>
      <w:r>
        <w:rPr/>
        <w:t xml:space="preserve"> to </w:t>
      </w:r>
      <w:r>
        <w:rPr>
          <w:rStyle w:val="SourceText"/>
        </w:rPr>
        <w:t>DRQ1</w:t>
      </w:r>
      <w:r>
        <w:rPr>
          <w:rStyle w:val="StrongEmphasis"/>
        </w:rPr>
        <w:t>..</w:t>
      </w:r>
      <w:r>
        <w:rPr>
          <w:rStyle w:val="SourceText"/>
        </w:rPr>
        <w:t>DRQ4</w:t>
      </w:r>
      <w:r>
        <w:rPr/>
        <w:t xml:space="preserve"> (Dissertation</w:t>
        <w:br/>
        <w:t>Research Question) across Chapters 1, 6, 7 and 9, so they no longer collide</w:t>
        <w:br/>
        <w:t xml:space="preserve">with the systematic review's </w:t>
      </w:r>
      <w:r>
        <w:rPr>
          <w:rStyle w:val="SourceText"/>
        </w:rPr>
        <w:t>RQ1</w:t>
      </w:r>
      <w:r>
        <w:rPr/>
        <w:t>-</w:t>
      </w:r>
      <w:r>
        <w:rPr>
          <w:rStyle w:val="SourceText"/>
        </w:rPr>
        <w:t>RQ5</w:t>
      </w:r>
      <w:r>
        <w:rPr/>
        <w:t xml:space="preserve">. </w:t>
      </w:r>
      <w:r>
        <w:rPr>
          <w:rStyle w:val="SourceText"/>
        </w:rPr>
        <w:t>\Cref{tab:eval_instruments}</w:t>
      </w:r>
      <w:r>
        <w:rPr/>
        <w:t xml:space="preserve"> now</w:t>
        <w:br/>
        <w:t>maps instruments to DRQ1..DRQ4. Chapter 1 states the distinction explicitly</w:t>
        <w:br/>
        <w:t xml:space="preserve">and </w:t>
      </w:r>
      <w:r>
        <w:rPr>
          <w:rStyle w:val="SourceText"/>
        </w:rPr>
        <w:t>DRQ</w:t>
      </w:r>
      <w:r>
        <w:rPr/>
        <w:t xml:space="preserve"> is in the acronym list.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~~Validated PT SUS or own translation.~~ </w:t>
      </w:r>
      <w:r>
        <w:rPr>
          <w:rStyle w:val="StrongEmphasis"/>
        </w:rPr>
        <w:t>CLOSED 2026-08-11: validated</w:t>
        <w:br/>
        <w:t>European Portuguese version (Martins et al., 2015), obtained and</w:t>
        <w:br/>
        <w:t>transcribed.</w:t>
      </w:r>
      <w:r>
        <w:rPr/>
        <w:t xml:space="preserve"> Nothing outstanding. </w:t>
      </w:r>
    </w:p>
    <w:p>
      <w:pPr>
        <w:pStyle w:val="TextBody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~~N and recruitment.~~ </w:t>
      </w:r>
      <w:r>
        <w:rPr>
          <w:rStyle w:val="StrongEmphasis"/>
        </w:rPr>
        <w:t>Resolved 2026-08-17: the supervisor is recruiting</w:t>
        <w:br/>
        <w:t>through his own professional connections.</w:t>
      </w:r>
      <w:r>
        <w:rPr/>
        <w:t xml:space="preserve"> The LinkedIn free-tier limit of</w:t>
        <w:br/>
        <w:t>five noted connection requests per month, raised 2026-08-12, is therefore</w:t>
        <w:br/>
        <w:t>moot - that channel is not the one being used. This is no longer a blocker</w:t>
        <w:br/>
        <w:t xml:space="preserve">on our side and no longer a work item; it is a waiting item. </w:t>
      </w:r>
    </w:p>
    <w:p>
      <w:pPr>
        <w:pStyle w:val="TextBody"/>
        <w:bidi w:val="0"/>
        <w:jc w:val="left"/>
        <w:rPr/>
      </w:pPr>
      <w:r>
        <w:rPr/>
        <w:t xml:space="preserve">What it does </w:t>
      </w:r>
      <w:r>
        <w:rPr>
          <w:rStyle w:val="StrongEmphasis"/>
        </w:rPr>
        <w:t>not</w:t>
      </w:r>
      <w:r>
        <w:rPr/>
        <w:t xml:space="preserve"> resolve, and what still has to be recorded once the</w:t>
        <w:br/>
        <w:t>participants are known: the achieved N, and the composition of the sample.</w:t>
        <w:br/>
        <w:t>A sample drawn entirely from one supervisor's network is a convenience</w:t>
        <w:br/>
        <w:t>sample, and if it turns out to be academic rather than industrial, or</w:t>
        <w:br/>
        <w:t>concentrated in one organisation, that bounds the external-validity claim.</w:t>
        <w:br/>
        <w:t>State the channel and the composition plainly in</w:t>
        <w:br/>
      </w:r>
      <w:r>
        <w:rPr>
          <w:rStyle w:val="SourceText"/>
        </w:rPr>
        <w:t>\Cref{sec:eval_participants}</w:t>
      </w:r>
      <w:r>
        <w:rPr/>
        <w:t xml:space="preserve"> and carry the limit into</w:t>
        <w:br/>
      </w:r>
      <w:r>
        <w:rPr>
          <w:rStyle w:val="SourceText"/>
        </w:rPr>
        <w:t>\Cref{sec:threats}</w:t>
      </w:r>
      <w:r>
        <w:rPr/>
        <w:t>; do not let it read as a random sample of</w:t>
        <w:br/>
        <w:t>practitioners.</w:t>
        <w:br/>
        <w:t xml:space="preserve">4. ~~Ethics approval.~~ </w:t>
      </w:r>
      <w:r>
        <w:rPr>
          <w:rStyle w:val="StrongEmphasis"/>
        </w:rPr>
        <w:t>CLOSED 2026-08-15.</w:t>
      </w:r>
      <w:r>
        <w:rPr/>
        <w:t xml:space="preserve"> The supervisor confirmed that</w:t>
        <w:br/>
      </w:r>
      <w:r>
        <w:rPr>
          <w:rStyle w:val="StrongEmphasis"/>
        </w:rPr>
        <w:t>informed consent is sufficient</w:t>
      </w:r>
      <w:r>
        <w:rPr/>
        <w:t xml:space="preserve"> - no submission to an ethics committee is</w:t>
        <w:br/>
        <w:t xml:space="preserve">required - and that </w:t>
      </w:r>
      <w:r>
        <w:rPr>
          <w:rStyle w:val="StrongEmphasis"/>
        </w:rPr>
        <w:t>no standard IST consent template exists</w:t>
      </w:r>
      <w:r>
        <w:rPr/>
        <w:t>, so the form</w:t>
        <w:br/>
        <w:t xml:space="preserve">in </w:t>
      </w:r>
      <w:r>
        <w:rPr>
          <w:rStyle w:val="SourceText"/>
        </w:rPr>
        <w:t>consent-and-briefing.md</w:t>
      </w:r>
      <w:r>
        <w:rPr/>
        <w:t xml:space="preserve"> is the one that will be used. Written up in</w:t>
        <w:br/>
      </w:r>
      <w:r>
        <w:rPr>
          <w:rStyle w:val="SourceText"/>
        </w:rPr>
        <w:t>\Cref{sec:eval_participants}</w:t>
      </w:r>
      <w:r>
        <w:rPr/>
        <w:t xml:space="preserve"> of Chapter 9, which now states the route, the</w:t>
        <w:br/>
        <w:t>four-item consent structure, the coding scheme and the retention rule.</w:t>
        <w:br/>
        <w:t xml:space="preserve">5. ~~Arm split.~~ </w:t>
      </w:r>
      <w:r>
        <w:rPr>
          <w:rStyle w:val="StrongEmphasis"/>
        </w:rPr>
        <w:t>CLOSED 2026-08-17: unmoderated only.</w:t>
      </w:r>
      <w:r>
        <w:rPr/>
        <w:t xml:space="preserve"> The moderated arm is</w:t>
        <w:br/>
        <w:t>dropped. Nothing is screen or audio recorded, including the interviews, which</w:t>
        <w:br/>
        <w:t>are analysed from contemporaneous notes instead of transcripts. The</w:t>
        <w:br/>
        <w:t>observational metrics are given up deliberately and are declared in</w:t>
        <w:br/>
      </w:r>
      <w:r>
        <w:rPr>
          <w:rStyle w:val="SourceText"/>
        </w:rPr>
        <w:t>\Cref{sec:threats}</w:t>
      </w:r>
      <w:r>
        <w:rPr/>
        <w:t>. Consequences are written through this document, the</w:t>
        <w:br/>
        <w:t xml:space="preserve">consent form, the forms build sheet and </w:t>
      </w:r>
      <w:r>
        <w:rPr>
          <w:rStyle w:val="SourceText"/>
        </w:rPr>
        <w:t>observer-sheet.md</w:t>
      </w:r>
      <w:r>
        <w:rPr/>
        <w:t>, which is now</w:t>
        <w:br/>
        <w:t>marked unused.</w:t>
        <w:br/>
        <w:t xml:space="preserve">6. ~~TLX response scale.~~ </w:t>
      </w:r>
      <w:r>
        <w:rPr>
          <w:rStyle w:val="StrongEmphasis"/>
        </w:rPr>
        <w:t>CLOSED 2026-08-12: linear scale 0 to 10, multiplied</w:t>
        <w:br/>
        <w:t>by 10 at analysis time</w:t>
      </w:r>
      <w:r>
        <w:rPr/>
        <w:t>, in place of the published 20-interval line, which</w:t>
        <w:br/>
        <w:t>Google Forms cannot render. This is a real deviation from the instrument and</w:t>
        <w:br/>
        <w:t>is disclosed in Chapter 9 in the wording drafted below. Frozen - it cannot</w:t>
        <w:br/>
        <w:t>change once the first participant has run, and a mid-study change would make</w:t>
        <w:br/>
        <w:t>the earlier and later responses two different instruments.</w:t>
        <w:br/>
        <w:t xml:space="preserve">7. ~~Form platform.~~ </w:t>
      </w:r>
      <w:r>
        <w:rPr>
          <w:rStyle w:val="StrongEmphasis"/>
        </w:rPr>
        <w:t>CLOSED 2026-08-12: Google Forms</w:t>
      </w:r>
      <w:r>
        <w:rPr/>
        <w:t>, which follows from</w:t>
        <w:br/>
        <w:t>decision 6. Six submissions per participant are handled by one prefilled link</w:t>
        <w:br/>
        <w:t>per task, so the participant never retypes the task name or their code by</w:t>
        <w:br/>
        <w:t xml:space="preserve">hand. Build details in </w:t>
      </w:r>
      <w:r>
        <w:rPr>
          <w:rStyle w:val="SourceText"/>
        </w:rPr>
        <w:t>FORMS-BUILD-SHEET.md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Drafted disclosure wording for Chapter 9</w:t>
      </w:r>
    </w:p>
    <w:p>
      <w:pPr>
        <w:pStyle w:val="TextBody"/>
        <w:bidi w:val="0"/>
        <w:spacing w:before="0" w:after="283"/>
        <w:jc w:val="left"/>
        <w:rPr/>
      </w:pPr>
      <w:r>
        <w:rPr/>
        <w:t>Two deviations from the published instrument, disclosed together in</w:t>
        <w:br/>
      </w:r>
      <w:r>
        <w:rPr>
          <w:rStyle w:val="SourceText"/>
        </w:rPr>
        <w:t>\Cref{sec:tlx}</w:t>
      </w:r>
      <w:r>
        <w:rPr/>
        <w:t xml:space="preserve"> rather than one being mentioned and the other not: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Workload was collected on a linear scale from 0 to 10 rather than on the</w:t>
        <w:br/>
        <w:t>original twenty-interval line, and the responses were rescaled to the</w:t>
        <w:br/>
        <w:t>instrument's 0-100 range by multiplying by ten. The subscales were also</w:t>
        <w:br/>
        <w:t>presented in the order mental, physical and temporal demand, effort,</w:t>
        <w:br/>
        <w:t>frustration and performance, placing the reversed performance scale last</w:t>
        <w:br/>
        <w:t>rather than fourth. Neither change affects the unweighted Raw TLX</w:t>
        <w:br/>
        <w:t>computation, but the first reduces the resolution of the instrument, and the</w:t>
        <w:br/>
        <w:t>resulting values are therefore not directly comparable to studies using the</w:t>
        <w:br/>
        <w:t>original response scale.</w:t>
      </w:r>
    </w:p>
    <w:p>
      <w:pPr>
        <w:pStyle w:val="TextBody"/>
        <w:bidi w:val="0"/>
        <w:spacing w:before="0" w:after="283"/>
        <w:jc w:val="left"/>
        <w:rPr/>
      </w:pPr>
      <w:r>
        <w:rPr/>
        <w:t>The reason for each, for the surrounding prose: the response scale because no</w:t>
        <w:br/>
        <w:t>form tool available for an unmoderated study reproduces a twenty-interval line,</w:t>
        <w:br/>
        <w:t>and the item order because a reversed scale met in the middle of five forward</w:t>
        <w:br/>
        <w:t>ones, with no facilitator present to explain it, is the most likely way a</w:t>
        <w:br/>
        <w:t>participant inverts a sixth of the data set.</w:t>
        <w:br/>
        <w:t xml:space="preserve">8. </w:t>
      </w:r>
      <w:r>
        <w:rPr>
          <w:rStyle w:val="StrongEmphasis"/>
        </w:rPr>
        <w:t>Reference screenshots.</w:t>
      </w:r>
      <w:r>
        <w:rPr/>
        <w:t xml:space="preserve"> </w:t>
      </w:r>
      <w:r>
        <w:rPr>
          <w:rStyle w:val="SourceText"/>
        </w:rPr>
        <w:t>task-script.md</w:t>
      </w:r>
      <w:r>
        <w:rPr/>
        <w:t xml:space="preserve"> has nine </w:t>
      </w:r>
      <w:r>
        <w:rPr>
          <w:rStyle w:val="SourceText"/>
        </w:rPr>
        <w:t>[SCREENSHOT: ...]</w:t>
      </w:r>
      <w:r>
        <w:rPr/>
        <w:br/>
        <w:t>slots that must be captured from a real seeded project. In an unmoderated</w:t>
        <w:br/>
        <w:t>study these are load-bearing, not decoration: without them a participant can</w:t>
        <w:br/>
        <w:t>spend ten minutes doing the wrong thing with nobody there to notice.</w:t>
      </w:r>
    </w:p>
    <w:p>
      <w:pPr>
        <w:pStyle w:val="Heading2"/>
        <w:bidi w:val="0"/>
        <w:jc w:val="left"/>
        <w:rPr/>
      </w:pPr>
      <w:r>
        <w:rPr/>
        <w:t>7. Bibliography entries - ADDED 2026-08-11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All seven are now in </w:t>
      </w:r>
      <w:r>
        <w:rPr>
          <w:rStyle w:val="SourceText"/>
        </w:rPr>
        <w:t>Bibliography.bib</w:t>
      </w:r>
      <w:r>
        <w:rPr/>
        <w:t xml:space="preserve"> and cited from Chapter 9, and the build</w:t>
        <w:br/>
        <w:t>was reverified afterwards. Kept here as the record of what was added and where</w:t>
        <w:br/>
        <w:t>each is used. Page counts move with every chapter written, so they are recorded</w:t>
        <w:br/>
        <w:t>in the commit messages rather than here; the current build is verified at each</w:t>
        <w:br/>
        <w:t>change with 0 errors and 0 undefined references or citations.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7"/>
        <w:gridCol w:w="4032"/>
      </w:tblGrid>
      <w:tr>
        <w:trPr>
          <w:tblHeader w:val="true"/>
        </w:trPr>
        <w:tc>
          <w:tcPr>
            <w:tcW w:w="138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Key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Used for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Brooke:1996SUS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SUS instrument itself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Martins:2015SUS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validated European Portuguese version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Bangor:2009SUS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adjective rating bands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Sauro:2016QUANT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curved grading scale, small-sample reporting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Lewis:2009SUS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Usability and Learnability sub-scales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Hart:1988TLX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NASA-TLX instrument itself</w:t>
            </w:r>
          </w:p>
        </w:tc>
      </w:tr>
      <w:tr>
        <w:trPr/>
        <w:tc>
          <w:tcPr>
            <w:tcW w:w="13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Hart:2006TLX</w:t>
            </w:r>
          </w:p>
        </w:tc>
        <w:tc>
          <w:tcPr>
            <w:tcW w:w="403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Raw TLX variant, and the twenty-year review finding that it has no consistent sensitivity disadvantage against the weighted version</w:t>
            </w:r>
          </w:p>
        </w:tc>
      </w:tr>
    </w:tbl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@incollection{Brooke:1996SUS,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{Brooke, J.},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Booktitle = {Usability Evaluation in Industry},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Editor = {Jordan, P. W. and Thomas, B. and Weerdmeester, B. A. and McClelland, I. L.},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{189--194},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Publisher = {Taylor and Francis},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{{SUS: A `quick and dirty' usability scale}},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{1996}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@article{Bangor:2009SUS,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{Bangor, A. and Kortum, P. and Miller, J.},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Journal = {Journal of Usability Studies},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Number = {3},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{114--123},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{{Determining what individual SUS scores mean: Adding an adjective rating scale}},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 = {4},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{2009}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@book{Sauro:2016QUANT,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{Sauro, J. and Lewis, J. R.},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Edition = {2nd},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Publisher = {Morgan Kaufmann},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{{Quantifying the User Experience: Practical Statistics for User Research}},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{2016}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@incollection{Hart:1988TLX,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{Hart, S. G. and Staveland, L. E.},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Booktitle = {Human Mental Workload},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Editor = {Hancock, P. A. and Meshkati, N.},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{139--183},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Publisher = {North-Holland},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{{Development of NASA-TLX (Task Load Index): Results of empirical and theoretical research}},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{1988}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@inproceedings{Hart:2006TLX,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{Hart, S. G.},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Booktitle = {Proceedings of the Human Factors and Ergonomics Society Annual Meeting},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{904--908},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{{NASA-Task Load Index (NASA-TLX); 20 years later}},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 = {50},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{2006}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}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@article{Lewis:2009SUS,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{Lewis, J. R. and Sauro, J.},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Journal = {Human Centered Design, HCII 2009, LNCS},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{94--103},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{{The factor structure of the System Usability Scale}},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 = {5619},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{2009}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before="0" w:after="283"/>
        <w:jc w:val="left"/>
        <w:rPr/>
      </w:pPr>
      <w:r>
        <w:rPr/>
        <w:t>Required by the PT SUS decision: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@article{Martins:2015SUS,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Author = {Martins, A. I. and Rosa, A. F. and Queir\'os, A. and Silva, A. and Rocha, N. P.},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Journal = {Procedia Computer Science},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Pages = {293--300},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 = {{European Portuguese Validation of the System Usability Scale (SUS)}},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Doi = {10.1016/j.procs.2015.09.273},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Url = {https://doi.org/10.1016/j.procs.2015.09.273},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 = {67},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Year = {2015}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before="0" w:after="283"/>
        <w:jc w:val="left"/>
        <w:rPr/>
      </w:pPr>
      <w:r>
        <w:rPr/>
        <w:t>Authors, volume, pages, year and DOI all verified against the published PDF.</w:t>
        <w:br/>
        <w:t>Note the article title capitalises "validation" lowercase in the original.</w:t>
      </w:r>
    </w:p>
    <w:p>
      <w:pPr>
        <w:pStyle w:val="Heading2"/>
        <w:bidi w:val="0"/>
        <w:jc w:val="left"/>
        <w:rPr/>
      </w:pPr>
      <w:r>
        <w:rPr/>
        <w:t>8. Pre-flight checklist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[x] RQ naming resolved: </w:t>
      </w:r>
      <w:r>
        <w:rPr>
          <w:rStyle w:val="SourceText"/>
        </w:rPr>
        <w:t>DRQ1</w:t>
      </w:r>
      <w:r>
        <w:rPr/>
        <w:t>..</w:t>
      </w:r>
      <w:r>
        <w:rPr>
          <w:rStyle w:val="SourceText"/>
        </w:rPr>
        <w:t>DRQ4</w:t>
      </w:r>
      <w:r>
        <w:rPr/>
        <w:t xml:space="preserve">, </w:t>
      </w:r>
      <w:r>
        <w:rPr>
          <w:rStyle w:val="SourceText"/>
        </w:rPr>
        <w:t>tab:eval_instruments</w:t>
      </w:r>
      <w:r>
        <w:rPr/>
        <w:t xml:space="preserve"> updated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[x] PT SUS decided: validated European Portuguese version, Martins et al. 2015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Martins et al. obtained; the ten PT items transcribed verbatim into</w:t>
        <w:br/>
      </w:r>
      <w:r>
        <w:rPr>
          <w:rStyle w:val="SourceText"/>
        </w:rPr>
        <w:t>instrument-sus.md</w:t>
      </w:r>
      <w:r>
        <w:rPr/>
        <w:t xml:space="preserve"> and the provisional translation deleted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Bibliography entries added and the build reverified (0 errors, 0 undefined</w:t>
        <w:br/>
        <w:t xml:space="preserve">references or citations)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[x] </w:t>
      </w:r>
      <w:r>
        <w:rPr>
          <w:rStyle w:val="SourceText"/>
        </w:rPr>
        <w:t>sec:tlx</w:t>
      </w:r>
      <w:r>
        <w:rPr/>
        <w:t xml:space="preserve"> written 2026-08-12: Raw-variant justification including Hart's</w:t>
        <w:br/>
        <w:t>review finding, both instrument deviations disclosed together, anchoring</w:t>
        <w:br/>
        <w:t xml:space="preserve">and fatigue carried into </w:t>
      </w:r>
      <w:r>
        <w:rPr>
          <w:rStyle w:val="SourceText"/>
        </w:rPr>
        <w:t>sec:threats</w:t>
      </w:r>
      <w:r>
        <w:rPr/>
        <w:t xml:space="preserve">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Sauro and Lewis curved grading scale boundaries verified 2026-08-12</w:t>
        <w:br/>
        <w:t>against two independent reproductions, one of them by a co-author of the</w:t>
        <w:br/>
        <w:t>scale. Every band confirmed; percentile ranges added. See</w:t>
        <w:br/>
      </w:r>
      <w:r>
        <w:rPr>
          <w:rStyle w:val="SourceText"/>
        </w:rPr>
        <w:t>instrument-sus.md</w:t>
      </w:r>
      <w:r>
        <w:rPr/>
        <w:t>, "Verification status of these boundaries". The book's</w:t>
        <w:br/>
        <w:t xml:space="preserve">page locator is still unverified, so cite the book without one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[x] Supervisor sign-off on the task set and the session length - </w:t>
      </w:r>
      <w:r>
        <w:rPr>
          <w:rStyle w:val="StrongEmphasis"/>
        </w:rPr>
        <w:t>dropped</w:t>
        <w:br/>
        <w:t>2026-08-17 by decision.</w:t>
      </w:r>
      <w:r>
        <w:rPr/>
        <w:t xml:space="preserve"> The task set and the 60-minute budget are the</w:t>
        <w:br/>
        <w:t>researcher's own call and are not being put to the supervisor. The pilot</w:t>
        <w:br/>
        <w:t>run (step 12 of the forms build guide) is what validates the session</w:t>
        <w:br/>
        <w:t xml:space="preserve">length, and it now carries that job alone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Recruitment channel settled 2026-08-17: the supervisor recruits through</w:t>
        <w:br/>
        <w:t>his professional connections. Achieved N and sample composition are still</w:t>
        <w:br/>
        <w:t xml:space="preserve">unknown and must be reported honestly when they are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Ethics/consent route confirmed with the supervisor 2026-08-15: informed</w:t>
        <w:br/>
        <w:t>consent is sufficient, no committee submission, no IST template. The form</w:t>
        <w:br/>
        <w:t xml:space="preserve">in </w:t>
      </w:r>
      <w:r>
        <w:rPr>
          <w:rStyle w:val="SourceText"/>
        </w:rPr>
        <w:t>consent-and-briefing.md</w:t>
      </w:r>
      <w:r>
        <w:rPr/>
        <w:t xml:space="preserve"> is final and is reproduced in Appendix B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Arm split closed 2026-08-17: unmoderated only, moderated arm dropped,</w:t>
        <w:br/>
        <w:t>nothing recorded, interviews analysed from notes. F0 loses its</w:t>
        <w:br/>
        <w:t xml:space="preserve">screen-recording consent item and </w:t>
      </w:r>
      <w:r>
        <w:rPr>
          <w:rStyle w:val="SourceText"/>
        </w:rPr>
        <w:t>observer-sheet.md</w:t>
      </w:r>
      <w:r>
        <w:rPr/>
        <w:t xml:space="preserve"> is unused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[x] TLX response scale decided 2026-08-12 - linear 0 to 10, rescaled by ten -</w:t>
        <w:br/>
        <w:t>and the disclosure wording drafted in section 6 above, covering both the</w:t>
        <w:br/>
        <w:t xml:space="preserve">scale and the reordered Performance subscale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[ ] Eight forms built - consent/demographics, TLX, SUS and UX, each in EN and</w:t>
        <w:br/>
        <w:t xml:space="preserve">PT. Every string is paste-ready in </w:t>
      </w:r>
      <w:r>
        <w:rPr>
          <w:rStyle w:val="SourceText"/>
        </w:rPr>
        <w:t>FORMS-BUILD-SHEET.md</w:t>
      </w:r>
      <w:r>
        <w:rPr/>
        <w:t>; the acceptance</w:t>
        <w:br/>
        <w:t>check at the end of that file is the test-submit procedure, and it must be</w:t>
        <w:br/>
        <w:t xml:space="preserve">run in full before the pilot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All nine reference screenshots captured from a seeded project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</w:t>
      </w:r>
      <w:r>
        <w:rPr>
          <w:rStyle w:val="SourceText"/>
        </w:rPr>
        <w:t>task-script.md</w:t>
      </w:r>
      <w:r>
        <w:rPr/>
        <w:t xml:space="preserve"> exported to the participant-facing format with all</w:t>
        <w:br/>
        <w:t>eighteen placeholder links filled in - nine per language: the tool link,</w:t>
        <w:br/>
        <w:t xml:space="preserve">six per-task prefilled TLX links, the SUS link and the UX link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Participant code cards printed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Pilot run with </w:t>
      </w:r>
      <w:r>
        <w:rPr>
          <w:rStyle w:val="StrongEmphasis"/>
        </w:rPr>
        <w:t>one</w:t>
      </w:r>
      <w:r>
        <w:rPr/>
        <w:t xml:space="preserve"> participant, not counted in results, to time the</w:t>
        <w:br/>
        <w:t>script and catch broken instructions. Six TLX submissions must come back</w:t>
        <w:br/>
        <w:t xml:space="preserve">correctly labelled - if they do not, fix the form before anyone else runs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[ ] A clean demo project seeded, including the un-QA'd </w:t>
      </w:r>
      <w:r>
        <w:rPr>
          <w:rStyle w:val="SourceText"/>
        </w:rPr>
        <w:t>Export board to CSV</w:t>
      </w:r>
      <w:r>
        <w:rPr/>
        <w:br/>
        <w:t xml:space="preserve">story that task 8 depends on, and a reset procedure that actually works </w:t>
      </w:r>
    </w:p>
    <w:p>
      <w:pPr>
        <w:pStyle w:val="TextBody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[ ] Chapter 8 </w:t>
      </w:r>
      <w:r>
        <w:rPr>
          <w:rStyle w:val="SourceText"/>
        </w:rPr>
        <w:t>sec:demo_design</w:t>
      </w:r>
      <w:r>
        <w:rPr/>
        <w:t xml:space="preserve"> written before the first real session </w:t>
      </w:r>
    </w:p>
    <w:p>
      <w:pPr>
        <w:pStyle w:val="Heading1"/>
        <w:bidi w:val="0"/>
        <w:jc w:val="left"/>
        <w:rPr/>
      </w:pPr>
      <w:r>
        <w:rPr/>
        <w:t>Task set - internal notes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Not handed to participants. The participant-facing wording is </w:t>
      </w:r>
      <w:r>
        <w:rPr>
          <w:rStyle w:val="SourceText"/>
        </w:rPr>
        <w:t>task-script.md</w:t>
      </w:r>
      <w:r>
        <w:rPr/>
        <w:t>;</w:t>
        <w:br/>
        <w:t>this file records what each task is actually testing, how to judge it, and how</w:t>
        <w:br/>
        <w:t>to prepare the environment.</w:t>
      </w:r>
    </w:p>
    <w:p>
      <w:pPr>
        <w:pStyle w:val="TextBody"/>
        <w:bidi w:val="0"/>
        <w:spacing w:before="0" w:after="283"/>
        <w:jc w:val="left"/>
        <w:rPr/>
      </w:pPr>
      <w:r>
        <w:rPr/>
        <w:t>Nine tasks, roughly 45 minutes of tool time. Six carry a Raw TLX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Environment, reset before every participant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dedicated </w:t>
      </w:r>
      <w:r>
        <w:rPr>
          <w:rStyle w:val="StrongEmphasis"/>
        </w:rPr>
        <w:t>Demo Project</w:t>
      </w:r>
      <w:r>
        <w:rPr/>
        <w:t xml:space="preserve"> on the PM instance, seeded with 3 epics and 6</w:t>
        <w:br/>
        <w:t xml:space="preserve">stories at </w:t>
      </w:r>
      <w:r>
        <w:rPr>
          <w:rStyle w:val="SourceText"/>
        </w:rPr>
        <w:t>phase_status: new</w:t>
      </w:r>
      <w:r>
        <w:rPr/>
        <w:t xml:space="preserve">, plus one story named </w:t>
      </w:r>
      <w:r>
        <w:rPr>
          <w:rStyle w:val="StrongEmphasis"/>
        </w:rPr>
        <w:t>Export board to CSV</w:t>
      </w:r>
      <w:r>
        <w:rPr/>
        <w:br/>
        <w:t>that must stay un-QA'd. Task 8 depends entirely on that story existing and</w:t>
        <w:br/>
        <w:t xml:space="preserve">never having passed QA.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GitHub repo with a </w:t>
      </w:r>
      <w:r>
        <w:rPr>
          <w:rStyle w:val="StrongEmphasis"/>
        </w:rPr>
        <w:t>real codebase</w:t>
      </w:r>
      <w:r>
        <w:rPr/>
        <w:t xml:space="preserve"> in it, not an empty repo. Phase 3 and</w:t>
        <w:br/>
        <w:t xml:space="preserve">Phase 4 grounding read </w:t>
      </w:r>
      <w:r>
        <w:rPr>
          <w:rStyle w:val="SourceText"/>
        </w:rPr>
        <w:t>github-context.md</w:t>
      </w:r>
      <w:r>
        <w:rPr/>
        <w:t>; an empty repo produces vacuous</w:t>
        <w:br/>
        <w:t xml:space="preserve">output and the participant is then evaluating nothing.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 PAT and repo URL printed on the participant card, along with sign-in</w:t>
        <w:br/>
        <w:t xml:space="preserve">credentials and the participant code.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AI provider key configured server-side so nobody is blocked on it. </w:t>
      </w:r>
    </w:p>
    <w:p>
      <w:pPr>
        <w:pStyle w:val="TextBody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Language left at the participant's choice from the start, then not changed.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Reset procedure:</w:t>
      </w:r>
      <w:r>
        <w:rPr/>
        <w:t xml:space="preserve"> delete</w:t>
        <w:br/>
      </w:r>
      <w:r>
        <w:rPr>
          <w:rStyle w:val="SourceText"/>
        </w:rPr>
        <w:t>contextspec/&lt;instance_id&gt;/&lt;project_id&gt;/</w:t>
      </w:r>
      <w:r>
        <w:rPr/>
        <w:t xml:space="preserve"> for the demo project and re-seed the</w:t>
        <w:br/>
        <w:t>PM board. Verify the reset by loading the project and confirming every story is</w:t>
        <w:br/>
        <w:t xml:space="preserve">back at </w:t>
      </w:r>
      <w:r>
        <w:rPr>
          <w:rStyle w:val="SourceText"/>
        </w:rPr>
        <w:t>new</w:t>
      </w:r>
      <w:r>
        <w:rPr/>
        <w:t xml:space="preserve"> and </w:t>
      </w:r>
      <w:r>
        <w:rPr>
          <w:rStyle w:val="SourceText"/>
        </w:rPr>
        <w:t>Export board to CSV</w:t>
      </w:r>
      <w:r>
        <w:rPr/>
        <w:t xml:space="preserve"> has no QA record.</w:t>
      </w:r>
    </w:p>
    <w:p>
      <w:pPr>
        <w:pStyle w:val="TextBody"/>
        <w:bidi w:val="0"/>
        <w:spacing w:before="0" w:after="283"/>
        <w:jc w:val="left"/>
        <w:rPr/>
      </w:pPr>
      <w:r>
        <w:rPr/>
        <w:t>Test the reset before the pilot. A half-reset project is the most likely way to</w:t>
        <w:br/>
        <w:t>silently ruin a participant's data, because task 8 will not refuse if the story</w:t>
        <w:br/>
        <w:t>already passed QA in a previous session.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Per-task notes</w:t>
      </w:r>
    </w:p>
    <w:p>
      <w:pPr>
        <w:pStyle w:val="Heading3"/>
        <w:bidi w:val="0"/>
        <w:jc w:val="left"/>
        <w:rPr/>
      </w:pPr>
      <w:r>
        <w:rPr/>
        <w:t>Task 1 - Sign in and open the project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auth, PM tool selector, project picker.</w:t>
        <w:br/>
      </w:r>
      <w:r>
        <w:rPr>
          <w:rStyle w:val="StrongEmphasis"/>
        </w:rPr>
        <w:t>Success:</w:t>
      </w:r>
      <w:r>
        <w:rPr/>
        <w:t xml:space="preserve"> signed in, correct project active.</w:t>
        <w:br/>
      </w:r>
      <w:r>
        <w:rPr>
          <w:rStyle w:val="StrongEmphasis"/>
        </w:rPr>
        <w:t>Watch for:</w:t>
      </w:r>
      <w:r>
        <w:rPr/>
        <w:t xml:space="preserve"> whether the PM tool selector on the login form is understood at</w:t>
        <w:br/>
        <w:t>all. It was only recently labelled.</w:t>
        <w:br/>
      </w:r>
      <w:r>
        <w:rPr>
          <w:rStyle w:val="StrongEmphasis"/>
        </w:rPr>
        <w:t>Expected:</w:t>
      </w:r>
      <w:r>
        <w:rPr/>
        <w:t xml:space="preserve"> 3 min. No TLX.</w:t>
      </w:r>
    </w:p>
    <w:p>
      <w:pPr>
        <w:pStyle w:val="Heading3"/>
        <w:bidi w:val="0"/>
        <w:jc w:val="left"/>
        <w:rPr/>
      </w:pPr>
      <w:r>
        <w:rPr/>
        <w:t>Task 2 - Connect the project to GitHub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sidebar GitHub section, PAT entry, connected state.</w:t>
        <w:br/>
      </w:r>
      <w:r>
        <w:rPr>
          <w:rStyle w:val="StrongEmphasis"/>
        </w:rPr>
        <w:t>Success:</w:t>
      </w:r>
      <w:r>
        <w:rPr/>
        <w:t xml:space="preserve"> repo shows as connected.</w:t>
        <w:br/>
      </w:r>
      <w:r>
        <w:rPr>
          <w:rStyle w:val="StrongEmphasis"/>
        </w:rPr>
        <w:t>Watch for:</w:t>
      </w:r>
      <w:r>
        <w:rPr/>
        <w:t xml:space="preserve"> whether the connected state is legible after connecting; whether</w:t>
        <w:br/>
        <w:t>the participant looks for GitHub in Settings rather than the sidebar.</w:t>
        <w:br/>
      </w:r>
      <w:r>
        <w:rPr>
          <w:rStyle w:val="StrongEmphasis"/>
        </w:rPr>
        <w:t>Expected:</w:t>
      </w:r>
      <w:r>
        <w:rPr/>
        <w:t xml:space="preserve"> 4 min. No TLX.</w:t>
      </w:r>
    </w:p>
    <w:p>
      <w:pPr>
        <w:pStyle w:val="Heading3"/>
        <w:bidi w:val="0"/>
        <w:jc w:val="left"/>
        <w:rPr/>
      </w:pPr>
      <w:r>
        <w:rPr/>
        <w:t xml:space="preserve">Task 3 </w:t>
      </w:r>
      <w:r>
        <w:rPr>
          <w:rStyle w:val="SourceText"/>
        </w:rPr>
        <w:t>[TLX]</w:t>
      </w:r>
      <w:r>
        <w:rPr/>
        <w:t xml:space="preserve"> - Requirement to locked Gherkin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Phase 1, clarifying Q&amp;A, per-scenario assumptions, lock.</w:t>
        <w:br/>
      </w:r>
      <w:r>
        <w:rPr>
          <w:rStyle w:val="StrongEmphasis"/>
        </w:rPr>
        <w:t>Success:</w:t>
      </w:r>
      <w:r>
        <w:rPr/>
        <w:t xml:space="preserve"> functional spec written, questions answered, Gherkin compiled,</w:t>
        <w:br/>
        <w:t xml:space="preserve">story at </w:t>
      </w:r>
      <w:r>
        <w:rPr>
          <w:rStyle w:val="SourceText"/>
        </w:rPr>
        <w:t>gherkin_locked</w:t>
      </w:r>
      <w:r>
        <w:rPr/>
        <w:t>.</w:t>
        <w:br/>
      </w:r>
      <w:r>
        <w:rPr>
          <w:rStyle w:val="StrongEmphasis"/>
        </w:rPr>
        <w:t>Watch for:</w:t>
      </w:r>
      <w:r>
        <w:rPr/>
        <w:t xml:space="preserve"> whether the clarifying questions are read or clicked through;</w:t>
        <w:br/>
        <w:t>whether the amber assumptions box is noticed; whether the participant hesitates</w:t>
        <w:br/>
        <w:t>before locking. Also whether a 30-60 s generation makes them think it hung.</w:t>
        <w:br/>
      </w:r>
      <w:r>
        <w:rPr>
          <w:rStyle w:val="StrongEmphasis"/>
        </w:rPr>
        <w:t>Predicted TLX:</w:t>
      </w:r>
      <w:r>
        <w:rPr/>
        <w:t xml:space="preserve"> highest Mental Demand of the session.</w:t>
        <w:br/>
      </w:r>
      <w:r>
        <w:rPr>
          <w:rStyle w:val="StrongEmphasis"/>
        </w:rPr>
        <w:t>Expected:</w:t>
      </w:r>
      <w:r>
        <w:rPr/>
        <w:t xml:space="preserve"> 10 min.</w:t>
      </w:r>
    </w:p>
    <w:p>
      <w:pPr>
        <w:pStyle w:val="Heading3"/>
        <w:bidi w:val="0"/>
        <w:jc w:val="left"/>
        <w:rPr/>
      </w:pPr>
      <w:r>
        <w:rPr/>
        <w:t xml:space="preserve">Task 4 </w:t>
      </w:r>
      <w:r>
        <w:rPr>
          <w:rStyle w:val="SourceText"/>
        </w:rPr>
        <w:t>[TLX]</w:t>
      </w:r>
      <w:r>
        <w:rPr/>
        <w:t xml:space="preserve"> - Produce and lock the design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Phase 2, technical spec, runtime spec, visual design, lock.</w:t>
        <w:br/>
      </w:r>
      <w:r>
        <w:rPr>
          <w:rStyle w:val="StrongEmphasis"/>
        </w:rPr>
        <w:t>Success:</w:t>
      </w:r>
      <w:r>
        <w:rPr/>
        <w:t xml:space="preserve"> all three generated, assumptions reviewed, story at</w:t>
        <w:br/>
      </w:r>
      <w:r>
        <w:rPr>
          <w:rStyle w:val="SourceText"/>
        </w:rPr>
        <w:t>design_locked</w:t>
      </w:r>
      <w:r>
        <w:rPr/>
        <w:t>.</w:t>
        <w:br/>
      </w:r>
      <w:r>
        <w:rPr>
          <w:rStyle w:val="StrongEmphasis"/>
        </w:rPr>
        <w:t>Watch for:</w:t>
      </w:r>
      <w:r>
        <w:rPr/>
        <w:t xml:space="preserve"> whether the Visual Design group is found at all - it is collapsed</w:t>
        <w:br/>
        <w:t xml:space="preserve">by default; whether the runtime spec is read or scrolled past; </w:t>
      </w:r>
      <w:r>
        <w:rPr>
          <w:rStyle w:val="StrongEmphasis"/>
        </w:rPr>
        <w:t>whether</w:t>
        <w:br/>
        <w:t>anything is edited or the output is accepted wholesale.</w:t>
      </w:r>
      <w:r>
        <w:rPr/>
        <w:t xml:space="preserve"> Blanket acceptance is</w:t>
        <w:br/>
        <w:t>a trust-calibration finding and is the one this thesis most needs.</w:t>
        <w:br/>
      </w:r>
      <w:r>
        <w:rPr>
          <w:rStyle w:val="StrongEmphasis"/>
        </w:rPr>
        <w:t>Predicted TLX:</w:t>
      </w:r>
      <w:r>
        <w:rPr/>
        <w:t xml:space="preserve"> high Mental Demand and high Effort.</w:t>
        <w:br/>
      </w:r>
      <w:r>
        <w:rPr>
          <w:rStyle w:val="StrongEmphasis"/>
        </w:rPr>
        <w:t>Expected:</w:t>
      </w:r>
      <w:r>
        <w:rPr/>
        <w:t xml:space="preserve"> 10 min.</w:t>
      </w:r>
    </w:p>
    <w:p>
      <w:pPr>
        <w:pStyle w:val="Heading3"/>
        <w:bidi w:val="0"/>
        <w:jc w:val="left"/>
        <w:rPr/>
      </w:pPr>
      <w:r>
        <w:rPr/>
        <w:t>Task 5 - Resume a previous session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</w:t>
      </w:r>
      <w:r>
        <w:rPr>
          <w:rStyle w:val="SourceText"/>
        </w:rPr>
        <w:t>sessionStorage</w:t>
      </w:r>
      <w:r>
        <w:rPr/>
        <w:t xml:space="preserve"> session store, active-project persistence, GitHub</w:t>
        <w:br/>
        <w:t>auto-restore from the encrypted server-side PAT.</w:t>
        <w:br/>
      </w:r>
      <w:r>
        <w:rPr>
          <w:rStyle w:val="StrongEmphasis"/>
        </w:rPr>
        <w:t>Success:</w:t>
      </w:r>
      <w:r>
        <w:rPr/>
        <w:t xml:space="preserve"> signs back in and lands on the same project and work.</w:t>
        <w:br/>
      </w:r>
      <w:r>
        <w:rPr>
          <w:rStyle w:val="StrongEmphasis"/>
        </w:rPr>
        <w:t>Why it is here:</w:t>
      </w:r>
      <w:r>
        <w:rPr/>
        <w:t xml:space="preserve"> this is a real regression path. Session state is in</w:t>
        <w:br/>
      </w:r>
      <w:r>
        <w:rPr>
          <w:rStyle w:val="SourceText"/>
        </w:rPr>
        <w:t>sessionStorage</w:t>
      </w:r>
      <w:r>
        <w:rPr/>
        <w:t>, and the "active project does not survive a fresh session" bug</w:t>
        <w:br/>
        <w:t>was fixed only recently. No automated test exercises it with a human.</w:t>
        <w:br/>
      </w:r>
      <w:r>
        <w:rPr>
          <w:rStyle w:val="StrongEmphasis"/>
        </w:rPr>
        <w:t>Watch for:</w:t>
      </w:r>
      <w:r>
        <w:rPr/>
        <w:t xml:space="preserve"> whether GitHub is still connected afterwards, or whether the</w:t>
        <w:br/>
        <w:t>participant has to reconnect. If they do, that is a bug found by the study.</w:t>
        <w:br/>
      </w:r>
      <w:r>
        <w:rPr>
          <w:rStyle w:val="StrongEmphasis"/>
        </w:rPr>
        <w:t>Expected:</w:t>
      </w:r>
      <w:r>
        <w:rPr/>
        <w:t xml:space="preserve"> 3 min. No TLX.</w:t>
      </w:r>
    </w:p>
    <w:p>
      <w:pPr>
        <w:pStyle w:val="Heading3"/>
        <w:bidi w:val="0"/>
        <w:jc w:val="left"/>
        <w:rPr/>
      </w:pPr>
      <w:r>
        <w:rPr/>
        <w:t xml:space="preserve">Task 6 </w:t>
      </w:r>
      <w:r>
        <w:rPr>
          <w:rStyle w:val="SourceText"/>
        </w:rPr>
        <w:t>[TLX]</w:t>
      </w:r>
      <w:r>
        <w:rPr/>
        <w:t xml:space="preserve"> - Break the work into implementation tasks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Phase 3 packs, task DAG, effort and coverage metadata.</w:t>
        <w:br/>
      </w:r>
      <w:r>
        <w:rPr>
          <w:rStyle w:val="StrongEmphasis"/>
        </w:rPr>
        <w:t>Success:</w:t>
      </w:r>
      <w:r>
        <w:rPr/>
        <w:t xml:space="preserve"> packs generated, and the participant names a defensible root task</w:t>
        <w:br/>
        <w:t>with a reason.</w:t>
        <w:br/>
      </w:r>
      <w:r>
        <w:rPr>
          <w:rStyle w:val="StrongEmphasis"/>
        </w:rPr>
        <w:t>Grading the written answer:</w:t>
      </w:r>
      <w:r>
        <w:rPr/>
        <w:t xml:space="preserve"> correct if it names a task with no unmet</w:t>
        <w:br/>
        <w:t>dependencies and the justification refers to ordering or dependency rather than</w:t>
        <w:br/>
        <w:t>to the task sounding important.</w:t>
        <w:br/>
      </w:r>
      <w:r>
        <w:rPr>
          <w:rStyle w:val="StrongEmphasis"/>
        </w:rPr>
        <w:t>Watch for:</w:t>
      </w:r>
      <w:r>
        <w:rPr/>
        <w:t xml:space="preserve"> whether the DAG is read as a dependency order or as decoration.</w:t>
        <w:br/>
      </w:r>
      <w:r>
        <w:rPr>
          <w:rStyle w:val="StrongEmphasis"/>
        </w:rPr>
        <w:t>Expected:</w:t>
      </w:r>
      <w:r>
        <w:rPr/>
        <w:t xml:space="preserve"> 8 min.</w:t>
      </w:r>
    </w:p>
    <w:p>
      <w:pPr>
        <w:pStyle w:val="Heading3"/>
        <w:bidi w:val="0"/>
        <w:jc w:val="left"/>
        <w:rPr/>
      </w:pPr>
      <w:r>
        <w:rPr/>
        <w:t xml:space="preserve">Task 7 </w:t>
      </w:r>
      <w:r>
        <w:rPr>
          <w:rStyle w:val="SourceText"/>
        </w:rPr>
        <w:t>[TLX]</w:t>
      </w:r>
      <w:r>
        <w:rPr/>
        <w:t xml:space="preserve"> - Test plan and QA sign-off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Phase 4.</w:t>
        <w:br/>
      </w:r>
      <w:r>
        <w:rPr>
          <w:rStyle w:val="StrongEmphasis"/>
        </w:rPr>
        <w:t>Success:</w:t>
      </w:r>
      <w:r>
        <w:rPr/>
        <w:t xml:space="preserve"> test plan generated, QA recorded, story at </w:t>
      </w:r>
      <w:r>
        <w:rPr>
          <w:rStyle w:val="SourceText"/>
        </w:rPr>
        <w:t>qa_passed</w:t>
      </w:r>
      <w:r>
        <w:rPr/>
        <w:t>.</w:t>
        <w:br/>
      </w:r>
      <w:r>
        <w:rPr>
          <w:rStyle w:val="StrongEmphasis"/>
        </w:rPr>
        <w:t>Watch for:</w:t>
      </w:r>
      <w:r>
        <w:rPr/>
        <w:t xml:space="preserve"> whether the participant grasps that QA sign-off is a human</w:t>
        <w:br/>
        <w:t>decision the tool deliberately will not make for them.</w:t>
        <w:br/>
      </w:r>
      <w:r>
        <w:rPr>
          <w:rStyle w:val="StrongEmphasis"/>
        </w:rPr>
        <w:t>Predicted TLX:</w:t>
      </w:r>
      <w:r>
        <w:rPr/>
        <w:t xml:space="preserve"> lowest demands of the marked tasks.</w:t>
        <w:br/>
      </w:r>
      <w:r>
        <w:rPr>
          <w:rStyle w:val="StrongEmphasis"/>
        </w:rPr>
        <w:t>Expected:</w:t>
      </w:r>
      <w:r>
        <w:rPr/>
        <w:t xml:space="preserve"> 6 min.</w:t>
      </w:r>
    </w:p>
    <w:p>
      <w:pPr>
        <w:pStyle w:val="Heading3"/>
        <w:bidi w:val="0"/>
        <w:jc w:val="left"/>
        <w:rPr/>
      </w:pPr>
      <w:r>
        <w:rPr/>
        <w:t xml:space="preserve">Task 8 </w:t>
      </w:r>
      <w:r>
        <w:rPr>
          <w:rStyle w:val="SourceText"/>
        </w:rPr>
        <w:t>[TLX]</w:t>
      </w:r>
      <w:r>
        <w:rPr/>
        <w:t xml:space="preserve"> - The deployment gate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Phase 5 gate, phase-status progression, refusal messaging.</w:t>
        <w:br/>
      </w:r>
      <w:r>
        <w:rPr>
          <w:rStyle w:val="StrongEmphasis"/>
        </w:rPr>
        <w:t>Designed to be refused.</w:t>
      </w:r>
      <w:r>
        <w:rPr/>
        <w:t xml:space="preserve"> </w:t>
      </w:r>
      <w:r>
        <w:rPr>
          <w:rStyle w:val="SourceText"/>
        </w:rPr>
        <w:t>Export board to CSV</w:t>
      </w:r>
      <w:r>
        <w:rPr/>
        <w:t xml:space="preserve"> is not </w:t>
      </w:r>
      <w:r>
        <w:rPr>
          <w:rStyle w:val="SourceText"/>
        </w:rPr>
        <w:t>qa_passed</w:t>
      </w:r>
      <w:r>
        <w:rPr/>
        <w:t>, so the</w:t>
        <w:br/>
        <w:t>gate blocks it.</w:t>
        <w:br/>
      </w:r>
      <w:r>
        <w:rPr>
          <w:rStyle w:val="StrongEmphasis"/>
        </w:rPr>
        <w:t>The measure is comprehension, not completion.</w:t>
      </w:r>
      <w:r>
        <w:rPr/>
        <w:t xml:space="preserve"> Score the written explanation: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2</w:t>
      </w:r>
      <w:r>
        <w:rPr/>
        <w:t xml:space="preserve"> - names the missing QA step and the required order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1</w:t>
      </w:r>
      <w:r>
        <w:rPr/>
        <w:t xml:space="preserve"> - knows a process rule blocked them, cannot say which </w:t>
      </w:r>
    </w:p>
    <w:p>
      <w:pPr>
        <w:pStyle w:val="TextBody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0</w:t>
      </w:r>
      <w:r>
        <w:rPr/>
        <w:t xml:space="preserve"> - concludes the tool is broken or the story is corrupt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Watch for:</w:t>
      </w:r>
      <w:r>
        <w:rPr/>
        <w:t xml:space="preserve"> whether they hunt for an override; whether they find the phase</w:t>
        <w:br/>
        <w:t>status; the exact words they use for the refusal.</w:t>
        <w:br/>
      </w:r>
      <w:r>
        <w:rPr>
          <w:rStyle w:val="StrongEmphasis"/>
        </w:rPr>
        <w:t>Predicted TLX:</w:t>
      </w:r>
      <w:r>
        <w:rPr/>
        <w:t xml:space="preserve"> highest Frustration, lowest Performance. If Frustration is</w:t>
        <w:br/>
        <w:t>only moderate, the refusal messaging is doing its job, and that is a reportable</w:t>
        <w:br/>
        <w:t>result about error surfacing.</w:t>
        <w:br/>
      </w:r>
      <w:r>
        <w:rPr>
          <w:rStyle w:val="StrongEmphasis"/>
        </w:rPr>
        <w:t>Expected:</w:t>
      </w:r>
      <w:r>
        <w:rPr/>
        <w:t xml:space="preserve"> 6 min.</w:t>
      </w:r>
    </w:p>
    <w:p>
      <w:pPr>
        <w:pStyle w:val="Heading3"/>
        <w:bidi w:val="0"/>
        <w:jc w:val="left"/>
        <w:rPr/>
      </w:pPr>
      <w:r>
        <w:rPr/>
        <w:t xml:space="preserve">Task 9 </w:t>
      </w:r>
      <w:r>
        <w:rPr>
          <w:rStyle w:val="SourceText"/>
        </w:rPr>
        <w:t>[TLX]</w:t>
      </w:r>
      <w:r>
        <w:rPr/>
        <w:t xml:space="preserve"> - Export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Surface:</w:t>
      </w:r>
      <w:r>
        <w:rPr/>
        <w:t xml:space="preserve"> export and download paths, zip packaging.</w:t>
        <w:br/>
      </w:r>
      <w:r>
        <w:rPr>
          <w:rStyle w:val="StrongEmphasis"/>
        </w:rPr>
        <w:t>Success:</w:t>
      </w:r>
      <w:r>
        <w:rPr/>
        <w:t xml:space="preserve"> files downloaded and opened.</w:t>
        <w:br/>
      </w:r>
      <w:r>
        <w:rPr>
          <w:rStyle w:val="StrongEmphasis"/>
        </w:rPr>
        <w:t>Watch for:</w:t>
      </w:r>
      <w:r>
        <w:rPr/>
        <w:t xml:space="preserve"> whether the export control is findable; whether anything</w:t>
        <w:br/>
        <w:t>downloads empty or corrupt.</w:t>
        <w:br/>
      </w:r>
      <w:r>
        <w:rPr>
          <w:rStyle w:val="StrongEmphasis"/>
        </w:rPr>
        <w:t>Predicted TLX:</w:t>
      </w:r>
      <w:r>
        <w:rPr/>
        <w:t xml:space="preserve"> lowest overall.</w:t>
        <w:br/>
      </w:r>
      <w:r>
        <w:rPr>
          <w:rStyle w:val="StrongEmphasis"/>
        </w:rPr>
        <w:t>Expected:</w:t>
      </w:r>
      <w:r>
        <w:rPr/>
        <w:t xml:space="preserve"> 5 min.</w:t>
      </w:r>
    </w:p>
    <w:p>
      <w:pPr>
        <w:pStyle w:val="Heading3"/>
        <w:bidi w:val="0"/>
        <w:jc w:val="left"/>
        <w:rPr/>
      </w:pPr>
      <w:r>
        <w:rPr/>
        <w:t>Optional, excluded from all measures</w:t>
      </w:r>
    </w:p>
    <w:p>
      <w:pPr>
        <w:pStyle w:val="TextBody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O1</w:t>
      </w:r>
      <w:r>
        <w:rPr/>
        <w:t xml:space="preserve"> Phase 6 drift check. </w:t>
      </w:r>
      <w:r>
        <w:rPr>
          <w:rStyle w:val="StrongEmphasis"/>
        </w:rPr>
        <w:t>O2</w:t>
      </w:r>
      <w:r>
        <w:rPr/>
        <w:t xml:space="preserve"> traceability explorer. </w:t>
      </w:r>
      <w:r>
        <w:rPr>
          <w:rStyle w:val="StrongEmphasis"/>
        </w:rPr>
        <w:t>O3</w:t>
      </w:r>
      <w:r>
        <w:rPr/>
        <w:t xml:space="preserve"> Autopilot. </w:t>
      </w:r>
    </w:p>
    <w:p>
      <w:pPr>
        <w:pStyle w:val="TextBody"/>
        <w:bidi w:val="0"/>
        <w:jc w:val="left"/>
        <w:rPr/>
      </w:pPr>
      <w:r>
        <w:rPr/>
        <w:t>O2 is worth pushing for where time allows: traceability is a distinctive claim</w:t>
        <w:br/>
        <w:t>of the framework and has never been usability-tested.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Facilitator rules - UNUSED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 applied.</w:t>
      </w:r>
      <w:r>
        <w:rPr/>
        <w:t xml:space="preserve"> The moderated arm was dropped 2026-08-17; the study is</w:t>
        <w:br/>
        <w:t>unmoderated, so there is no facilitator and no live session to run. Retained for</w:t>
        <w:br/>
        <w:t>the record only. The rules below would have applied in the moderated arm: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Read each task aloud from </w:t>
      </w:r>
      <w:r>
        <w:rPr>
          <w:rStyle w:val="SourceText"/>
        </w:rPr>
        <w:t>task-script.md</w:t>
      </w:r>
      <w:r>
        <w:rPr/>
        <w:t xml:space="preserve">, verbatim. Do not paraphrase.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 not point, hover, or say "it's over there". Silence is data.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Stuck for </w:t>
      </w:r>
      <w:r>
        <w:rPr>
          <w:rStyle w:val="StrongEmphasis"/>
        </w:rPr>
        <w:t>90 seconds</w:t>
      </w:r>
      <w:r>
        <w:rPr/>
        <w:t>: offer one hint, log it as an assist. Another 90</w:t>
        <w:br/>
        <w:t xml:space="preserve">seconds: second hint. After a third, mark the task failed and move on.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Prompt "what are you thinking?" only after 20 seconds of silence. Never "what</w:t>
        <w:br/>
        <w:t xml:space="preserve">would you expect to happen?" - that leads.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Never explain, defend or apologise for the tool. Note the complaint, move on. </w:t>
      </w:r>
    </w:p>
    <w:p>
      <w:pPr>
        <w:pStyle w:val="TextBody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participant still fills in the same online forms, unwatched. </w:t>
      </w:r>
    </w:p>
    <w:p>
      <w:pPr>
        <w:pStyle w:val="Heading1"/>
        <w:bidi w:val="0"/>
        <w:jc w:val="left"/>
        <w:rPr/>
      </w:pPr>
      <w:r>
        <w:rPr/>
        <w:t>Task Script - Apex</w:t>
      </w:r>
    </w:p>
    <w:p>
      <w:pPr>
        <w:pStyle w:val="TextBody"/>
        <w:bidi w:val="0"/>
        <w:spacing w:before="0" w:after="283"/>
        <w:jc w:val="left"/>
        <w:rPr/>
      </w:pPr>
      <w:r>
        <w:rPr/>
        <w:t>Participant-facing document. Format follows the LiteraFlow task script: a</w:t>
        <w:br/>
        <w:t>self-administered, unmoderated sequence with a short NASA-TLX form after each</w:t>
        <w:br/>
        <w:t>substantive task and a single SUS at the end.</w:t>
      </w:r>
    </w:p>
    <w:p>
      <w:pPr>
        <w:pStyle w:val="TextBody"/>
        <w:bidi w:val="0"/>
        <w:spacing w:before="0" w:after="283"/>
        <w:jc w:val="left"/>
        <w:rPr/>
      </w:pPr>
      <w:r>
        <w:rPr/>
        <w:t>Source for the Word or Google Docs version handed to participants. Keep the</w:t>
        <w:br/>
        <w:t xml:space="preserve">formatting: numbered tasks, a </w:t>
      </w:r>
      <w:r>
        <w:rPr>
          <w:rStyle w:val="SourceText"/>
        </w:rPr>
        <w:t>[TLX]</w:t>
      </w:r>
      <w:r>
        <w:rPr/>
        <w:t xml:space="preserve"> marker on tasks that require a form, a</w:t>
        <w:br/>
        <w:t>reference screenshot per task, and an explicit stop instruction after each</w:t>
        <w:br/>
        <w:t>marked task.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Marker convention:</w:t>
      </w:r>
      <w:r>
        <w:rPr/>
        <w:t xml:space="preserve"> </w:t>
      </w:r>
      <w:r>
        <w:rPr>
          <w:rStyle w:val="SourceText"/>
        </w:rPr>
        <w:t>[TLX]</w:t>
      </w:r>
      <w:r>
        <w:rPr/>
        <w:t xml:space="preserve"> in place of a star symbol. Prints reliably in</w:t>
        <w:br/>
        <w:t>every export path and screen reader, and cannot be mistaken for a rating.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Before handing this out:</w:t>
      </w:r>
      <w:r>
        <w:rPr/>
        <w:br/>
        <w:t xml:space="preserve">- Replace all nine placeholders per language: </w:t>
      </w:r>
      <w:r>
        <w:rPr>
          <w:rStyle w:val="SourceText"/>
        </w:rPr>
        <w:t>&lt;TOOL LINK&gt;</w:t>
      </w:r>
      <w:r>
        <w:rPr/>
        <w:t>, the six per-task</w:t>
        <w:br/>
        <w:t xml:space="preserve">links </w:t>
      </w:r>
      <w:r>
        <w:rPr>
          <w:rStyle w:val="SourceText"/>
        </w:rPr>
        <w:t>&lt;TLX LINK T3&gt;</w:t>
      </w:r>
      <w:r>
        <w:rPr/>
        <w:t xml:space="preserve">, </w:t>
      </w:r>
      <w:r>
        <w:rPr>
          <w:rStyle w:val="SourceText"/>
        </w:rPr>
        <w:t>&lt;TLX LINK T4&gt;</w:t>
      </w:r>
      <w:r>
        <w:rPr/>
        <w:t xml:space="preserve">, </w:t>
      </w:r>
      <w:r>
        <w:rPr>
          <w:rStyle w:val="SourceText"/>
        </w:rPr>
        <w:t>&lt;TLX LINK T6&gt;</w:t>
      </w:r>
      <w:r>
        <w:rPr/>
        <w:t xml:space="preserve">, </w:t>
      </w:r>
      <w:r>
        <w:rPr>
          <w:rStyle w:val="SourceText"/>
        </w:rPr>
        <w:t>&lt;TLX LINK T7&gt;</w:t>
      </w:r>
      <w:r>
        <w:rPr/>
        <w:t>,</w:t>
        <w:br/>
      </w:r>
      <w:r>
        <w:rPr>
          <w:rStyle w:val="SourceText"/>
        </w:rPr>
        <w:t>&lt;TLX LINK T8&gt;</w:t>
      </w:r>
      <w:r>
        <w:rPr/>
        <w:t xml:space="preserve">, </w:t>
      </w:r>
      <w:r>
        <w:rPr>
          <w:rStyle w:val="SourceText"/>
        </w:rPr>
        <w:t>&lt;TLX LINK T9&gt;</w:t>
      </w:r>
      <w:r>
        <w:rPr/>
        <w:t xml:space="preserve">, then </w:t>
      </w:r>
      <w:r>
        <w:rPr>
          <w:rStyle w:val="SourceText"/>
        </w:rPr>
        <w:t>&lt;SUS FORM LINK&gt;</w:t>
      </w:r>
      <w:r>
        <w:rPr/>
        <w:t xml:space="preserve"> and</w:t>
        <w:br/>
      </w:r>
      <w:r>
        <w:rPr>
          <w:rStyle w:val="SourceText"/>
        </w:rPr>
        <w:t>&lt;UX FORM LINK&gt;</w:t>
      </w:r>
      <w:r>
        <w:rPr/>
        <w:t>. Eighteen substitutions across both languages.</w:t>
        <w:br/>
        <w:t xml:space="preserve">- </w:t>
      </w:r>
      <w:r>
        <w:rPr>
          <w:rStyle w:val="StrongEmphasis"/>
        </w:rPr>
        <w:t>The six TLX links are prefilled links, not one link repeated.</w:t>
      </w:r>
      <w:r>
        <w:rPr/>
        <w:t xml:space="preserve"> Each has its</w:t>
        <w:br/>
        <w:t xml:space="preserve">task already selected, generated per </w:t>
      </w:r>
      <w:r>
        <w:rPr>
          <w:rStyle w:val="SourceText"/>
        </w:rPr>
        <w:t>FORMS-BUILD-SHEET.md</w:t>
      </w:r>
      <w:r>
        <w:rPr/>
        <w:t>. Pasting the same</w:t>
        <w:br/>
        <w:t>bare form link into all six slots re-creates exactly the failure the prefilled</w:t>
        <w:br/>
        <w:t>links exist to prevent: a participant selecting the wrong task, or none, and</w:t>
        <w:br/>
        <w:t>six rows that cannot be reassembled into the workload matrix.</w:t>
        <w:br/>
        <w:t>- Capture the reference screenshots (slots marked below). They are not optional:</w:t>
        <w:br/>
        <w:t>in an unmoderated study they are the only thing preventing a participant from</w:t>
        <w:br/>
        <w:t>silently doing the wrong thing for ten minutes.</w:t>
        <w:br/>
        <w:t>- Run one pilot participant who is not counted.</w:t>
      </w:r>
    </w:p>
    <w:p>
      <w:pPr>
        <w:pStyle w:val="Heading2"/>
        <w:bidi w:val="0"/>
        <w:jc w:val="left"/>
        <w:rPr/>
      </w:pPr>
      <w:r>
        <w:rPr/>
        <w:t>---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EN version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Task Script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Tool link:</w:t>
      </w:r>
      <w:r>
        <w:rPr/>
        <w:t xml:space="preserve"> </w:t>
      </w:r>
      <w:r>
        <w:rPr>
          <w:rStyle w:val="SourceText"/>
        </w:rPr>
        <w:t>&lt;TOOL LINK&gt;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Before You Begin</w:t>
      </w:r>
    </w:p>
    <w:p>
      <w:pPr>
        <w:pStyle w:val="TextBody"/>
        <w:bidi w:val="0"/>
        <w:spacing w:before="0" w:after="283"/>
        <w:jc w:val="left"/>
        <w:rPr/>
      </w:pPr>
      <w:r>
        <w:rPr/>
        <w:t>Thank you for taking part in this usability study. I am evaluating Apex, a tool</w:t>
        <w:br/>
        <w:t xml:space="preserve">that supports a process for building software with AI assistance. </w:t>
      </w:r>
      <w:r>
        <w:rPr>
          <w:rStyle w:val="StrongEmphasis"/>
        </w:rPr>
        <w:t>I am testing</w:t>
        <w:br/>
        <w:t>the tool, not you.</w:t>
      </w:r>
      <w:r>
        <w:rPr/>
        <w:t xml:space="preserve"> There are no right or wrong answers. If something is</w:t>
        <w:br/>
        <w:t>confusing or does not work as you expected, that is exactly the feedback I need.</w:t>
      </w:r>
    </w:p>
    <w:p>
      <w:pPr>
        <w:pStyle w:val="TextBody"/>
        <w:bidi w:val="0"/>
        <w:spacing w:before="0" w:after="283"/>
        <w:jc w:val="left"/>
        <w:rPr/>
      </w:pPr>
      <w:r>
        <w:rPr/>
        <w:t>The session takes about 60 minutes in total.</w:t>
      </w:r>
    </w:p>
    <w:p>
      <w:pPr>
        <w:pStyle w:val="Heading3"/>
        <w:bidi w:val="0"/>
        <w:jc w:val="left"/>
        <w:rPr/>
      </w:pPr>
      <w:r>
        <w:rPr/>
        <w:t>Please read carefully before starting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Complete all tasks in the order listed. Do not skip tasks.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Tasks marked with </w:t>
      </w:r>
      <w:r>
        <w:rPr>
          <w:rStyle w:val="SourceText"/>
        </w:rPr>
        <w:t>[TLX]</w:t>
      </w:r>
      <w:r>
        <w:rPr/>
        <w:t xml:space="preserve"> require you to fill in a short form immediately</w:t>
        <w:br/>
        <w:t xml:space="preserve">after finishing that task, </w:t>
      </w:r>
      <w:r>
        <w:rPr>
          <w:rStyle w:val="StrongEmphasis"/>
        </w:rPr>
        <w:t>before</w:t>
      </w:r>
      <w:r>
        <w:rPr/>
        <w:t xml:space="preserve"> reading the next one.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tool uses AI. Some steps take up to a minute to finish. This is normal.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If you get completely stuck on a task for more than five minutes, move on to</w:t>
        <w:br/>
        <w:t xml:space="preserve">the next one and note it in the final form. </w:t>
      </w:r>
    </w:p>
    <w:p>
      <w:pPr>
        <w:pStyle w:val="TextBody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After the very last task, fill in the SUS form and then the short UX form. </w:t>
      </w:r>
    </w:p>
    <w:p>
      <w:pPr>
        <w:pStyle w:val="Heading3"/>
        <w:bidi w:val="0"/>
        <w:jc w:val="left"/>
        <w:rPr/>
      </w:pPr>
      <w:r>
        <w:rPr/>
        <w:t>Your form links - keep this document open throughout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Each </w:t>
      </w:r>
      <w:r>
        <w:rPr>
          <w:rStyle w:val="SourceText"/>
        </w:rPr>
        <w:t>[TLX]</w:t>
      </w:r>
      <w:r>
        <w:rPr>
          <w:rStyle w:val="StrongEmphasis"/>
        </w:rPr>
        <w:t xml:space="preserve"> task has its own link.</w:t>
      </w:r>
      <w:r>
        <w:rPr/>
        <w:t xml:space="preserve"> Use the one printed in that task, not</w:t>
        <w:br/>
        <w:t>the one above or below it - each link already knows which task it belongs to.</w:t>
      </w:r>
    </w:p>
    <w:tbl>
      <w:tblPr>
        <w:tblW w:w="481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6"/>
        <w:gridCol w:w="1951"/>
      </w:tblGrid>
      <w:tr>
        <w:trPr>
          <w:tblHeader w:val="true"/>
        </w:trPr>
        <w:tc>
          <w:tcPr>
            <w:tcW w:w="286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Link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3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T3&gt;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4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T4&gt;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6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T6&gt;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7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T7&gt;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8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T8&gt;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Workload form, Task 9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T9&gt;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SUS form</w:t>
            </w:r>
            <w:r>
              <w:rPr/>
              <w:t xml:space="preserve"> (end of session)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&lt;SUS FORM LINK&gt;</w:t>
            </w:r>
          </w:p>
        </w:tc>
      </w:tr>
      <w:tr>
        <w:trPr/>
        <w:tc>
          <w:tcPr>
            <w:tcW w:w="28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Apex UX form</w:t>
            </w:r>
            <w:r>
              <w:rPr/>
              <w:t xml:space="preserve"> (end of session)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&lt;UX FORM LINK&gt;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Your participant code is on the card you were given. Enter it at the top of</w:t>
        <w:br/>
        <w:t>every form so the answers can be linked together. Your name is never recorded.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Tasks</w:t>
      </w:r>
    </w:p>
    <w:p>
      <w:pPr>
        <w:pStyle w:val="Heading3"/>
        <w:bidi w:val="0"/>
        <w:jc w:val="left"/>
        <w:rPr/>
      </w:pPr>
      <w:r>
        <w:rPr/>
        <w:t>Task 1 - Sign in and open the project</w:t>
      </w:r>
    </w:p>
    <w:p>
      <w:pPr>
        <w:pStyle w:val="TextBody"/>
        <w:bidi w:val="0"/>
        <w:spacing w:before="0" w:after="283"/>
        <w:jc w:val="left"/>
        <w:rPr/>
      </w:pPr>
      <w:r>
        <w:rPr/>
        <w:t>Sign in to Apex with the credentials on your card, and open the project called</w:t>
        <w:br/>
      </w:r>
      <w:r>
        <w:rPr>
          <w:rStyle w:val="StrongEmphasis"/>
        </w:rPr>
        <w:t>Demo Project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sign-in form with the PM tool selector]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Task 2 - Connect the project to GitHub</w:t>
      </w:r>
    </w:p>
    <w:p>
      <w:pPr>
        <w:pStyle w:val="TextBody"/>
        <w:bidi w:val="0"/>
        <w:spacing w:before="0" w:after="283"/>
        <w:jc w:val="left"/>
        <w:rPr/>
      </w:pPr>
      <w:r>
        <w:rPr/>
        <w:t>Connect the project to the GitHub repository listed on your card, using the</w:t>
        <w:br/>
        <w:t>access token on the same card.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sidebar GitHub section, connected state]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3 </w:t>
      </w:r>
      <w:r>
        <w:rPr>
          <w:rStyle w:val="SourceText"/>
        </w:rPr>
        <w:t>[TLX]</w:t>
      </w:r>
      <w:r>
        <w:rPr/>
        <w:t xml:space="preserve"> - Turn a requirement into locked scenarios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team needs a new feature: </w:t>
      </w:r>
      <w:r>
        <w:rPr>
          <w:rStyle w:val="StrongEmphasis"/>
        </w:rPr>
        <w:t>users must be able to reset a forgotten password</w:t>
        <w:br/>
        <w:t>by email.</w:t>
      </w:r>
    </w:p>
    <w:p>
      <w:pPr>
        <w:pStyle w:val="TextBody"/>
        <w:bidi w:val="0"/>
        <w:spacing w:before="0" w:after="283"/>
        <w:jc w:val="left"/>
        <w:rPr/>
      </w:pPr>
      <w:r>
        <w:rPr/>
        <w:t>Using Phase 1, write that requirement in your own words, answer any questions</w:t>
        <w:br/>
        <w:t>the tool asks you, produce the Gherkin scenarios, and lock them.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1 with generated Gherkin and the assumptions panel visible]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3 - </w:t>
      </w:r>
      <w:r>
        <w:rPr>
          <w:rStyle w:val="SourceText"/>
        </w:rPr>
        <w:t>&lt;TLX LINK T3&gt;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4 </w:t>
      </w:r>
      <w:r>
        <w:rPr>
          <w:rStyle w:val="SourceText"/>
        </w:rPr>
        <w:t>[TLX]</w:t>
      </w:r>
      <w:r>
        <w:rPr/>
        <w:t xml:space="preserve"> - Produce and lock the design</w:t>
      </w:r>
    </w:p>
    <w:p>
      <w:pPr>
        <w:pStyle w:val="TextBody"/>
        <w:bidi w:val="0"/>
        <w:spacing w:before="0" w:after="283"/>
        <w:jc w:val="left"/>
        <w:rPr/>
      </w:pPr>
      <w:r>
        <w:rPr/>
        <w:t>Continue with the same feature into Phase 2. Generate the technical design and</w:t>
        <w:br/>
        <w:t>the visual design, review what the tool assumed on your behalf, change anything</w:t>
        <w:br/>
        <w:t>you disagree with, and lock the design.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2 showing Technical Design and the collapsed Visual Design group]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4 - </w:t>
      </w:r>
      <w:r>
        <w:rPr>
          <w:rStyle w:val="SourceText"/>
        </w:rPr>
        <w:t>&lt;TLX LINK T4&gt;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Task 5 - Resume a previous session</w:t>
      </w:r>
    </w:p>
    <w:p>
      <w:pPr>
        <w:pStyle w:val="TextBody"/>
        <w:bidi w:val="0"/>
        <w:spacing w:before="0" w:after="283"/>
        <w:jc w:val="left"/>
        <w:rPr/>
      </w:pPr>
      <w:r>
        <w:rPr/>
        <w:t>Close the browser tab completely, open the tool link again, sign back in, and</w:t>
        <w:br/>
        <w:t>return to the work you were doing instead of starting something new.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returning to the same active project after a fresh sign-in]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Continue to the next task without filling in any form.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6 </w:t>
      </w:r>
      <w:r>
        <w:rPr>
          <w:rStyle w:val="SourceText"/>
        </w:rPr>
        <w:t>[TLX]</w:t>
      </w:r>
      <w:r>
        <w:rPr/>
        <w:t xml:space="preserve"> - Break the work into implementation tasks</w:t>
      </w:r>
    </w:p>
    <w:p>
      <w:pPr>
        <w:pStyle w:val="TextBody"/>
        <w:bidi w:val="0"/>
        <w:spacing w:before="0" w:after="283"/>
        <w:jc w:val="left"/>
        <w:rPr/>
      </w:pPr>
      <w:r>
        <w:rPr/>
        <w:t>Generate the implementation packs for the password reset feature. Then look at</w:t>
        <w:br/>
        <w:t>the task breakdown and decide which task would have to be done first.</w:t>
      </w:r>
    </w:p>
    <w:p>
      <w:pPr>
        <w:pStyle w:val="TextBody"/>
        <w:bidi w:val="0"/>
        <w:spacing w:before="0" w:after="283"/>
        <w:jc w:val="left"/>
        <w:rPr/>
      </w:pPr>
      <w:r>
        <w:rPr/>
        <w:t>Write the name of that task, and one sentence saying why, in the NASA-TLX form</w:t>
        <w:br/>
        <w:t>when you open it.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3 packs with the task dependency graph]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6 - </w:t>
      </w:r>
      <w:r>
        <w:rPr>
          <w:rStyle w:val="SourceText"/>
        </w:rPr>
        <w:t>&lt;TLX LINK T6&gt;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7 </w:t>
      </w:r>
      <w:r>
        <w:rPr>
          <w:rStyle w:val="SourceText"/>
        </w:rPr>
        <w:t>[TLX]</w:t>
      </w:r>
      <w:r>
        <w:rPr/>
        <w:t xml:space="preserve"> - Test plan and QA sign-off</w:t>
      </w:r>
    </w:p>
    <w:p>
      <w:pPr>
        <w:pStyle w:val="TextBody"/>
        <w:bidi w:val="0"/>
        <w:spacing w:before="0" w:after="283"/>
        <w:jc w:val="left"/>
        <w:rPr/>
      </w:pPr>
      <w:r>
        <w:rPr/>
        <w:t>Generate a test plan for the password reset feature, review it, and record that</w:t>
        <w:br/>
        <w:t>QA has passed.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4 test plan with the QA sign-off control]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7 - </w:t>
      </w:r>
      <w:r>
        <w:rPr>
          <w:rStyle w:val="SourceText"/>
        </w:rPr>
        <w:t>&lt;TLX LINK T7&gt;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8 </w:t>
      </w:r>
      <w:r>
        <w:rPr>
          <w:rStyle w:val="SourceText"/>
        </w:rPr>
        <w:t>[TLX]</w:t>
      </w:r>
      <w:r>
        <w:rPr/>
        <w:t xml:space="preserve"> - Deploy a different feature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Now try to deploy a </w:t>
      </w:r>
      <w:r>
        <w:rPr>
          <w:rStyle w:val="StrongEmphasis"/>
        </w:rPr>
        <w:t>different</w:t>
      </w:r>
      <w:r>
        <w:rPr/>
        <w:t xml:space="preserve"> story, the one called </w:t>
      </w:r>
      <w:r>
        <w:rPr>
          <w:rStyle w:val="StrongEmphasis"/>
        </w:rPr>
        <w:t>Export board to CSV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Tell the form what happened, in your own words.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Phase 5 deployment gate]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8 - </w:t>
      </w:r>
      <w:r>
        <w:rPr>
          <w:rStyle w:val="SourceText"/>
        </w:rPr>
        <w:t>&lt;TLX LINK T8&gt;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Task 9 </w:t>
      </w:r>
      <w:r>
        <w:rPr>
          <w:rStyle w:val="SourceText"/>
        </w:rPr>
        <w:t>[TLX]</w:t>
      </w:r>
      <w:r>
        <w:rPr/>
        <w:t xml:space="preserve"> - Export what the tool produced</w:t>
      </w:r>
    </w:p>
    <w:p>
      <w:pPr>
        <w:pStyle w:val="TextBody"/>
        <w:bidi w:val="0"/>
        <w:spacing w:before="0" w:after="283"/>
        <w:jc w:val="left"/>
        <w:rPr/>
      </w:pPr>
      <w:r>
        <w:rPr/>
        <w:t>Export the artefacts the tool has produced for the password reset feature.</w:t>
        <w:br/>
        <w:t>Download them and confirm that the files opened correctly.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Reference screenshot:</w:t>
      </w:r>
      <w:r>
        <w:rPr/>
        <w:t xml:space="preserve"> </w:t>
      </w:r>
      <w:r>
        <w:rPr>
          <w:rStyle w:val="SourceText"/>
        </w:rPr>
        <w:t>[SCREENSHOT: export or download-all control]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Stop here. Open the workload form for Task 9 - </w:t>
      </w:r>
      <w:r>
        <w:rPr>
          <w:rStyle w:val="SourceText"/>
        </w:rPr>
        <w:t>&lt;TLX LINK T9&gt;</w:t>
      </w:r>
      <w:r>
        <w:rPr>
          <w:rStyle w:val="StrongEmphasis"/>
        </w:rPr>
        <w:t xml:space="preserve"> - and fill it in before continuing.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Optional - only if you have time and interest</w:t>
      </w:r>
    </w:p>
    <w:p>
      <w:pPr>
        <w:pStyle w:val="TextBody"/>
        <w:bidi w:val="0"/>
        <w:spacing w:before="0" w:after="283"/>
        <w:jc w:val="left"/>
        <w:rPr/>
      </w:pPr>
      <w:r>
        <w:rPr/>
        <w:t>Not required, and not part of the study measures. Nothing to fill in.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O1</w:t>
      </w:r>
      <w:r>
        <w:rPr/>
        <w:t xml:space="preserve"> - Open Phase 6 and find out whether any feature has drifted from what</w:t>
        <w:br/>
        <w:t xml:space="preserve">was specified.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O2</w:t>
      </w:r>
      <w:r>
        <w:rPr/>
        <w:t xml:space="preserve"> - Find every artefact that traces back to the password reset</w:t>
        <w:br/>
        <w:t xml:space="preserve">requirement. </w:t>
      </w:r>
    </w:p>
    <w:p>
      <w:pPr>
        <w:pStyle w:val="TextBody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O3</w:t>
      </w:r>
      <w:r>
        <w:rPr/>
        <w:t xml:space="preserve"> - Run Autopilot on one epic and stop it before it finishes.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You have completed all tasks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Please now open the </w:t>
      </w:r>
      <w:r>
        <w:rPr>
          <w:rStyle w:val="StrongEmphasis"/>
        </w:rPr>
        <w:t>SUS form</w:t>
      </w:r>
      <w:r>
        <w:rPr/>
        <w:t xml:space="preserve"> (</w:t>
      </w:r>
      <w:r>
        <w:rPr>
          <w:rStyle w:val="SourceText"/>
        </w:rPr>
        <w:t>&lt;SUS FORM LINK&gt;</w:t>
      </w:r>
      <w:r>
        <w:rPr/>
        <w:t>) and fill it in. This takes</w:t>
        <w:br/>
        <w:t>about three minutes.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Then open the </w:t>
      </w:r>
      <w:r>
        <w:rPr>
          <w:rStyle w:val="StrongEmphasis"/>
        </w:rPr>
        <w:t>Apex UX form</w:t>
      </w:r>
      <w:r>
        <w:rPr/>
        <w:t xml:space="preserve"> (</w:t>
      </w:r>
      <w:r>
        <w:rPr>
          <w:rStyle w:val="SourceText"/>
        </w:rPr>
        <w:t>&lt;UX FORM LINK&gt;</w:t>
      </w:r>
      <w:r>
        <w:rPr/>
        <w:t>), which takes about five</w:t>
        <w:br/>
        <w:t>minutes and includes three open questions.</w:t>
      </w:r>
    </w:p>
    <w:p>
      <w:pPr>
        <w:pStyle w:val="TextBody"/>
        <w:bidi w:val="0"/>
        <w:spacing w:before="0" w:after="283"/>
        <w:jc w:val="left"/>
        <w:rPr/>
      </w:pPr>
      <w:r>
        <w:rPr/>
        <w:t>Thank you for your time and feedback.</w:t>
      </w:r>
    </w:p>
    <w:p>
      <w:pPr>
        <w:pStyle w:val="Heading2"/>
        <w:bidi w:val="0"/>
        <w:jc w:val="left"/>
        <w:rPr/>
      </w:pPr>
      <w:r>
        <w:rPr/>
        <w:t>---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Versão PT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Guião de Tarefas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Ligação para a ferramenta:</w:t>
      </w:r>
      <w:r>
        <w:rPr/>
        <w:t xml:space="preserve"> </w:t>
      </w:r>
      <w:r>
        <w:rPr>
          <w:rStyle w:val="SourceText"/>
        </w:rPr>
        <w:t>&lt;TOOL LINK&gt;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Antes de Começar</w:t>
      </w:r>
    </w:p>
    <w:p>
      <w:pPr>
        <w:pStyle w:val="TextBody"/>
        <w:bidi w:val="0"/>
        <w:spacing w:before="0" w:after="283"/>
        <w:jc w:val="left"/>
        <w:rPr/>
      </w:pPr>
      <w:r>
        <w:rPr/>
        <w:t>Obrigado por participar neste estudo de usabilidade. Estou a avaliar o Apex, uma</w:t>
        <w:br/>
        <w:t>ferramenta que apoia um processo de desenvolvimento de software com apoio de IA.</w:t>
        <w:br/>
      </w:r>
      <w:r>
        <w:rPr>
          <w:rStyle w:val="StrongEmphasis"/>
        </w:rPr>
        <w:t>Estou a testar a ferramenta, não o participante.</w:t>
      </w:r>
      <w:r>
        <w:rPr/>
        <w:t xml:space="preserve"> Não há respostas certas ou</w:t>
        <w:br/>
        <w:t>erradas. Se algo for confuso ou não funcionar como esperava, é exactamente esse</w:t>
        <w:br/>
        <w:t>o contributo de que preciso.</w:t>
      </w:r>
    </w:p>
    <w:p>
      <w:pPr>
        <w:pStyle w:val="TextBody"/>
        <w:bidi w:val="0"/>
        <w:spacing w:before="0" w:after="283"/>
        <w:jc w:val="left"/>
        <w:rPr/>
      </w:pPr>
      <w:r>
        <w:rPr/>
        <w:t>A sessão demora cerca de 60 minutos no total.</w:t>
      </w:r>
    </w:p>
    <w:p>
      <w:pPr>
        <w:pStyle w:val="Heading3"/>
        <w:bidi w:val="0"/>
        <w:jc w:val="left"/>
        <w:rPr/>
      </w:pPr>
      <w:r>
        <w:rPr/>
        <w:t>Leia com atenção antes de começar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Realize todas as tarefas pela ordem indicada. Não salte tarefas.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 tarefas marcadas com </w:t>
      </w:r>
      <w:r>
        <w:rPr>
          <w:rStyle w:val="SourceText"/>
        </w:rPr>
        <w:t>[TLX]</w:t>
      </w:r>
      <w:r>
        <w:rPr/>
        <w:t xml:space="preserve"> exigem o preenchimento de um formulário curto</w:t>
        <w:br/>
        <w:t xml:space="preserve">imediatamente a seguir, </w:t>
      </w:r>
      <w:r>
        <w:rPr>
          <w:rStyle w:val="StrongEmphasis"/>
        </w:rPr>
        <w:t>antes</w:t>
      </w:r>
      <w:r>
        <w:rPr/>
        <w:t xml:space="preserve"> de ler a tarefa seguinte.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ferramenta usa IA. Alguns passos demoram até um minuto. É normal.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Se ficar completamente bloqueado numa tarefa durante mais de cinco minutos,</w:t>
        <w:br/>
        <w:t xml:space="preserve">passe à seguinte e indique-o no formulário final. </w:t>
      </w:r>
    </w:p>
    <w:p>
      <w:pPr>
        <w:pStyle w:val="TextBody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Depois da última tarefa, preencha o formulário SUS e depois o formulário UX. </w:t>
      </w:r>
    </w:p>
    <w:p>
      <w:pPr>
        <w:pStyle w:val="Heading3"/>
        <w:bidi w:val="0"/>
        <w:jc w:val="left"/>
        <w:rPr/>
      </w:pPr>
      <w:r>
        <w:rPr/>
        <w:t>As suas ligações - mantenha este documento aberto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 xml:space="preserve">Cada tarefa </w:t>
      </w:r>
      <w:r>
        <w:rPr>
          <w:rStyle w:val="SourceText"/>
        </w:rPr>
        <w:t>[TLX]</w:t>
      </w:r>
      <w:r>
        <w:rPr>
          <w:rStyle w:val="StrongEmphasis"/>
        </w:rPr>
        <w:t xml:space="preserve"> tem a sua própria ligação.</w:t>
      </w:r>
      <w:r>
        <w:rPr/>
        <w:t xml:space="preserve"> Utilize a que está indicada</w:t>
        <w:br/>
        <w:t>nessa tarefa, e não a de cima ou a de baixo - cada ligação já sabe a que tarefa</w:t>
        <w:br/>
        <w:t>pertence.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07"/>
        <w:gridCol w:w="1812"/>
      </w:tblGrid>
      <w:tr>
        <w:trPr>
          <w:tblHeader w:val="true"/>
        </w:trPr>
        <w:tc>
          <w:tcPr>
            <w:tcW w:w="3607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Formulário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Ligação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3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T3&gt;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4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T4&gt;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6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T6&gt;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7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T7&gt;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8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T8&gt;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de carga de trabalho, Tarefa 9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&lt;TLX LINK T9&gt;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SUS</w:t>
            </w:r>
            <w:r>
              <w:rPr/>
              <w:t xml:space="preserve"> (fim da sessão)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&lt;SUS FORM LINK&gt;</w:t>
            </w:r>
          </w:p>
        </w:tc>
      </w:tr>
      <w:tr>
        <w:trPr/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Formulário UX do Apex</w:t>
            </w:r>
            <w:r>
              <w:rPr/>
              <w:t xml:space="preserve"> (fim da sessão)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&lt;UX FORM LINK&gt;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O seu código de participante está no cartão que recebeu. Introduza-o no início</w:t>
        <w:br/>
        <w:t>de cada formulário para que as respostas possam ser ligadas entre si. O seu nome</w:t>
        <w:br/>
        <w:t>nunca é registado.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Tarefas</w:t>
      </w:r>
    </w:p>
    <w:p>
      <w:pPr>
        <w:pStyle w:val="Heading3"/>
        <w:bidi w:val="0"/>
        <w:jc w:val="left"/>
        <w:rPr/>
      </w:pPr>
      <w:r>
        <w:rPr/>
        <w:t>Tarefa 1 - Entrar e abrir o projecto</w:t>
      </w:r>
    </w:p>
    <w:p>
      <w:pPr>
        <w:pStyle w:val="TextBody"/>
        <w:bidi w:val="0"/>
        <w:spacing w:before="0" w:after="283"/>
        <w:jc w:val="left"/>
        <w:rPr/>
      </w:pPr>
      <w:r>
        <w:rPr/>
        <w:t>Entre no Apex com as credenciais do seu cartão e abra o projecto chamado</w:t>
        <w:br/>
      </w:r>
      <w:r>
        <w:rPr>
          <w:rStyle w:val="StrongEmphasis"/>
        </w:rPr>
        <w:t>Demo Project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Tarefa 2 - Ligar o projecto ao GitHub</w:t>
      </w:r>
    </w:p>
    <w:p>
      <w:pPr>
        <w:pStyle w:val="TextBody"/>
        <w:bidi w:val="0"/>
        <w:spacing w:before="0" w:after="283"/>
        <w:jc w:val="left"/>
        <w:rPr/>
      </w:pPr>
      <w:r>
        <w:rPr/>
        <w:t>Ligue o projecto ao repositório GitHub indicado no seu cartão, usando o token de</w:t>
        <w:br/>
        <w:t>acesso do mesmo cartão.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3 </w:t>
      </w:r>
      <w:r>
        <w:rPr>
          <w:rStyle w:val="SourceText"/>
        </w:rPr>
        <w:t>[TLX]</w:t>
      </w:r>
      <w:r>
        <w:rPr/>
        <w:t xml:space="preserve"> - Transformar um requisito em cenários bloqueados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 equipa precisa de uma nova funcionalidade: </w:t>
      </w:r>
      <w:r>
        <w:rPr>
          <w:rStyle w:val="StrongEmphasis"/>
        </w:rPr>
        <w:t>os utilizadores devem poder</w:t>
        <w:br/>
        <w:t>recuperar uma palavra-passe esquecida por email.</w:t>
      </w:r>
    </w:p>
    <w:p>
      <w:pPr>
        <w:pStyle w:val="TextBody"/>
        <w:bidi w:val="0"/>
        <w:spacing w:before="0" w:after="283"/>
        <w:jc w:val="left"/>
        <w:rPr/>
      </w:pPr>
      <w:r>
        <w:rPr/>
        <w:t>Usando a Fase 1, escreva esse requisito por palavras suas, responda às perguntas</w:t>
        <w:br/>
        <w:t>que a ferramenta lhe fizer, produza os cenários Gherkin e bloqueie-os.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3 - </w:t>
      </w:r>
      <w:r>
        <w:rPr>
          <w:rStyle w:val="SourceText"/>
        </w:rPr>
        <w:t>&lt;TLX LINK T3&gt;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4 </w:t>
      </w:r>
      <w:r>
        <w:rPr>
          <w:rStyle w:val="SourceText"/>
        </w:rPr>
        <w:t>[TLX]</w:t>
      </w:r>
      <w:r>
        <w:rPr/>
        <w:t xml:space="preserve"> - Produzir e bloquear o design</w:t>
      </w:r>
    </w:p>
    <w:p>
      <w:pPr>
        <w:pStyle w:val="TextBody"/>
        <w:bidi w:val="0"/>
        <w:spacing w:before="0" w:after="283"/>
        <w:jc w:val="left"/>
        <w:rPr/>
      </w:pPr>
      <w:r>
        <w:rPr/>
        <w:t>Continue com a mesma funcionalidade para a Fase 2. Gere o design técnico e o</w:t>
        <w:br/>
        <w:t>design visual, reveja o que a ferramenta assumiu por si, altere aquilo de que</w:t>
        <w:br/>
        <w:t>discordar e bloqueie o design.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4 - </w:t>
      </w:r>
      <w:r>
        <w:rPr>
          <w:rStyle w:val="SourceText"/>
        </w:rPr>
        <w:t>&lt;TLX LINK T4&gt;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Tarefa 5 - Retomar uma sessão anterior</w:t>
      </w:r>
    </w:p>
    <w:p>
      <w:pPr>
        <w:pStyle w:val="TextBody"/>
        <w:bidi w:val="0"/>
        <w:spacing w:before="0" w:after="283"/>
        <w:jc w:val="left"/>
        <w:rPr/>
      </w:pPr>
      <w:r>
        <w:rPr/>
        <w:t>Feche completamente o separador do browser, abra novamente a ligação da</w:t>
        <w:br/>
        <w:t>ferramenta, volte a entrar e retome o trabalho onde estava, em vez de começar</w:t>
        <w:br/>
        <w:t>algo novo.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Passe à tarefa seguinte sem preencher qualquer formulário.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6 </w:t>
      </w:r>
      <w:r>
        <w:rPr>
          <w:rStyle w:val="SourceText"/>
        </w:rPr>
        <w:t>[TLX]</w:t>
      </w:r>
      <w:r>
        <w:rPr/>
        <w:t xml:space="preserve"> - Dividir o trabalho em tarefas de implementação</w:t>
      </w:r>
    </w:p>
    <w:p>
      <w:pPr>
        <w:pStyle w:val="TextBody"/>
        <w:bidi w:val="0"/>
        <w:spacing w:before="0" w:after="283"/>
        <w:jc w:val="left"/>
        <w:rPr/>
      </w:pPr>
      <w:r>
        <w:rPr/>
        <w:t>Gere os pacotes de implementação para a funcionalidade de recuperação de</w:t>
        <w:br/>
        <w:t>palavra-passe. Depois observe a divisão em tarefas e decida qual teria de ser</w:t>
        <w:br/>
        <w:t>feita em primeiro lugar.</w:t>
      </w:r>
    </w:p>
    <w:p>
      <w:pPr>
        <w:pStyle w:val="TextBody"/>
        <w:bidi w:val="0"/>
        <w:spacing w:before="0" w:after="283"/>
        <w:jc w:val="left"/>
        <w:rPr/>
      </w:pPr>
      <w:r>
        <w:rPr/>
        <w:t>Escreva o nome dessa tarefa, e uma frase a explicar porquê, no formulário</w:t>
        <w:br/>
        <w:t>NASA-TLX quando o abrir.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6 - </w:t>
      </w:r>
      <w:r>
        <w:rPr>
          <w:rStyle w:val="SourceText"/>
        </w:rPr>
        <w:t>&lt;TLX LINK T6&gt;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7 </w:t>
      </w:r>
      <w:r>
        <w:rPr>
          <w:rStyle w:val="SourceText"/>
        </w:rPr>
        <w:t>[TLX]</w:t>
      </w:r>
      <w:r>
        <w:rPr/>
        <w:t xml:space="preserve"> - Plano de testes e aprovação de QA</w:t>
      </w:r>
    </w:p>
    <w:p>
      <w:pPr>
        <w:pStyle w:val="TextBody"/>
        <w:bidi w:val="0"/>
        <w:spacing w:before="0" w:after="283"/>
        <w:jc w:val="left"/>
        <w:rPr/>
      </w:pPr>
      <w:r>
        <w:rPr/>
        <w:t>Gere um plano de testes para a funcionalidade, reveja-o e registe que o QA foi</w:t>
        <w:br/>
        <w:t>aprovado.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7 - </w:t>
      </w:r>
      <w:r>
        <w:rPr>
          <w:rStyle w:val="SourceText"/>
        </w:rPr>
        <w:t>&lt;TLX LINK T7&gt;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8 </w:t>
      </w:r>
      <w:r>
        <w:rPr>
          <w:rStyle w:val="SourceText"/>
        </w:rPr>
        <w:t>[TLX]</w:t>
      </w:r>
      <w:r>
        <w:rPr/>
        <w:t xml:space="preserve"> - Colocar em produção uma funcionalidade diferente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Agora tente colocar em produção uma funcionalidade </w:t>
      </w:r>
      <w:r>
        <w:rPr>
          <w:rStyle w:val="StrongEmphasis"/>
        </w:rPr>
        <w:t>diferente</w:t>
      </w:r>
      <w:r>
        <w:rPr/>
        <w:t>, a que se chama</w:t>
        <w:br/>
      </w:r>
      <w:r>
        <w:rPr>
          <w:rStyle w:val="StrongEmphasis"/>
        </w:rPr>
        <w:t>Export board to CSV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>Diga no formulário o que aconteceu, por palavras suas.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8 - </w:t>
      </w:r>
      <w:r>
        <w:rPr>
          <w:rStyle w:val="SourceText"/>
        </w:rPr>
        <w:t>&lt;TLX LINK T8&gt;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Tarefa 9 </w:t>
      </w:r>
      <w:r>
        <w:rPr>
          <w:rStyle w:val="SourceText"/>
        </w:rPr>
        <w:t>[TLX]</w:t>
      </w:r>
      <w:r>
        <w:rPr/>
        <w:t xml:space="preserve"> - Exportar o que a ferramenta produziu</w:t>
      </w:r>
    </w:p>
    <w:p>
      <w:pPr>
        <w:pStyle w:val="TextBody"/>
        <w:bidi w:val="0"/>
        <w:spacing w:before="0" w:after="283"/>
        <w:jc w:val="left"/>
        <w:rPr/>
      </w:pPr>
      <w:r>
        <w:rPr/>
        <w:t>Exporte os artefactos que a ferramenta produziu para a funcionalidade de</w:t>
        <w:br/>
        <w:t>recuperação de palavra-passe. Descarregue-os e confirme que os ficheiros abriram</w:t>
        <w:br/>
        <w:t>correctamente.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-&gt;</w:t>
      </w:r>
      <w:r>
        <w:rPr/>
        <w:t xml:space="preserve"> </w:t>
      </w:r>
      <w:r>
        <w:rPr>
          <w:rStyle w:val="StrongEmphasis"/>
        </w:rPr>
        <w:t xml:space="preserve">Pare aqui. Abra o formulário de carga de trabalho da Tarefa 9 - </w:t>
      </w:r>
      <w:r>
        <w:rPr>
          <w:rStyle w:val="SourceText"/>
        </w:rPr>
        <w:t>&lt;TLX LINK T9&gt;</w:t>
      </w:r>
      <w:r>
        <w:rPr>
          <w:rStyle w:val="StrongEmphasis"/>
        </w:rPr>
        <w:t xml:space="preserve"> - e preencha-o antes de continuar.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Opcional - só se tiver tempo e interesse</w:t>
      </w:r>
    </w:p>
    <w:p>
      <w:pPr>
        <w:pStyle w:val="TextBody"/>
        <w:bidi w:val="0"/>
        <w:spacing w:before="0" w:after="283"/>
        <w:jc w:val="left"/>
        <w:rPr/>
      </w:pPr>
      <w:r>
        <w:rPr/>
        <w:t>Não é obrigatório e não faz parte das medidas do estudo. Nada a preencher.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O1</w:t>
      </w:r>
      <w:r>
        <w:rPr/>
        <w:t xml:space="preserve"> - Abra a Fase 6 e descubra se alguma funcionalidade se desviou daquilo</w:t>
        <w:br/>
        <w:t xml:space="preserve">que foi especificado.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O2</w:t>
      </w:r>
      <w:r>
        <w:rPr/>
        <w:t xml:space="preserve"> - Encontre todos os artefactos que remetem para o requisito de</w:t>
        <w:br/>
        <w:t xml:space="preserve">recuperação de palavra-passe. </w:t>
      </w:r>
    </w:p>
    <w:p>
      <w:pPr>
        <w:pStyle w:val="TextBody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O3</w:t>
      </w:r>
      <w:r>
        <w:rPr/>
        <w:t xml:space="preserve"> - Execute o Autopilot num épico e pare-o antes de terminar.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Concluiu todas as tarefas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Abra agora o </w:t>
      </w:r>
      <w:r>
        <w:rPr>
          <w:rStyle w:val="StrongEmphasis"/>
        </w:rPr>
        <w:t>formulário SUS</w:t>
      </w:r>
      <w:r>
        <w:rPr/>
        <w:t xml:space="preserve"> (</w:t>
      </w:r>
      <w:r>
        <w:rPr>
          <w:rStyle w:val="SourceText"/>
        </w:rPr>
        <w:t>&lt;SUS FORM LINK&gt;</w:t>
      </w:r>
      <w:r>
        <w:rPr/>
        <w:t>) e preencha-o. Demora cerca</w:t>
        <w:br/>
        <w:t>de três minutos.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Depois abra o </w:t>
      </w:r>
      <w:r>
        <w:rPr>
          <w:rStyle w:val="StrongEmphasis"/>
        </w:rPr>
        <w:t>formulário UX do Apex</w:t>
      </w:r>
      <w:r>
        <w:rPr/>
        <w:t xml:space="preserve"> (</w:t>
      </w:r>
      <w:r>
        <w:rPr>
          <w:rStyle w:val="SourceText"/>
        </w:rPr>
        <w:t>&lt;UX FORM LINK&gt;</w:t>
      </w:r>
      <w:r>
        <w:rPr/>
        <w:t>), que demora cerca de</w:t>
        <w:br/>
        <w:t>cinco minutos e inclui três perguntas abertas.</w:t>
      </w:r>
    </w:p>
    <w:p>
      <w:pPr>
        <w:pStyle w:val="TextBody"/>
        <w:bidi w:val="0"/>
        <w:spacing w:before="0" w:after="283"/>
        <w:jc w:val="left"/>
        <w:rPr/>
      </w:pPr>
      <w:r>
        <w:rPr/>
        <w:t>Obrigado pelo seu tempo e pelo seu contributo.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System Usability Scale - as administered for Apex</w:t>
      </w:r>
    </w:p>
    <w:p>
      <w:pPr>
        <w:pStyle w:val="TextBody"/>
        <w:bidi w:val="0"/>
        <w:spacing w:before="0" w:after="283"/>
        <w:jc w:val="left"/>
        <w:rPr/>
      </w:pPr>
      <w:r>
        <w:rPr/>
        <w:t>Source instrument: Brooke (1996). Free to use, requires acknowledgement of the</w:t>
        <w:br/>
        <w:t>source. Ten items, five-point scale, alternating positive and negative polarity.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Adaptation:</w:t>
      </w:r>
      <w:r>
        <w:rPr/>
        <w:t xml:space="preserve"> the only change from the standard wording is substituting</w:t>
        <w:br/>
        <w:t>"Apex" for "the system". No item is reworded, reordered, added or dropped -</w:t>
        <w:br/>
        <w:t>doing any of that invalidates the comparability that is the entire point of</w:t>
        <w:br/>
        <w:t>using SUS. Item 8's wording is given in Brooke's original form</w:t>
        <w:br/>
        <w:t>("cumbersome"); the widely used "awkward" variant is noted where relevant but</w:t>
        <w:br/>
        <w:t>not used here, so that the reported score stays comparable to the standard</w:t>
        <w:br/>
        <w:t>corpus.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Administer </w:t>
      </w:r>
      <w:r>
        <w:rPr>
          <w:rStyle w:val="StrongEmphasis"/>
        </w:rPr>
        <w:t>after</w:t>
      </w:r>
      <w:r>
        <w:rPr/>
        <w:t xml:space="preserve"> Raw TLX, self-completed, unwatched.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Instructions shown to the participant (EN)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Please answer each statement about </w:t>
      </w:r>
      <w:r>
        <w:rPr>
          <w:rStyle w:val="StrongEmphasis"/>
        </w:rPr>
        <w:t>Apex</w:t>
      </w:r>
      <w:r>
        <w:rPr/>
        <w:t>, the tool you have just used, by</w:t>
        <w:br/>
        <w:t>marking one box. There are no right answers. Record your immediate reaction</w:t>
        <w:br/>
        <w:t>rather than thinking for a long time about each one. If you feel you cannot</w:t>
        <w:br/>
        <w:t>answer an item, mark the centre point.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Scale: </w:t>
      </w:r>
      <w:r>
        <w:rPr>
          <w:rStyle w:val="SourceText"/>
        </w:rPr>
        <w:t>1 = Strongly disagree</w:t>
      </w:r>
      <w:r>
        <w:rPr/>
        <w:t xml:space="preserve"> ... </w:t>
      </w:r>
      <w:r>
        <w:rPr>
          <w:rStyle w:val="SourceText"/>
        </w:rPr>
        <w:t>5 = Strongly agree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3988"/>
        <w:gridCol w:w="211"/>
        <w:gridCol w:w="211"/>
        <w:gridCol w:w="211"/>
        <w:gridCol w:w="211"/>
        <w:gridCol w:w="256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think that I would like to use Apex frequently.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Apex unnecessarily complex.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thought Apex was easy to use.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think that I would need the support of a technical person to be able to use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the various functions in Apex were well integrated.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thought there was too much inconsistency in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would imagine that most people would learn to use Apex very quickly.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Apex very cumbersome to use.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felt very confident using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needed to learn a lot of things before I could get going with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Versão portuguesa validada (PT)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Source of record:</w:t>
      </w:r>
      <w:r>
        <w:rPr/>
        <w:t xml:space="preserve"> Martins, A. I., Rosa, A. F., Queirós, A., Silva, A., and</w:t>
        <w:br/>
        <w:t xml:space="preserve">Rocha, N. P. (2015). </w:t>
      </w:r>
      <w:r>
        <w:rPr>
          <w:rStyle w:val="Emphasis"/>
        </w:rPr>
        <w:t>European Portuguese validation of the System Usability</w:t>
        <w:br/>
        <w:t>Scale (SUS).</w:t>
      </w:r>
      <w:r>
        <w:rPr/>
        <w:t xml:space="preserve"> Procedia Computer Science, 67, 293-300.</w:t>
        <w:br/>
        <w:t xml:space="preserve">DOI </w:t>
      </w:r>
      <w:r>
        <w:rPr>
          <w:rStyle w:val="SourceText"/>
        </w:rPr>
        <w:t>10.1016/j.procs.2015.09.273</w:t>
      </w:r>
      <w:r>
        <w:rPr/>
        <w:t>. Open access, CC BY-NC-ND.</w:t>
      </w:r>
    </w:p>
    <w:p>
      <w:pPr>
        <w:pStyle w:val="TextBody"/>
        <w:bidi w:val="0"/>
        <w:spacing w:before="0" w:after="283"/>
        <w:jc w:val="left"/>
        <w:rPr/>
      </w:pPr>
      <w:r>
        <w:rPr/>
        <w:t>Presented at DSAI 2015. The ten items below are their Table 1, transcribed</w:t>
        <w:br/>
        <w:t>verbatim. This is the instrument; the provisional translation that previously</w:t>
        <w:br/>
        <w:t>sat here has been discarded.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Note their generic referent is </w:t>
      </w:r>
      <w:r>
        <w:rPr>
          <w:rStyle w:val="StrongEmphasis"/>
        </w:rPr>
        <w:t>"produto"</w:t>
      </w:r>
      <w:r>
        <w:rPr/>
        <w:t>, not "sistema".</w:t>
      </w:r>
    </w:p>
    <w:p>
      <w:pPr>
        <w:pStyle w:val="Heading3"/>
        <w:bidi w:val="0"/>
        <w:jc w:val="left"/>
        <w:rPr/>
      </w:pPr>
      <w:r>
        <w:rPr/>
        <w:t>Published items, verbatim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2452"/>
        <w:gridCol w:w="2636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Original item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 correspondente em português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think that I would like to use this system frequently.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Acho que gostaria de utilizar este produto com frequência.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the system unnecessarily complex.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o produto mais complexo do que necessário.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thought the system was easy to use.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Achei o produto fácil de utilizar.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think that I would need the support of a technical person to be able to use this system.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Acho que necessitaria de ajuda de um técnico para conseguir utilizar este produto.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the various functions in this system were well integrated.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que as várias funcionalidades deste produto estavam bem integradas.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thought there was too much inconsistency in this system.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Achei que este produto tinha muitas inconsistências.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would imagine that most people would learn to use this system very quickly.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Suponho que a maioria das pessoas aprenderia a utilizar rapidamente este produto.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found the system very cumbersome to use.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o produto muito complicado de utilizar.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felt very confident using the system.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Senti-me muito confiante a utilizar este produto.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24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needed to learn a lot of things before I could get going with this system.</w:t>
            </w:r>
          </w:p>
        </w:tc>
        <w:tc>
          <w:tcPr>
            <w:tcW w:w="26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Tive que aprender muito antes de conseguir lidar com este produto.</w:t>
            </w:r>
          </w:p>
        </w:tc>
      </w:tr>
    </w:tbl>
    <w:p>
      <w:pPr>
        <w:pStyle w:val="Heading3"/>
        <w:bidi w:val="0"/>
        <w:jc w:val="left"/>
        <w:rPr/>
      </w:pPr>
      <w:r>
        <w:rPr/>
        <w:t>As administered - substituting the system name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only change is the referent: </w:t>
      </w:r>
      <w:r>
        <w:rPr>
          <w:rStyle w:val="SourceText"/>
        </w:rPr>
        <w:t>este produto</w:t>
      </w:r>
      <w:r>
        <w:rPr/>
        <w:t xml:space="preserve"> / </w:t>
      </w:r>
      <w:r>
        <w:rPr>
          <w:rStyle w:val="SourceText"/>
        </w:rPr>
        <w:t>o produto</w:t>
      </w:r>
      <w:r>
        <w:rPr/>
        <w:t xml:space="preserve"> becomes </w:t>
      </w:r>
      <w:r>
        <w:rPr>
          <w:rStyle w:val="SourceText"/>
        </w:rPr>
        <w:t>o Apex</w:t>
      </w:r>
      <w:r>
        <w:rPr/>
        <w:t>.</w:t>
        <w:br/>
        <w:t>Nothing else moves. Same order, same polarity, same words. Declare the</w:t>
        <w:br/>
        <w:t>substitution in one sentence in Chapter 9.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Escala: </w:t>
      </w:r>
      <w:r>
        <w:rPr>
          <w:rStyle w:val="SourceText"/>
        </w:rPr>
        <w:t>1 = Discordo totalmente</w:t>
      </w:r>
      <w:r>
        <w:rPr/>
        <w:t xml:space="preserve"> ... </w:t>
      </w:r>
      <w:r>
        <w:rPr>
          <w:rStyle w:val="SourceText"/>
        </w:rPr>
        <w:t>5 = Concordo totalmente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"/>
        <w:gridCol w:w="3988"/>
        <w:gridCol w:w="211"/>
        <w:gridCol w:w="211"/>
        <w:gridCol w:w="211"/>
        <w:gridCol w:w="211"/>
        <w:gridCol w:w="256"/>
      </w:tblGrid>
      <w:tr>
        <w:trPr>
          <w:tblHeader w:val="true"/>
        </w:trPr>
        <w:tc>
          <w:tcPr>
            <w:tcW w:w="33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Acho que gostaria de utilizar o Apex com frequência.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o Apex mais complexo do que necessário.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Achei o Apex fácil de utilizar.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Acho que necessitaria de ajuda de um técnico para conseguir utilizar o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que as várias funcionalidades do Apex estavam bem integradas.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Achei que o Apex tinha muitas inconsistências.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Suponho que a maioria das pessoas aprenderia a utilizar rapidamente o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Considerei o Apex muito complicado de utilizar.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Senti-me muito confiante a utilizar o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</w:t>
            </w:r>
          </w:p>
        </w:tc>
        <w:tc>
          <w:tcPr>
            <w:tcW w:w="39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Tive que aprender muito antes de conseguir lidar com o Apex.</w:t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1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Response anchors.</w:t>
      </w:r>
      <w:r>
        <w:rPr/>
        <w:t xml:space="preserve"> The paper does not print Portuguese anchor labels, only</w:t>
        <w:br/>
        <w:t xml:space="preserve">that SUS is a five-point Likert scale of strength of agreement. </w:t>
      </w:r>
      <w:r>
        <w:rPr>
          <w:rStyle w:val="SourceText"/>
        </w:rPr>
        <w:t>Discordo totalmente</w:t>
      </w:r>
      <w:r>
        <w:rPr/>
        <w:t xml:space="preserve"> and </w:t>
      </w:r>
      <w:r>
        <w:rPr>
          <w:rStyle w:val="SourceText"/>
        </w:rPr>
        <w:t>Concordo totalmente</w:t>
      </w:r>
      <w:r>
        <w:rPr/>
        <w:t xml:space="preserve"> are the conventional wording and are what</w:t>
        <w:br/>
        <w:t>this study uses; say so rather than implying the anchors came from Martins et</w:t>
        <w:br/>
        <w:t>al.</w:t>
      </w:r>
    </w:p>
    <w:p>
      <w:pPr>
        <w:pStyle w:val="Heading3"/>
        <w:bidi w:val="0"/>
        <w:jc w:val="left"/>
        <w:rPr/>
      </w:pPr>
      <w:r>
        <w:rPr/>
        <w:t>What the validation actually established, and what it did not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State this in Chapter 9 </w:t>
      </w:r>
      <w:r>
        <w:rPr>
          <w:rStyle w:val="StrongEmphasis"/>
        </w:rPr>
        <w:t>before</w:t>
      </w:r>
      <w:r>
        <w:rPr/>
        <w:t xml:space="preserve"> an examiner raises it. Citing a validated</w:t>
        <w:br/>
        <w:t>instrument without knowing its reported limits is worse than using a translation</w:t>
        <w:br/>
        <w:t>openly.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99"/>
        <w:gridCol w:w="3020"/>
      </w:tblGrid>
      <w:tr>
        <w:trPr>
          <w:tblHeader w:val="true"/>
        </w:trPr>
        <w:tc>
          <w:tcPr>
            <w:tcW w:w="239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Property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Reported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Semantic and content equivalence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established, pilot with 4 participants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Construct validity vs PSSUQ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 = 0.70, significant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Construct validity vs a general usability question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 = 0.48, p &lt; 0.05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Inter-rater reliability, ICC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0.36, which the authors classify as weak</w:t>
            </w:r>
            <w:r>
              <w:rPr/>
              <w:t xml:space="preserve"> (CI 95%: 0.01 to 0.63)</w:t>
            </w:r>
          </w:p>
        </w:tc>
      </w:tr>
      <w:tr>
        <w:trPr/>
        <w:tc>
          <w:tcPr>
            <w:tcW w:w="2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Percentage of agreement</w:t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76.67%, below the 80% they state as acceptable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authors' own conclusion, paraphrased: the Portuguese version can be used to</w:t>
        <w:br/>
        <w:t>distinguish usable from non-usable applications, but the low ICC means they</w:t>
        <w:br/>
        <w:t>intend to validate the all-positive variant of SUS and repeat the study with a</w:t>
        <w:br/>
        <w:t>larger sample. They attribute the weak reliability to the alternating</w:t>
        <w:br/>
        <w:t>positive/negative item polarity causing filling errors, and cite Sauro and Lewis</w:t>
        <w:br/>
        <w:t>on the same problem.</w:t>
      </w:r>
    </w:p>
    <w:p>
      <w:pPr>
        <w:pStyle w:val="TextBody"/>
        <w:bidi w:val="0"/>
        <w:spacing w:before="0" w:after="283"/>
        <w:jc w:val="left"/>
        <w:rPr/>
      </w:pPr>
      <w:r>
        <w:rPr/>
        <w:t>Two consequences for this thesis: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Do not overclaim.</w:t>
      </w:r>
      <w:r>
        <w:rPr/>
        <w:t xml:space="preserve"> Write "the European Portuguese version validated by</w:t>
        <w:br/>
        <w:t>Martins et al. (2015), whose authors report construct validity but weak</w:t>
        <w:br/>
        <w:t>inter-rater reliability (ICC = 0.36)". That sentence costs nothing and closes</w:t>
        <w:br/>
        <w:t xml:space="preserve">the line of attack completely. </w:t>
      </w:r>
    </w:p>
    <w:p>
      <w:pPr>
        <w:pStyle w:val="TextBody"/>
        <w:numPr>
          <w:ilvl w:val="0"/>
          <w:numId w:val="3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Their sample was drawn from the general community</w:t>
      </w:r>
      <w:r>
        <w:rPr/>
        <w:t>, not software</w:t>
        <w:br/>
        <w:t>practitioners. The linguistic validation carries over; the reliability</w:t>
        <w:br/>
        <w:t>estimate was obtained in a different population from this study's. Worth one</w:t>
        <w:br/>
        <w:t xml:space="preserve">sentence in </w:t>
      </w:r>
      <w:r>
        <w:rPr>
          <w:rStyle w:val="SourceText"/>
        </w:rPr>
        <w:t>\Cref{sec:threats}</w:t>
      </w:r>
      <w:r>
        <w:rPr/>
        <w:t xml:space="preserve">. </w:t>
      </w:r>
    </w:p>
    <w:p>
      <w:pPr>
        <w:pStyle w:val="TextBody"/>
        <w:bidi w:val="0"/>
        <w:jc w:val="lef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switch to the all-positive variant. It is not validated in European</w:t>
        <w:br/>
        <w:t>Portuguese, and adopting an unvalidated variant to dodge a caveat about a</w:t>
        <w:br/>
        <w:t>validated one is the wrong trade.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Instruções ao participante:</w:t>
      </w:r>
      <w:r>
        <w:rPr/>
        <w:t xml:space="preserve"> Responda a cada afirmação sobre o </w:t>
      </w:r>
      <w:r>
        <w:rPr>
          <w:rStyle w:val="StrongEmphasis"/>
        </w:rPr>
        <w:t>Apex</w:t>
      </w:r>
      <w:r>
        <w:rPr/>
        <w:t>, a</w:t>
        <w:br/>
        <w:t>ferramenta que acabou de utilizar, marcando uma opção. Não há respostas</w:t>
        <w:br/>
        <w:t>certas. Registe a sua reacção imediata em vez de pensar muito tempo em cada</w:t>
        <w:br/>
        <w:t>uma. Se sentir que não consegue responder, marque o ponto central.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Scoring</w:t>
      </w:r>
    </w:p>
    <w:p>
      <w:pPr>
        <w:pStyle w:val="TextBody"/>
        <w:bidi w:val="0"/>
        <w:spacing w:before="0" w:after="283"/>
        <w:jc w:val="left"/>
        <w:rPr/>
      </w:pPr>
      <w:r>
        <w:rPr/>
        <w:t>For each participant: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Odd items (1, 3, 5, 7, 9):</w:t>
      </w:r>
      <w:r>
        <w:rPr/>
        <w:t xml:space="preserve"> contribution = </w:t>
      </w:r>
      <w:r>
        <w:rPr>
          <w:rStyle w:val="SourceText"/>
        </w:rPr>
        <w:t>response - 1</w:t>
      </w:r>
      <w:r>
        <w:rPr/>
        <w:t xml:space="preserve"> 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Even items (2, 4, 6, 8, 10):</w:t>
      </w:r>
      <w:r>
        <w:rPr/>
        <w:t xml:space="preserve"> contribution = </w:t>
      </w:r>
      <w:r>
        <w:rPr>
          <w:rStyle w:val="SourceText"/>
        </w:rPr>
        <w:t>5 - response</w:t>
      </w:r>
      <w:r>
        <w:rPr/>
        <w:t xml:space="preserve"> 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Sum the ten contributions. Range 0-40. </w:t>
      </w:r>
    </w:p>
    <w:p>
      <w:pPr>
        <w:pStyle w:val="TextBody"/>
        <w:numPr>
          <w:ilvl w:val="0"/>
          <w:numId w:val="3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Multiply by 2.5. </w:t>
      </w:r>
      <w:r>
        <w:rPr>
          <w:rStyle w:val="StrongEmphasis"/>
        </w:rPr>
        <w:t>Final range 0-100.</w:t>
      </w:r>
      <w:r>
        <w:rPr/>
        <w:t xml:space="preserve"> </w:t>
      </w:r>
    </w:p>
    <w:p>
      <w:pPr>
        <w:pStyle w:val="TextBody"/>
        <w:bidi w:val="0"/>
        <w:jc w:val="left"/>
        <w:rPr/>
      </w:pPr>
      <w:r>
        <w:rPr/>
        <w:t xml:space="preserve">Worked example - a participant answering </w:t>
      </w:r>
      <w:r>
        <w:rPr>
          <w:rStyle w:val="SourceText"/>
        </w:rPr>
        <w:t>4,2,4,2,4,2,4,2,4,2</w:t>
      </w:r>
      <w:r>
        <w:rPr/>
        <w:t>:</w:t>
        <w:br/>
        <w:t xml:space="preserve">odd contributions </w:t>
      </w:r>
      <w:r>
        <w:rPr>
          <w:rStyle w:val="SourceText"/>
        </w:rPr>
        <w:t>3,3,3,3,3</w:t>
      </w:r>
      <w:r>
        <w:rPr/>
        <w:t xml:space="preserve"> = 15; even contributions </w:t>
      </w:r>
      <w:r>
        <w:rPr>
          <w:rStyle w:val="SourceText"/>
        </w:rPr>
        <w:t>3,3,3,3,3</w:t>
      </w:r>
      <w:r>
        <w:rPr/>
        <w:t xml:space="preserve"> = 15;</w:t>
        <w:br/>
        <w:t xml:space="preserve">sum 30; SUS = </w:t>
      </w:r>
      <w:r>
        <w:rPr>
          <w:rStyle w:val="StrongEmphasis"/>
        </w:rPr>
        <w:t>75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The score is not a percentage</w:t>
      </w:r>
    </w:p>
    <w:p>
      <w:pPr>
        <w:pStyle w:val="TextBody"/>
        <w:bidi w:val="0"/>
        <w:spacing w:before="0" w:after="283"/>
        <w:jc w:val="left"/>
        <w:rPr/>
      </w:pPr>
      <w:r>
        <w:rPr/>
        <w:t>Say this explicitly in Chapter 9. A SUS of 75 does not mean "75% usable" and</w:t>
        <w:br/>
        <w:t>does not sit at the 75th percentile. It is the single most common misreading of</w:t>
        <w:br/>
        <w:t>the instrument and an examiner may well probe it.</w:t>
      </w:r>
    </w:p>
    <w:p>
      <w:pPr>
        <w:pStyle w:val="Heading3"/>
        <w:bidi w:val="0"/>
        <w:jc w:val="left"/>
        <w:rPr/>
      </w:pPr>
      <w:r>
        <w:rPr/>
        <w:t>Interpretation</w:t>
      </w:r>
    </w:p>
    <w:p>
      <w:pPr>
        <w:pStyle w:val="TextBody"/>
        <w:bidi w:val="0"/>
        <w:spacing w:before="0" w:after="283"/>
        <w:jc w:val="left"/>
        <w:rPr/>
      </w:pPr>
      <w:r>
        <w:rPr/>
        <w:t>Report against two published scales rather than a bare number.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Bangor et al. (2009) adjective ratings</w:t>
      </w:r>
      <w:r>
        <w:rPr/>
        <w:t xml:space="preserve"> - approximate mean SUS per adjective:</w:t>
      </w:r>
    </w:p>
    <w:tbl>
      <w:tblPr>
        <w:tblW w:w="294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21"/>
        <w:gridCol w:w="1321"/>
      </w:tblGrid>
      <w:tr>
        <w:trPr>
          <w:tblHeader w:val="true"/>
        </w:trPr>
        <w:tc>
          <w:tcPr>
            <w:tcW w:w="162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Adjective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approx. SUS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Worst imaginable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12.5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Awful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20.3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Poor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35.7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OK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50.9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Good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71.4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Excellent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85.5</w:t>
            </w:r>
          </w:p>
        </w:tc>
      </w:tr>
      <w:tr>
        <w:trPr/>
        <w:tc>
          <w:tcPr>
            <w:tcW w:w="16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Best imaginable</w:t>
            </w:r>
          </w:p>
        </w:tc>
        <w:tc>
          <w:tcPr>
            <w:tcW w:w="13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90.9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Note that "OK" sits near 51, not near 68. A score in the fifties is not</w:t>
        <w:br/>
        <w:t>acceptable-but-fine; it is mediocre.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Sauro and Lewis curved grading scale (CGS)</w:t>
      </w:r>
      <w:r>
        <w:rPr/>
        <w:t xml:space="preserve"> - derived from 241 studies and</w:t>
        <w:br/>
        <w:t xml:space="preserve">surveys, published in Sauro and Lewis (2016), </w:t>
      </w:r>
      <w:r>
        <w:rPr>
          <w:rStyle w:val="Emphasis"/>
        </w:rPr>
        <w:t>Quantifying the User Experience</w:t>
      </w:r>
      <w:r>
        <w:rPr/>
        <w:t>,</w:t>
        <w:br/>
        <w:t>2nd ed., Morgan Kaufmann.</w:t>
      </w:r>
    </w:p>
    <w:tbl>
      <w:tblPr>
        <w:tblW w:w="34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6"/>
        <w:gridCol w:w="1096"/>
        <w:gridCol w:w="1666"/>
      </w:tblGrid>
      <w:tr>
        <w:trPr>
          <w:tblHeader w:val="true"/>
        </w:trPr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Grade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SUS range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Percentile range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A+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84.1 - 100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96 - 100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80.8 - 84.0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90 - 95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A-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78.9 - 80.7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85 - 89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B+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77.2 - 78.8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80 - 84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74.1 - 77.1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70 - 79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B-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72.6 - 74.0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65 - 69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C+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71.1 - 72.5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60 - 64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65.0 - 71.0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41 - 59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C-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62.7 - 64.9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35 - 40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51.7 - 62.6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15 - 34</w:t>
            </w:r>
          </w:p>
        </w:tc>
      </w:tr>
      <w:tr>
        <w:trPr/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0 - 51.6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0 - 14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mean SUS across the published corpus is approximately 68, which is why 68</w:t>
        <w:br/>
        <w:t>sits inside grade C, at the 50th percentile. The scale is a curve fitted to that</w:t>
        <w:br/>
        <w:t>corpus, not a linear mapping: 80.8 is grade A because it is in the top 10 per</w:t>
        <w:br/>
        <w:t>cent of scores, not because 80 is "80 per cent".</w:t>
      </w:r>
    </w:p>
    <w:p>
      <w:pPr>
        <w:pStyle w:val="Heading3"/>
        <w:bidi w:val="0"/>
        <w:jc w:val="left"/>
        <w:rPr/>
      </w:pPr>
      <w:r>
        <w:rPr/>
        <w:t>Verification status of these boundaries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Checked 2026-08-12. Every boundary above is confirmed.</w:t>
      </w:r>
      <w:r>
        <w:rPr/>
        <w:t xml:space="preserve"> Two independent</w:t>
        <w:br/>
        <w:t>reproductions of the table were compared against each other and against the</w:t>
        <w:br/>
        <w:t>values previously recorded here; all three agree to the decimal:</w:t>
      </w:r>
    </w:p>
    <w:p>
      <w:pPr>
        <w:pStyle w:val="TextBody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Sauro, J., </w:t>
      </w:r>
      <w:r>
        <w:rPr>
          <w:rStyle w:val="Emphasis"/>
        </w:rPr>
        <w:t>5 Ways to Interpret a SUS Score</w:t>
      </w:r>
      <w:r>
        <w:rPr/>
        <w:t>, MeasuringU. Sauro is a</w:t>
        <w:br/>
        <w:t>co-author of the scale, so this is the closest thing to the source that is</w:t>
        <w:br/>
        <w:t xml:space="preserve">openly available. </w:t>
      </w:r>
    </w:p>
    <w:p>
      <w:pPr>
        <w:pStyle w:val="TextBody"/>
        <w:numPr>
          <w:ilvl w:val="0"/>
          <w:numId w:val="3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Emphasis"/>
        </w:rPr>
        <w:t>How to use the System Usability Scale (SUS) in 2021</w:t>
      </w:r>
      <w:r>
        <w:rPr/>
        <w:t>, Chuniversiteit, which</w:t>
        <w:br/>
        <w:t xml:space="preserve">reproduces the table and attributes it to the 2016 book. </w:t>
      </w:r>
    </w:p>
    <w:p>
      <w:pPr>
        <w:pStyle w:val="TextBody"/>
        <w:bidi w:val="0"/>
        <w:jc w:val="left"/>
        <w:rPr/>
      </w:pPr>
      <w:r>
        <w:rPr/>
        <w:t>Two details worth carrying into the thesis:</w:t>
      </w:r>
    </w:p>
    <w:p>
      <w:pPr>
        <w:pStyle w:val="TextBody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percentile column is the honest way to report a grade.</w:t>
      </w:r>
      <w:r>
        <w:rPr/>
        <w:t xml:space="preserve"> "B (70th to</w:t>
        <w:br/>
        <w:t>79th percentile of 241 published studies)" is defensible in a way that a bare</w:t>
        <w:br/>
        <w:t xml:space="preserve">letter is not. </w:t>
      </w:r>
    </w:p>
    <w:p>
      <w:pPr>
        <w:pStyle w:val="TextBody"/>
        <w:numPr>
          <w:ilvl w:val="0"/>
          <w:numId w:val="3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MeasuringU splits F into </w:t>
      </w:r>
      <w:r>
        <w:rPr>
          <w:rStyle w:val="SourceText"/>
        </w:rPr>
        <w:t>25.1 - 51.6</w:t>
      </w:r>
      <w:r>
        <w:rPr/>
        <w:t xml:space="preserve"> (percentile 2 - 14) and </w:t>
      </w:r>
      <w:r>
        <w:rPr>
          <w:rStyle w:val="SourceText"/>
        </w:rPr>
        <w:t>0 - 25</w:t>
      </w:r>
      <w:r>
        <w:rPr/>
        <w:br/>
        <w:t>(percentile 0 - 1.9). The split changes nothing for interpretation; the single</w:t>
        <w:br/>
        <w:t xml:space="preserve">F row above is the form the table is usually reproduced in.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Still unverified: the page number inside the book.</w:t>
      </w:r>
      <w:r>
        <w:rPr/>
        <w:t xml:space="preserve"> Secondary sources point</w:t>
        <w:br/>
        <w:t>at around p. 204 of the 2nd edition but this was not confirmed against the</w:t>
        <w:br/>
        <w:t>printed text, so cite the book without a page locator, or check a physical or</w:t>
        <w:br/>
        <w:t>library copy before adding one. The band values themselves need no further</w:t>
        <w:br/>
        <w:t>checking.</w:t>
      </w:r>
    </w:p>
    <w:p>
      <w:pPr>
        <w:pStyle w:val="Heading3"/>
        <w:bidi w:val="0"/>
        <w:jc w:val="left"/>
        <w:rPr/>
      </w:pPr>
      <w:r>
        <w:rPr/>
        <w:t>Sub-scales</w:t>
      </w:r>
    </w:p>
    <w:p>
      <w:pPr>
        <w:pStyle w:val="TextBody"/>
        <w:bidi w:val="0"/>
        <w:spacing w:before="0" w:after="283"/>
        <w:jc w:val="left"/>
        <w:rPr/>
      </w:pPr>
      <w:r>
        <w:rPr/>
        <w:t>Lewis and Sauro (2009) split SUS into Usability (items 1-3, 5-9) and Learnability</w:t>
        <w:br/>
        <w:t>(items 4 and 10). Reporting the Learnability sub-scale separately is worthwhile</w:t>
        <w:br/>
        <w:t>here, because Apex's phase-gate model is exactly the kind of thing that scores</w:t>
        <w:br/>
        <w:t>well on usability and badly on learnability, and that split would be a genuine</w:t>
        <w:br/>
        <w:t>finding rather than noise.</w:t>
      </w:r>
    </w:p>
    <w:p>
      <w:pPr>
        <w:pStyle w:val="Heading3"/>
        <w:bidi w:val="0"/>
        <w:jc w:val="left"/>
        <w:rPr/>
      </w:pPr>
      <w:r>
        <w:rPr/>
        <w:t>Reporting</w:t>
      </w:r>
    </w:p>
    <w:p>
      <w:pPr>
        <w:pStyle w:val="TextBody"/>
        <w:bidi w:val="0"/>
        <w:spacing w:before="0" w:after="283"/>
        <w:jc w:val="left"/>
        <w:rPr/>
      </w:pPr>
      <w:r>
        <w:rPr/>
        <w:t>With N around 12, report:</w:t>
      </w:r>
    </w:p>
    <w:p>
      <w:pPr>
        <w:pStyle w:val="TextBody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every individual score, in a table, anonymised as P1..Pn </w:t>
      </w:r>
    </w:p>
    <w:p>
      <w:pPr>
        <w:pStyle w:val="TextBody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mean, median, standard deviation, minimum, maximum </w:t>
      </w:r>
    </w:p>
    <w:p>
      <w:pPr>
        <w:pStyle w:val="TextBody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 dot plot of the distribution </w:t>
      </w:r>
    </w:p>
    <w:p>
      <w:pPr>
        <w:pStyle w:val="TextBody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the adjective band and letter grade of the mean </w:t>
      </w:r>
    </w:p>
    <w:p>
      <w:pPr>
        <w:pStyle w:val="TextBody"/>
        <w:numPr>
          <w:ilvl w:val="0"/>
          <w:numId w:val="3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the Usability and Learnability sub-scale means, separately </w:t>
      </w:r>
    </w:p>
    <w:p>
      <w:pPr>
        <w:pStyle w:val="TextBody"/>
        <w:bidi w:val="0"/>
        <w:jc w:val="left"/>
        <w:rPr/>
      </w:pPr>
      <w:r>
        <w:rPr/>
        <w:t xml:space="preserve">Do </w:t>
      </w:r>
      <w:r>
        <w:rPr>
          <w:rStyle w:val="StrongEmphasis"/>
        </w:rPr>
        <w:t>not</w:t>
      </w:r>
      <w:r>
        <w:rPr/>
        <w:t xml:space="preserve"> run t-tests, confidence intervals or significance claims on a sample</w:t>
        <w:br/>
        <w:t>this size in a single setting. Descriptive reporting is defensible; inferential</w:t>
        <w:br/>
        <w:t>reporting on N=12 non-random participants is not.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Raw NASA-TLX - as administered for Apex</w:t>
      </w:r>
    </w:p>
    <w:p>
      <w:pPr>
        <w:pStyle w:val="TextBody"/>
        <w:bidi w:val="0"/>
        <w:spacing w:before="0" w:after="283"/>
        <w:jc w:val="left"/>
        <w:rPr/>
      </w:pPr>
      <w:r>
        <w:rPr/>
        <w:t>Source instrument: Hart and Staveland (1988); Raw TLX variant discussed in Hart</w:t>
        <w:br/>
        <w:t>(2006). Six subscales.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Variant used: Raw TLX (unweighted).</w:t>
      </w:r>
      <w:r>
        <w:rPr/>
        <w:t xml:space="preserve"> The 15 pairwise weighting comparisons</w:t>
        <w:br/>
        <w:t xml:space="preserve">are </w:t>
      </w:r>
      <w:r>
        <w:rPr>
          <w:rStyle w:val="StrongEmphasis"/>
        </w:rPr>
        <w:t>not</w:t>
      </w:r>
      <w:r>
        <w:rPr/>
        <w:t xml:space="preserve"> administered. Full justification is in </w:t>
      </w:r>
      <w:r>
        <w:rPr>
          <w:rStyle w:val="SourceText"/>
        </w:rPr>
        <w:t>EVALUATION-PLAN.md</w:t>
      </w:r>
      <w:r>
        <w:rPr/>
        <w:br/>
        <w:t xml:space="preserve">section 4, and it is written into Chapter 9 </w:t>
      </w:r>
      <w:r>
        <w:rPr>
          <w:rStyle w:val="SourceText"/>
        </w:rPr>
        <w:t>sec:tlx</w:t>
      </w:r>
      <w:r>
        <w:rPr/>
        <w:t xml:space="preserve"> as of 2026-08-12.</w:t>
        <w:br/>
        <w:t>Reporting an unweighted score as plain "NASA-TLX" is the error to avoid. Always</w:t>
        <w:br/>
        <w:t>write "Raw TLX".</w:t>
      </w:r>
    </w:p>
    <w:p>
      <w:pPr>
        <w:pStyle w:val="TextBody"/>
        <w:bidi w:val="0"/>
        <w:spacing w:before="0" w:after="283"/>
        <w:jc w:val="left"/>
        <w:rPr/>
      </w:pPr>
      <w:r>
        <w:rPr/>
        <w:t>The short form of the argument, in the order the arguments actually carry</w:t>
        <w:br/>
        <w:t>weight:</w:t>
      </w:r>
    </w:p>
    <w:p>
      <w:pPr>
        <w:pStyle w:val="TextBody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The literature does not favour weighting.</w:t>
      </w:r>
      <w:r>
        <w:rPr/>
        <w:t xml:space="preserve"> Hart's twenty-year review of</w:t>
        <w:br/>
        <w:t>550 studies records that dropping the weighting is the most common</w:t>
        <w:br/>
        <w:t>modification made to the instrument, and that across the 29 studies directly</w:t>
        <w:br/>
        <w:t>comparing the two versions the Raw variant was found more sensitive, less</w:t>
        <w:br/>
        <w:t>sensitive, or equally sensitive depending on the study - no consistent</w:t>
        <w:br/>
        <w:t xml:space="preserve">advantage either way (Hart, 2006). </w:t>
      </w:r>
    </w:p>
    <w:p>
      <w:pPr>
        <w:pStyle w:val="TextBody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Weights only earn their cost across conditions.</w:t>
      </w:r>
      <w:r>
        <w:rPr/>
        <w:t xml:space="preserve"> Their purpose is to make</w:t>
        <w:br/>
        <w:t>aggregates commensurable between raters when conditions are compared. This</w:t>
        <w:br/>
        <w:t xml:space="preserve">evaluation has one condition. </w:t>
      </w:r>
    </w:p>
    <w:p>
      <w:pPr>
        <w:pStyle w:val="TextBody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Ninety comparisons per participant.</w:t>
      </w:r>
      <w:r>
        <w:rPr/>
        <w:t xml:space="preserve"> Fifteen pairwise comparisons times</w:t>
        <w:br/>
        <w:t xml:space="preserve">six tasks, on top of 36 ratings, inside a 60-minute unmoderated session. </w:t>
      </w:r>
    </w:p>
    <w:p>
      <w:pPr>
        <w:pStyle w:val="TextBody"/>
        <w:numPr>
          <w:ilvl w:val="0"/>
          <w:numId w:val="3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The subscale scores are identical either way.</w:t>
      </w:r>
      <w:r>
        <w:rPr/>
        <w:t xml:space="preserve"> Weighting affects only how</w:t>
        <w:br/>
        <w:t>they are combined into an aggregate, and the six-subscale profile is this</w:t>
        <w:br/>
        <w:t>evaluation's primary result. What is given up is comparability of the</w:t>
        <w:br/>
      </w:r>
      <w:r>
        <w:rPr>
          <w:rStyle w:val="Emphasis"/>
        </w:rPr>
        <w:t>aggregate</w:t>
      </w:r>
      <w:r>
        <w:rPr/>
        <w:t xml:space="preserve"> to weighted aggregates published elsewhere. </w:t>
      </w:r>
    </w:p>
    <w:p>
      <w:pPr>
        <w:pStyle w:val="Heading2"/>
        <w:bidi w:val="0"/>
        <w:jc w:val="left"/>
        <w:rPr/>
      </w:pPr>
      <w:r>
        <w:rPr/>
        <w:t>Administration: per task, not per session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Decision: Raw TLX is administered once after each marked task</w:t>
      </w:r>
      <w:r>
        <w:rPr/>
        <w:t>, immediately,</w:t>
        <w:br/>
        <w:t>before the participant reads the next task. Six administrations per participant</w:t>
        <w:br/>
        <w:t>(script tasks 3, 4, 6, 7, 8, 9).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This is the instrument's intended use. NASA-TLX is a </w:t>
      </w:r>
      <w:r>
        <w:rPr>
          <w:rStyle w:val="Emphasis"/>
        </w:rPr>
        <w:t>task</w:t>
      </w:r>
      <w:r>
        <w:rPr/>
        <w:t xml:space="preserve"> load index; a single</w:t>
        <w:br/>
        <w:t>end-of-session administration is the compromise, not the standard. Three</w:t>
        <w:br/>
        <w:t>consequences, all favourable:</w:t>
      </w:r>
    </w:p>
    <w:p>
      <w:pPr>
        <w:pStyle w:val="TextBody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Workload profile per phase.</w:t>
      </w:r>
      <w:r>
        <w:rPr/>
        <w:t xml:space="preserve"> The primary result becomes a matrix of six</w:t>
        <w:br/>
        <w:t>subscales by six tasks, not one flat score. "Phase 2 design carries the</w:t>
        <w:br/>
        <w:t>highest mental demand while Phase 5 carries the highest frustration" is a</w:t>
        <w:br/>
        <w:t xml:space="preserve">claim about </w:t>
      </w:r>
      <w:r>
        <w:rPr>
          <w:rStyle w:val="Emphasis"/>
        </w:rPr>
        <w:t>where in the framework</w:t>
      </w:r>
      <w:r>
        <w:rPr/>
        <w:t xml:space="preserve"> the burden sits, which is what this</w:t>
        <w:br/>
        <w:t xml:space="preserve">thesis is actually arguing about. A single aggregate cannot say that. </w:t>
      </w:r>
    </w:p>
    <w:p>
      <w:pPr>
        <w:pStyle w:val="TextBody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 recall decay.</w:t>
      </w:r>
      <w:r>
        <w:rPr/>
        <w:t xml:space="preserve"> Each rating is taken within a minute of the work it</w:t>
        <w:br/>
        <w:t xml:space="preserve">describes. </w:t>
      </w:r>
    </w:p>
    <w:p>
      <w:pPr>
        <w:pStyle w:val="TextBody"/>
        <w:numPr>
          <w:ilvl w:val="0"/>
          <w:numId w:val="3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More data points.</w:t>
      </w:r>
      <w:r>
        <w:rPr/>
        <w:t xml:space="preserve"> Participants x 6 tasks, so the workload analysis is not</w:t>
        <w:br/>
        <w:t xml:space="preserve">hostage to the same small N as SUS. </w:t>
      </w:r>
    </w:p>
    <w:p>
      <w:pPr>
        <w:pStyle w:val="TextBody"/>
        <w:bidi w:val="0"/>
        <w:jc w:val="left"/>
        <w:rPr/>
      </w:pPr>
      <w:r>
        <w:rPr/>
        <w:t>Cost: roughly 90 seconds per administration, about 9 minutes across the session,</w:t>
        <w:br/>
        <w:t>plus the interruption. Accepted.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Frame of reference given to the participant:</w:t>
      </w:r>
      <w:r>
        <w:rPr/>
        <w:t xml:space="preserve"> "the task you have just</w:t>
        <w:br/>
        <w:t>completed", named explicitly. The form's first question is which task the</w:t>
        <w:br/>
        <w:t>responses refer to; without it the whole matrix is unrecoverable.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Note the trade-off honestly in Chapter 9:</w:t>
      </w:r>
      <w:r>
        <w:rPr/>
        <w:t xml:space="preserve"> repeated administration invites</w:t>
        <w:br/>
        <w:t>anchoring, where later ratings drift toward earlier ones, and fatigue on the</w:t>
        <w:br/>
        <w:t>last one or two tasks. Neither is avoidable here. State them in</w:t>
        <w:br/>
      </w:r>
      <w:r>
        <w:rPr>
          <w:rStyle w:val="SourceText"/>
        </w:rPr>
        <w:t>\Cref{sec:threats}</w:t>
      </w:r>
      <w:r>
        <w:rPr/>
        <w:t xml:space="preserve"> alongside the benefits above.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Instructions shown to the participant (EN)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Which task are you answering about? </w:t>
      </w:r>
      <w:r>
        <w:rPr>
          <w:rStyle w:val="SourceText"/>
        </w:rPr>
        <w:t>(required, single choice)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Your participant code: </w:t>
      </w:r>
      <w:r>
        <w:rPr>
          <w:rStyle w:val="SourceText"/>
        </w:rPr>
        <w:t>(required)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We are interested in the workload you experienced </w:t>
      </w:r>
      <w:r>
        <w:rPr>
          <w:rStyle w:val="StrongEmphasis"/>
        </w:rPr>
        <w:t>during the task you have</w:t>
        <w:br/>
        <w:t>just completed</w:t>
      </w:r>
      <w:r>
        <w:rPr/>
        <w:t>. Please rate each of the six aspects below by marking a point</w:t>
        <w:br/>
        <w:t>on the line. Read each description before answering. Note that the scale for</w:t>
        <w:br/>
        <w:t>Performance runs in the opposite direction to the others.</w:t>
      </w:r>
    </w:p>
    <w:p>
      <w:pPr>
        <w:pStyle w:val="TextBody"/>
        <w:bidi w:val="0"/>
        <w:spacing w:before="0" w:after="283"/>
        <w:jc w:val="left"/>
        <w:rPr/>
      </w:pPr>
      <w:r>
        <w:rPr/>
        <w:t>Each scale is a line divided into 20 intervals. Mark one interval. The mark is</w:t>
        <w:br/>
        <w:t>converted to a score from 0 to 100 in steps of 5.</w:t>
      </w:r>
    </w:p>
    <w:p>
      <w:pPr>
        <w:pStyle w:val="Heading3"/>
        <w:bidi w:val="0"/>
        <w:jc w:val="left"/>
        <w:rPr/>
      </w:pPr>
      <w:r>
        <w:rPr/>
        <w:t>Mental Demand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much mental and perceptual activity was required? Was it easy or</w:t>
        <w:br/>
        <w:t>demanding, simple or complex, forgiving or exacting?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Very Low |--------------------| Very High</w:t>
      </w:r>
    </w:p>
    <w:p>
      <w:pPr>
        <w:pStyle w:val="Heading3"/>
        <w:bidi w:val="0"/>
        <w:jc w:val="left"/>
        <w:rPr/>
      </w:pPr>
      <w:r>
        <w:rPr/>
        <w:t>Physical Demand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much physical activity was required? Was the task easy or demanding, slow</w:t>
        <w:br/>
        <w:t>or brisk, restful or laborious?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Very Low |--------------------| Very High</w:t>
      </w:r>
    </w:p>
    <w:p>
      <w:pPr>
        <w:pStyle w:val="Heading3"/>
        <w:bidi w:val="0"/>
        <w:jc w:val="left"/>
        <w:rPr/>
      </w:pPr>
      <w:r>
        <w:rPr/>
        <w:t>Temporal Demand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much time pressure did you feel due to the rate or pace at which the tasks</w:t>
        <w:br/>
        <w:t>occurred? Was the pace slow and leisurely or rapid and frantic?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Very Low |--------------------| Very High</w:t>
      </w:r>
    </w:p>
    <w:p>
      <w:pPr>
        <w:pStyle w:val="Heading3"/>
        <w:bidi w:val="0"/>
        <w:jc w:val="left"/>
        <w:rPr/>
      </w:pPr>
      <w:r>
        <w:rPr/>
        <w:t>Performance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successful do you think you were in accomplishing the goals of this task?</w:t>
        <w:br/>
        <w:t>How satisfied were you with your performance in accomplishing them?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Perfect |--------------------| Failure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Note the reversed anchors.</w:t>
      </w:r>
      <w:r>
        <w:rPr/>
        <w:t xml:space="preserve"> Good performance is at the left end.</w:t>
      </w:r>
    </w:p>
    <w:p>
      <w:pPr>
        <w:pStyle w:val="Heading3"/>
        <w:bidi w:val="0"/>
        <w:jc w:val="left"/>
        <w:rPr/>
      </w:pPr>
      <w:r>
        <w:rPr/>
        <w:t>Effort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hard did you have to work, mentally and physically, to accomplish your</w:t>
        <w:br/>
        <w:t>level of performance?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Very Low |--------------------| Very High</w:t>
      </w:r>
    </w:p>
    <w:p>
      <w:pPr>
        <w:pStyle w:val="Heading3"/>
        <w:bidi w:val="0"/>
        <w:jc w:val="left"/>
        <w:rPr/>
      </w:pPr>
      <w:r>
        <w:rPr/>
        <w:t>Frustration Level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How insecure, discouraged, irritated, stressed and annoyed, versus secure,</w:t>
        <w:br/>
        <w:t>gratified, content and relaxed, did you feel during this task?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Very Low |--------------------| Very High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Instruções apresentadas ao participante (PT)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A que tarefa se refere esta resposta? </w:t>
      </w:r>
      <w:r>
        <w:rPr>
          <w:rStyle w:val="SourceText"/>
        </w:rPr>
        <w:t>(obrigatório, escolha única)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O seu código de participante: </w:t>
      </w:r>
      <w:r>
        <w:rPr>
          <w:rStyle w:val="SourceText"/>
        </w:rPr>
        <w:t>(obrigatório)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Interessa-nos a carga de trabalho que sentiu </w:t>
      </w:r>
      <w:r>
        <w:rPr>
          <w:rStyle w:val="StrongEmphasis"/>
        </w:rPr>
        <w:t>durante a tarefa que acabou de</w:t>
        <w:br/>
        <w:t>realizar</w:t>
      </w:r>
      <w:r>
        <w:rPr/>
        <w:t>. Classifique cada um dos seis aspectos abaixo marcando um ponto na</w:t>
        <w:br/>
        <w:t>linha. Leia cada descrição antes de responder. Note que a escala do Desempenho</w:t>
        <w:br/>
        <w:t>corre no sentido inverso das restantes.</w:t>
      </w:r>
    </w:p>
    <w:p>
      <w:pPr>
        <w:pStyle w:val="Heading3"/>
        <w:bidi w:val="0"/>
        <w:jc w:val="left"/>
        <w:rPr/>
      </w:pPr>
      <w:r>
        <w:rPr/>
        <w:t>Exigência Mental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Quanta actividade mental e perceptiva foi necessária? A tarefa foi fácil ou</w:t>
        <w:br/>
        <w:t>exigente, simples ou complexa, tolerante ou rigorosa?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Muito Baixa |--------------------| Muito Alta</w:t>
      </w:r>
    </w:p>
    <w:p>
      <w:pPr>
        <w:pStyle w:val="Heading3"/>
        <w:bidi w:val="0"/>
        <w:jc w:val="left"/>
        <w:rPr/>
      </w:pPr>
      <w:r>
        <w:rPr/>
        <w:t>Exigência Física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Quanta actividade física foi necessária? A tarefa foi fácil ou exigente, lenta</w:t>
        <w:br/>
        <w:t>ou rápida, repousante ou trabalhosa?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Muito Baixa |--------------------| Muito Alta</w:t>
      </w:r>
    </w:p>
    <w:p>
      <w:pPr>
        <w:pStyle w:val="Heading3"/>
        <w:bidi w:val="0"/>
        <w:jc w:val="left"/>
        <w:rPr/>
      </w:pPr>
      <w:r>
        <w:rPr/>
        <w:t>Exigência Temporal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Quanta pressão de tempo sentiu devido ao ritmo a que a tarefa decorreu? O</w:t>
        <w:br/>
        <w:t>ritmo foi lento e tranquilo ou rápido e frenético?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Muito Baixa |--------------------| Muito Alta</w:t>
      </w:r>
    </w:p>
    <w:p>
      <w:pPr>
        <w:pStyle w:val="Heading3"/>
        <w:bidi w:val="0"/>
        <w:jc w:val="left"/>
        <w:rPr/>
      </w:pPr>
      <w:r>
        <w:rPr/>
        <w:t>Desempenho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Em que medida acha que teve sucesso em atingir os objectivos desta tarefa? Quão</w:t>
        <w:br/>
        <w:t>satisfeito ficou com o seu desempenho?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Perfeito |--------------------| Fracasso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Note as âncoras invertidas.</w:t>
      </w:r>
      <w:r>
        <w:rPr/>
        <w:t xml:space="preserve"> O bom desempenho está na extremidade esquerda.</w:t>
      </w:r>
    </w:p>
    <w:p>
      <w:pPr>
        <w:pStyle w:val="Heading3"/>
        <w:bidi w:val="0"/>
        <w:jc w:val="left"/>
        <w:rPr/>
      </w:pPr>
      <w:r>
        <w:rPr/>
        <w:t>Esforço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Quanto teve de trabalhar, mental e fisicamente, para alcançar o seu nível de</w:t>
        <w:br/>
        <w:t>desempenho?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Muito Baixo |--------------------| Muito Alto</w:t>
      </w:r>
    </w:p>
    <w:p>
      <w:pPr>
        <w:pStyle w:val="Heading3"/>
        <w:bidi w:val="0"/>
        <w:jc w:val="left"/>
        <w:rPr/>
      </w:pPr>
      <w:r>
        <w:rPr/>
        <w:t>Nível de Frustração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Emphasis"/>
        </w:rPr>
        <w:t>Quão inseguro, desencorajado, irritado, tenso e incomodado, por oposição a</w:t>
        <w:br/>
        <w:t>seguro, satisfeito, contente e tranquilo, se sentiu durante esta tarefa?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ourceText"/>
        </w:rPr>
        <w:t>Muito Baixo |--------------------| Muito Alto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Building this as an online form</w:t>
      </w:r>
    </w:p>
    <w:p>
      <w:pPr>
        <w:pStyle w:val="TextBody"/>
        <w:bidi w:val="0"/>
        <w:spacing w:before="0" w:after="283"/>
        <w:jc w:val="left"/>
        <w:rPr/>
      </w:pPr>
      <w:r>
        <w:rPr/>
        <w:t>The script is unmoderated, so the TLX is a web form the participant opens six</w:t>
        <w:br/>
        <w:t>times. Two things must be got right or the data is unusable.</w:t>
      </w:r>
    </w:p>
    <w:p>
      <w:pPr>
        <w:pStyle w:val="Heading3"/>
        <w:bidi w:val="0"/>
        <w:jc w:val="left"/>
        <w:rPr/>
      </w:pPr>
      <w:r>
        <w:rPr/>
        <w:t>1. Which task is this for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First question on the form, required, single choice:</w:t>
      </w:r>
      <w:r>
        <w:rPr/>
        <w:t xml:space="preserve"> Task 3, Task 4, Task 6,</w:t>
        <w:br/>
        <w:t>Task 7, Task 8, Task 9, with the task titles spelled out. Second question:</w:t>
        <w:br/>
        <w:t>participant code, required, short answer.</w:t>
      </w:r>
    </w:p>
    <w:p>
      <w:pPr>
        <w:pStyle w:val="TextBody"/>
        <w:bidi w:val="0"/>
        <w:spacing w:before="0" w:after="283"/>
        <w:jc w:val="left"/>
        <w:rPr/>
      </w:pPr>
      <w:r>
        <w:rPr/>
        <w:t>Without both, six submissions per participant cannot be reassembled into a</w:t>
        <w:br/>
        <w:t>matrix, and one participant forgetting their code loses their whole row.</w:t>
      </w:r>
    </w:p>
    <w:p>
      <w:pPr>
        <w:pStyle w:val="Heading3"/>
        <w:bidi w:val="0"/>
        <w:jc w:val="left"/>
        <w:rPr/>
      </w:pPr>
      <w:r>
        <w:rPr/>
        <w:t>2. The response scale is a real deviation from the instrument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published NASA-TLX scale is a line divided into </w:t>
      </w:r>
      <w:r>
        <w:rPr>
          <w:rStyle w:val="StrongEmphasis"/>
        </w:rPr>
        <w:t>20 intervals</w:t>
      </w:r>
      <w:r>
        <w:rPr/>
        <w:t>, scored</w:t>
        <w:br/>
        <w:t>0-100 in steps of 5.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Google Forms cannot reproduce this.</w:t>
      </w:r>
      <w:r>
        <w:rPr/>
        <w:t xml:space="preserve"> Its linear scale tops out at 10 points</w:t>
        <w:br/>
        <w:t>and it has no slider. The options considered: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91"/>
        <w:gridCol w:w="1260"/>
        <w:gridCol w:w="1868"/>
      </w:tblGrid>
      <w:tr>
        <w:trPr>
          <w:tblHeader w:val="true"/>
        </w:trPr>
        <w:tc>
          <w:tcPr>
            <w:tcW w:w="229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Option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Fidelity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Verdict</w:t>
            </w:r>
          </w:p>
        </w:tc>
      </w:tr>
      <w:tr>
        <w:trPr/>
        <w:tc>
          <w:tcPr>
            <w:tcW w:w="2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form tool with a real 0-100 slider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faithful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best if one is available</w:t>
            </w:r>
          </w:p>
        </w:tc>
      </w:tr>
      <w:tr>
        <w:trPr/>
        <w:tc>
          <w:tcPr>
            <w:tcW w:w="2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Forms linear scale 0-10, multiplied by 10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coarse but monotonic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acceptable, </w:t>
            </w:r>
            <w:r>
              <w:rPr>
                <w:rStyle w:val="StrongEmphasis"/>
              </w:rPr>
              <w:t>must be documented</w:t>
            </w:r>
          </w:p>
        </w:tc>
      </w:tr>
      <w:tr>
        <w:trPr/>
        <w:tc>
          <w:tcPr>
            <w:tcW w:w="2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Forms short answer, number 0-100 validated as a multiple of 5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faithful values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 error rate, participants type freely</w:t>
            </w:r>
          </w:p>
        </w:tc>
      </w:tr>
      <w:tr>
        <w:trPr/>
        <w:tc>
          <w:tcPr>
            <w:tcW w:w="229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Google Forms grid with 21 columns</w:t>
            </w:r>
          </w:p>
        </w:tc>
        <w:tc>
          <w:tcPr>
            <w:tcW w:w="12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faithful</w:t>
            </w:r>
          </w:p>
        </w:tc>
        <w:tc>
          <w:tcPr>
            <w:tcW w:w="18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unusable on a phone, do not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DECIDED 2026-08-12: linear scale 0 to 10, multiplied by ten at analysis time.</w:t>
      </w:r>
      <w:r>
        <w:rPr/>
        <w:br/>
        <w:t xml:space="preserve">Google Forms is the platform that follows from it. </w:t>
      </w:r>
      <w:r>
        <w:rPr>
          <w:rStyle w:val="StrongEmphasis"/>
        </w:rPr>
        <w:t>Frozen</w:t>
      </w:r>
      <w:r>
        <w:rPr/>
        <w:t xml:space="preserve"> - the scale cannot</w:t>
        <w:br/>
        <w:t>change once the first participant has run, because a mid-study change would make</w:t>
        <w:br/>
        <w:t>the earlier and later responses two different instruments.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disclosure sentence for Chapter 9 is drafted in </w:t>
      </w:r>
      <w:r>
        <w:rPr>
          <w:rStyle w:val="SourceText"/>
        </w:rPr>
        <w:t>EVALUATION-PLAN.md</w:t>
      </w:r>
      <w:r>
        <w:rPr/>
        <w:br/>
        <w:t>section 6 and covers this together with the item reordering below. In short: a</w:t>
        <w:br/>
        <w:t>0-10 scale was used in place of the 20-interval line and rescaled to 0-100; this</w:t>
        <w:br/>
        <w:t>reduces the resolution of the instrument and the values are not directly</w:t>
        <w:br/>
        <w:t>comparable to studies using the original scale.</w:t>
      </w:r>
    </w:p>
    <w:p>
      <w:pPr>
        <w:pStyle w:val="TextBody"/>
        <w:bidi w:val="0"/>
        <w:spacing w:before="0" w:after="283"/>
        <w:jc w:val="left"/>
        <w:rPr/>
      </w:pPr>
      <w:r>
        <w:rPr/>
        <w:t>Do not silently rescale and report it as NASA-TLX. That is the sort of quiet</w:t>
        <w:br/>
        <w:t>deviation that, once noticed in a viva, casts doubt on everything else.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Consequence for analysis:</w:t>
      </w:r>
      <w:r>
        <w:rPr/>
        <w:t xml:space="preserve"> every response is a multiple of ten, so the</w:t>
        <w:br/>
        <w:t>subscale means are coarser than the instrument's own granularity. Report medians</w:t>
        <w:br/>
        <w:t>and ranges alongside means, and do not read a difference of a few points between</w:t>
        <w:br/>
        <w:t>two cells of the matrix as meaningful when the smallest step a participant could</w:t>
        <w:br/>
        <w:t>express was ten.</w:t>
      </w:r>
    </w:p>
    <w:p>
      <w:pPr>
        <w:pStyle w:val="Heading3"/>
        <w:bidi w:val="0"/>
        <w:jc w:val="left"/>
        <w:rPr/>
      </w:pPr>
      <w:r>
        <w:rPr/>
        <w:t>3. Item order as administered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Decision: Performance is administered last, not fourth.</w:t>
      </w:r>
      <w:r>
        <w:rPr/>
        <w:t xml:space="preserve"> The published order</w:t>
        <w:br/>
        <w:t>is Mental, Physical, Temporal, Performance, Effort, Frustration; the forms built</w:t>
        <w:br/>
        <w:t xml:space="preserve">from </w:t>
      </w:r>
      <w:r>
        <w:rPr>
          <w:rStyle w:val="SourceText"/>
        </w:rPr>
        <w:t>FORMS-BUILD-SHEET.md</w:t>
      </w:r>
      <w:r>
        <w:rPr/>
        <w:t xml:space="preserve"> use Mental, Physical, Temporal, Effort, Frustration,</w:t>
        <w:br/>
        <w:t>Performance.</w:t>
      </w:r>
    </w:p>
    <w:p>
      <w:pPr>
        <w:pStyle w:val="TextBody"/>
        <w:bidi w:val="0"/>
        <w:spacing w:before="0" w:after="283"/>
        <w:jc w:val="left"/>
        <w:rPr/>
      </w:pPr>
      <w:r>
        <w:rPr/>
        <w:t>The reason is the reversed anchors. Meeting a backwards scale in the middle of</w:t>
        <w:br/>
        <w:t>five forward ones, with nobody present to explain it, is the most likely way an</w:t>
        <w:br/>
        <w:t>unmoderated participant inverts a sixth of the data set. Placing it last means</w:t>
        <w:br/>
        <w:t>the reversal is encountered once, at the end, immediately after its own warning.</w:t>
      </w:r>
    </w:p>
    <w:p>
      <w:pPr>
        <w:pStyle w:val="TextBody"/>
        <w:bidi w:val="0"/>
        <w:spacing w:before="0" w:after="283"/>
        <w:jc w:val="left"/>
        <w:rPr/>
      </w:pPr>
      <w:r>
        <w:rPr/>
        <w:t>Scoring is unaffected - Raw TLX is an unweighted mean, so order does not enter</w:t>
        <w:br/>
        <w:t>the arithmetic. It is still a departure from the instrument as published, so</w:t>
        <w:br/>
      </w:r>
      <w:r>
        <w:rPr>
          <w:rStyle w:val="StrongEmphasis"/>
        </w:rPr>
        <w:t>state it in Chapter 9 in the same sentence as the response-scale deviation.</w:t>
      </w:r>
      <w:r>
        <w:rPr/>
        <w:br/>
        <w:t>Reordering is a much smaller deviation than rescaling, but the two should be</w:t>
        <w:br/>
        <w:t>disclosed together rather than one being mentioned and the other not.</w:t>
      </w:r>
    </w:p>
    <w:p>
      <w:pPr>
        <w:pStyle w:val="Heading3"/>
        <w:bidi w:val="0"/>
        <w:jc w:val="left"/>
        <w:rPr/>
      </w:pPr>
      <w:r>
        <w:rPr/>
        <w:t>4. Anchors on every item</w:t>
      </w:r>
    </w:p>
    <w:p>
      <w:pPr>
        <w:pStyle w:val="TextBody"/>
        <w:bidi w:val="0"/>
        <w:spacing w:before="0" w:after="283"/>
        <w:jc w:val="left"/>
        <w:rPr/>
      </w:pPr>
      <w:r>
        <w:rPr/>
        <w:t>Repeat the subscale description and both anchor words on every question. In an</w:t>
        <w:br/>
        <w:t>unmoderated study nobody is present to explain that Performance runs backwards,</w:t>
        <w:br/>
        <w:t>and a participant who misses that inverts one sixth of the data set.</w:t>
      </w:r>
    </w:p>
    <w:p>
      <w:pPr>
        <w:pStyle w:val="TextBody"/>
        <w:bidi w:val="0"/>
        <w:spacing w:before="0" w:after="283"/>
        <w:jc w:val="left"/>
        <w:rPr/>
      </w:pPr>
      <w:r>
        <w:rPr/>
        <w:t>Put the Performance item's reversed anchors in bold, and consider placing it</w:t>
        <w:br/>
        <w:t>last rather than fourth so the reversal is not encountered mid-flow.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Scoring</w:t>
      </w:r>
    </w:p>
    <w:p>
      <w:pPr>
        <w:pStyle w:val="TextBody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Each mark converts to </w:t>
      </w:r>
      <w:r>
        <w:rPr>
          <w:rStyle w:val="SourceText"/>
        </w:rPr>
        <w:t>0-100</w:t>
      </w:r>
      <w:r>
        <w:rPr/>
        <w:t xml:space="preserve"> in steps of 5 (interval index x 5). If the</w:t>
        <w:br/>
        <w:t>0-10 form scale was used, multiply the response by 10 and record the</w:t>
        <w:br/>
        <w:t xml:space="preserve">deviation. </w:t>
      </w:r>
    </w:p>
    <w:p>
      <w:pPr>
        <w:pStyle w:val="TextBody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Performance is recorded as marked, on its own Perfect-to-Failure scale.</w:t>
      </w:r>
      <w:r>
        <w:rPr/>
        <w:br/>
        <w:t>Do not silently invert it. If it is inverted to make the aggregate</w:t>
        <w:br/>
        <w:t xml:space="preserve">directionally consistent, state that in the caption, every time. </w:t>
      </w:r>
    </w:p>
    <w:p>
      <w:pPr>
        <w:pStyle w:val="TextBody"/>
        <w:numPr>
          <w:ilvl w:val="0"/>
          <w:numId w:val="3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Raw TLX overall score = the unweighted arithmetic mean of the six subscale</w:t>
        <w:br/>
        <w:t xml:space="preserve">scores. </w:t>
      </w:r>
    </w:p>
    <w:p>
      <w:pPr>
        <w:pStyle w:val="Heading2"/>
        <w:bidi w:val="0"/>
        <w:jc w:val="left"/>
        <w:rPr/>
      </w:pPr>
      <w:r>
        <w:rPr/>
        <w:t>Reporting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six-subscale profile is the primary result.</w:t>
      </w:r>
      <w:r>
        <w:rPr/>
        <w:t xml:space="preserve"> The single aggregate is</w:t>
        <w:br/>
        <w:t>secondary and reported after it, never instead of it.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With per-task administration the primary artefact is a </w:t>
      </w:r>
      <w:r>
        <w:rPr>
          <w:rStyle w:val="StrongEmphasis"/>
        </w:rPr>
        <w:t>six-by-six matrix</w:t>
      </w:r>
      <w:r>
        <w:rPr/>
        <w:t>:</w:t>
        <w:br/>
        <w:t>six subscales across six tasks, each cell a mean across participants.</w:t>
      </w:r>
    </w:p>
    <w:p>
      <w:pPr>
        <w:pStyle w:val="TextBody"/>
        <w:bidi w:val="0"/>
        <w:spacing w:before="0" w:after="283"/>
        <w:jc w:val="left"/>
        <w:rPr/>
      </w:pPr>
      <w:r>
        <w:rPr/>
        <w:t>Report as:</w:t>
      </w:r>
    </w:p>
    <w:p>
      <w:pPr>
        <w:pStyle w:val="TextBody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subscale-by-task matrix as a heatmap or grouped bar chart. This is the</w:t>
        <w:br/>
        <w:t xml:space="preserve">headline figure of the evaluation chapter </w:t>
      </w:r>
    </w:p>
    <w:p>
      <w:pPr>
        <w:pStyle w:val="TextBody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per-task aggregate Raw TLX, so the phases can be ranked by total workload </w:t>
      </w:r>
    </w:p>
    <w:p>
      <w:pPr>
        <w:pStyle w:val="TextBody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per-subscale profile collapsed across tasks, for the overall claim </w:t>
      </w:r>
    </w:p>
    <w:p>
      <w:pPr>
        <w:pStyle w:val="TextBody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a table of per-participant, per-task scores in Appendix B so the figures can</w:t>
        <w:br/>
        <w:t xml:space="preserve">be recomputed </w:t>
      </w:r>
    </w:p>
    <w:p>
      <w:pPr>
        <w:pStyle w:val="TextBody"/>
        <w:numPr>
          <w:ilvl w:val="0"/>
          <w:numId w:val="3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median and range, not only means, given the sample size </w:t>
      </w:r>
    </w:p>
    <w:p>
      <w:pPr>
        <w:pStyle w:val="TextBody"/>
        <w:bidi w:val="0"/>
        <w:jc w:val="left"/>
        <w:rPr/>
      </w:pPr>
      <w:r>
        <w:rPr/>
        <w:t>The matrix is what justifies the per-task cost. If Chapter 9 ends up reporting</w:t>
        <w:br/>
        <w:t>only the collapsed profile, the six administrations bought nothing and a single</w:t>
        <w:br/>
        <w:t>end-of-session TLX would have been the right call.</w:t>
      </w:r>
    </w:p>
    <w:p>
      <w:pPr>
        <w:pStyle w:val="Heading3"/>
        <w:bidi w:val="0"/>
        <w:jc w:val="left"/>
        <w:rPr/>
      </w:pPr>
      <w:r>
        <w:rPr/>
        <w:t>What to look for</w:t>
      </w:r>
    </w:p>
    <w:p>
      <w:pPr>
        <w:pStyle w:val="TextBody"/>
        <w:bidi w:val="0"/>
        <w:spacing w:before="0" w:after="283"/>
        <w:jc w:val="left"/>
        <w:rPr/>
      </w:pPr>
      <w:r>
        <w:rPr/>
        <w:t>The interesting hypothesis for this thesis, stated in advance so that finding it</w:t>
        <w:br/>
        <w:t>counts and not finding it also counts: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 xml:space="preserve">Apex plausibly </w:t>
      </w:r>
      <w:r>
        <w:rPr>
          <w:rStyle w:val="StrongEmphasis"/>
        </w:rPr>
        <w:t>raises Mental Demand</w:t>
      </w:r>
      <w:r>
        <w:rPr/>
        <w:t xml:space="preserve"> - there is more structure, more</w:t>
        <w:br/>
        <w:t>vocabulary and more explicit state to hold in mind than in unstructured</w:t>
        <w:br/>
        <w:t xml:space="preserve">AI-assisted work - while </w:t>
      </w:r>
      <w:r>
        <w:rPr>
          <w:rStyle w:val="StrongEmphasis"/>
        </w:rPr>
        <w:t>lowering Effort and Frustration</w:t>
      </w:r>
      <w:r>
        <w:rPr/>
        <w:t>, because there is</w:t>
        <w:br/>
        <w:t>less blank-page work and fewer dead ends.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If that profile appears, it is a precise, defensible claim about </w:t>
      </w:r>
      <w:r>
        <w:rPr>
          <w:rStyle w:val="Emphasis"/>
        </w:rPr>
        <w:t>where</w:t>
      </w:r>
      <w:r>
        <w:rPr/>
        <w:t xml:space="preserve"> the</w:t>
        <w:br/>
        <w:t>framework moves the practitioner's burden, and it is much more interesting than</w:t>
        <w:br/>
        <w:t>a low aggregate. If the profile does not appear, report the actual profile and</w:t>
        <w:br/>
        <w:t>say the hypothesis was not supported. Both outcomes are publishable; only</w:t>
        <w:br/>
        <w:t>silently reporting the aggregate is not.</w:t>
      </w:r>
    </w:p>
    <w:p>
      <w:pPr>
        <w:pStyle w:val="TextBody"/>
        <w:bidi w:val="0"/>
        <w:spacing w:before="0" w:after="283"/>
        <w:jc w:val="left"/>
        <w:rPr/>
      </w:pPr>
      <w:r>
        <w:rPr/>
        <w:t>Physical Demand will almost certainly be near-floor for a desktop tool. Report</w:t>
        <w:br/>
        <w:t>it anyway - dropping a subscale because it is uninteresting is a deviation from</w:t>
        <w:br/>
        <w:t>the instrument.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Per-task predictions, also stated in advance: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0"/>
        <w:gridCol w:w="4219"/>
      </w:tblGrid>
      <w:tr>
        <w:trPr>
          <w:tblHeader w:val="true"/>
        </w:trPr>
        <w:tc>
          <w:tcPr>
            <w:tcW w:w="1200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Task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Prediction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3, Phase 1 Gherkin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highest Mental Demand - the participant has to express a requirement precisely for the first time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4, Phase 2 design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high Mental Demand, high Effort - most content to review, most decisions to accept or reject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6, Phase 3 packs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moderate throughout - largely a review task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7, Phase 4 QA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 across the board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8, Phase 5 gate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highest Frustration, lowest Performance</w:t>
            </w:r>
            <w:r>
              <w:rPr/>
              <w:t xml:space="preserve"> - this task is designed to be refused</w:t>
            </w:r>
          </w:p>
        </w:tc>
      </w:tr>
      <w:tr>
        <w:trPr/>
        <w:tc>
          <w:tcPr>
            <w:tcW w:w="12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9, Export</w:t>
            </w:r>
          </w:p>
        </w:tc>
        <w:tc>
          <w:tcPr>
            <w:tcW w:w="4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lowest overall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Task 8's Frustration score is the number to watch. A refusal that the interface</w:t>
        <w:br/>
        <w:t>explains well should raise Frustration only modestly; a refusal that reads as a</w:t>
        <w:br/>
        <w:t>bug will spike it. Cross-read that score against UX item A4 and the open</w:t>
        <w:br/>
        <w:t>question about the same task.</w:t>
      </w:r>
    </w:p>
    <w:p>
      <w:pPr>
        <w:pStyle w:val="TextBody"/>
        <w:bidi w:val="0"/>
        <w:spacing w:before="0" w:after="283"/>
        <w:jc w:val="left"/>
        <w:rPr/>
      </w:pPr>
      <w:r>
        <w:rPr/>
        <w:t>Writing these predictions down before the study is what allows a mismatch to be</w:t>
        <w:br/>
        <w:t>reported as a finding rather than rationalised afterwards.</w:t>
      </w:r>
    </w:p>
    <w:p>
      <w:pPr>
        <w:pStyle w:val="Heading2"/>
        <w:bidi w:val="0"/>
        <w:jc w:val="left"/>
        <w:rPr/>
      </w:pPr>
      <w:r>
        <w:rPr/>
        <w:t>Practical note</w:t>
      </w:r>
    </w:p>
    <w:p>
      <w:pPr>
        <w:pStyle w:val="TextBody"/>
        <w:bidi w:val="0"/>
        <w:spacing w:before="0" w:after="283"/>
        <w:jc w:val="left"/>
        <w:rPr/>
      </w:pPr>
      <w:r>
        <w:rPr/>
        <w:t>The original 20-interval line would have been usable on paper in a moderated,</w:t>
        <w:br/>
        <w:t>in-person session. That option is gone: the moderated arm was dropped 2026-08-17</w:t>
        <w:br/>
        <w:t>and the study runs unmoderated only, so every administration is an online form</w:t>
        <w:br/>
        <w:t>and the 0-10 compromise above applies to every participant without exception.</w:t>
        <w:br/>
        <w:t>One arm, one scale, nothing to pool - which at least removes the risk of two</w:t>
        <w:br/>
        <w:t>incompatible response scales in one data set. The deviation is still disclosed</w:t>
        <w:br/>
        <w:t>in Chapter 9.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Apex UI/UX questionnaire - custom instrument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This is not a validated instrument.</w:t>
      </w:r>
      <w:r>
        <w:rPr/>
        <w:t xml:space="preserve"> It was written for this thesis to reach</w:t>
        <w:br/>
        <w:t>what SUS and Raw TLX structurally cannot see: whether the practitioner trusted</w:t>
        <w:br/>
        <w:t>the AI output, whether the phase gates read as guardrails or as obstruction, and</w:t>
        <w:br/>
        <w:t>whether reviewing generated work felt cheaper than writing it.</w:t>
      </w:r>
    </w:p>
    <w:p>
      <w:pPr>
        <w:pStyle w:val="TextBody"/>
        <w:bidi w:val="0"/>
        <w:spacing w:before="0" w:after="283"/>
        <w:jc w:val="left"/>
        <w:rPr/>
      </w:pPr>
      <w:r>
        <w:rPr/>
        <w:t>Consequences that must be honoured in Chapter 9:</w:t>
      </w:r>
    </w:p>
    <w:p>
      <w:pPr>
        <w:pStyle w:val="TextBody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Report </w:t>
      </w:r>
      <w:r>
        <w:rPr>
          <w:rStyle w:val="StrongEmphasis"/>
        </w:rPr>
        <w:t>item by item</w:t>
      </w:r>
      <w:r>
        <w:rPr/>
        <w:t xml:space="preserve">, descriptively. Diverging bar chart per item. </w:t>
      </w:r>
    </w:p>
    <w:p>
      <w:pPr>
        <w:pStyle w:val="TextBody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No composite score.</w:t>
      </w:r>
      <w:r>
        <w:rPr/>
        <w:t xml:space="preserve"> No subscale means, no Cronbach's alpha, no factor</w:t>
        <w:br/>
        <w:t>analysis. An unvalidated 18-item scale reported as one number is exactly the</w:t>
        <w:br/>
        <w:t xml:space="preserve">claim an examiner will take apart. </w:t>
      </w:r>
    </w:p>
    <w:p>
      <w:pPr>
        <w:pStyle w:val="TextBody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construct groupings below are for organising the discussion, not for</w:t>
        <w:br/>
        <w:t xml:space="preserve">computing anything. </w:t>
      </w:r>
    </w:p>
    <w:p>
      <w:pPr>
        <w:pStyle w:val="TextBody"/>
        <w:numPr>
          <w:ilvl w:val="0"/>
          <w:numId w:val="4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Cite it as an author-designed instrument and say why an off-the-shelf one did</w:t>
        <w:br/>
        <w:t xml:space="preserve">not fit. </w:t>
      </w:r>
    </w:p>
    <w:p>
      <w:pPr>
        <w:pStyle w:val="TextBody"/>
        <w:bidi w:val="0"/>
        <w:jc w:val="left"/>
        <w:rPr/>
      </w:pPr>
      <w:r>
        <w:rPr/>
        <w:t xml:space="preserve">Administer </w:t>
      </w:r>
      <w:r>
        <w:rPr>
          <w:rStyle w:val="StrongEmphasis"/>
        </w:rPr>
        <w:t>last</w:t>
      </w:r>
      <w:r>
        <w:rPr/>
        <w:t>, after SUS. Roughly 8 minutes.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Scale for all closed items: </w:t>
      </w:r>
      <w:r>
        <w:rPr>
          <w:rStyle w:val="SourceText"/>
        </w:rPr>
        <w:t>1 = Strongly disagree</w:t>
      </w:r>
      <w:r>
        <w:rPr/>
        <w:t xml:space="preserve"> ... </w:t>
      </w:r>
      <w:r>
        <w:rPr>
          <w:rStyle w:val="SourceText"/>
        </w:rPr>
        <w:t>5 = Strongly agree</w:t>
      </w:r>
      <w:r>
        <w:rPr/>
        <w:t>,</w:t>
        <w:br/>
        <w:t xml:space="preserve">plus an explicit </w:t>
      </w:r>
      <w:r>
        <w:rPr>
          <w:rStyle w:val="StrongEmphasis"/>
        </w:rPr>
        <w:t>N/A - did not use this</w:t>
      </w:r>
      <w:r>
        <w:rPr/>
        <w:t xml:space="preserve"> option. The N/A option matters:</w:t>
        <w:br/>
        <w:t>several items refer to surfaces a participant may never have opened, and forcing</w:t>
        <w:br/>
        <w:t>a centre-point answer would manufacture data.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Closed items (EN)</w:t>
      </w:r>
    </w:p>
    <w:p>
      <w:pPr>
        <w:pStyle w:val="Heading3"/>
        <w:bidi w:val="0"/>
        <w:jc w:val="left"/>
        <w:rPr/>
      </w:pPr>
      <w:r>
        <w:rPr/>
        <w:t>A. Understanding where you are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 any moment, I knew which phase of the process I was in.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understood what the tool expected me to do next.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could tell the difference between work the tool had finished and work it had not.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the tool refused to let me continue, I understood why.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A4 is the Task 8 item, the deployment gate that is designed to refuse. It is</w:t>
        <w:br/>
        <w:t>the highest-value question on this sheet.</w:t>
      </w:r>
    </w:p>
    <w:p>
      <w:pPr>
        <w:pStyle w:val="Heading3"/>
        <w:bidi w:val="0"/>
        <w:jc w:val="left"/>
        <w:rPr/>
      </w:pPr>
      <w:r>
        <w:rPr/>
        <w:t>B. Working with AI-generated content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could tell which parts of the content were generated by AI and which were mine.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Reviewing the AI's output took less effort than writing it myself would have.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felt able to reject or change the AI's output when I disagreed with it.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trusted the generated content enough to use it in a real project.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could see what information the AI had been given as a basis for its output.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B4 and B2 are the trust-calibration pair. A high B4 with a low B2 says</w:t>
        <w:br/>
        <w:t>participants trusted output they did not really check, which is a finding about</w:t>
        <w:br/>
        <w:t>the risk the framework is supposed to control.</w:t>
      </w:r>
    </w:p>
    <w:p>
      <w:pPr>
        <w:pStyle w:val="TextBody"/>
        <w:bidi w:val="0"/>
        <w:spacing w:before="0" w:after="283"/>
        <w:jc w:val="left"/>
        <w:rPr/>
      </w:pPr>
      <w:r>
        <w:rPr/>
        <w:t>B5 targets the Active Context sidebar specifically.</w:t>
      </w:r>
    </w:p>
    <w:p>
      <w:pPr>
        <w:pStyle w:val="Heading3"/>
        <w:bidi w:val="0"/>
        <w:jc w:val="left"/>
        <w:rPr/>
      </w:pPr>
      <w:r>
        <w:rPr/>
        <w:t>C. Control and reversibility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felt in control of what the tool did on my behalf.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was confident I could undo or redo a step if I made a mistake.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understood the consequences of locking a phase before I did it.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Waiting for the AI to finish was acceptable.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C4 exists because Phase 1-4 generation runs 30-60 seconds and the loading</w:t>
        <w:br/>
        <w:t>feedback has never been usability-tested.</w:t>
      </w:r>
    </w:p>
    <w:p>
      <w:pPr>
        <w:pStyle w:val="Heading3"/>
        <w:bidi w:val="0"/>
        <w:jc w:val="left"/>
        <w:rPr/>
      </w:pPr>
      <w:r>
        <w:rPr/>
        <w:t>D. Feedback and errors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When something went wrong, the tool told me clearly what had happened.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messages the tool showed me told me what to do next, not only what failed.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D1 and D2 evaluate the error-surfacing work shipped in the 2026-08-04 toast</w:t>
        <w:br/>
        <w:t>overhaul, which has never been tested with a real user.</w:t>
      </w:r>
    </w:p>
    <w:p>
      <w:pPr>
        <w:pStyle w:val="Heading3"/>
        <w:bidi w:val="0"/>
        <w:jc w:val="left"/>
        <w:rPr/>
      </w:pPr>
      <w:r>
        <w:rPr/>
        <w:t>E. Fit to real work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artefacts the tool produced are ones my team would actually use.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process the tool imposes fits the way my team works.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effort of following the process is worth what it produces.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 xml:space="preserve">E2 and E3 evaluate the </w:t>
      </w:r>
      <w:r>
        <w:rPr>
          <w:rStyle w:val="StrongEmphasis"/>
        </w:rPr>
        <w:t>framework</w:t>
      </w:r>
      <w:r>
        <w:rPr/>
        <w:t>, not the tool, and must be reported under</w:t>
        <w:br/>
        <w:t>the framework's evidence in Chapter 9, not under the instantiation's. Keeping</w:t>
        <w:br/>
        <w:t>them on this sheet is convenient for the participant but the analysis must split</w:t>
        <w:br/>
        <w:t>them out. Note this explicitly, or the SUS/TLX separation argued so carefully in</w:t>
        <w:br/>
      </w:r>
      <w:r>
        <w:rPr>
          <w:rStyle w:val="SourceText"/>
        </w:rPr>
        <w:t>tab:eval_instruments</w:t>
      </w:r>
      <w:r>
        <w:rPr/>
        <w:t xml:space="preserve"> gets quietly undermined by the author's own questionnaire.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Itens fechados (PT)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Escala: </w:t>
      </w:r>
      <w:r>
        <w:rPr>
          <w:rStyle w:val="SourceText"/>
        </w:rPr>
        <w:t>1 = Discordo totalmente</w:t>
      </w:r>
      <w:r>
        <w:rPr/>
        <w:t xml:space="preserve"> ... </w:t>
      </w:r>
      <w:r>
        <w:rPr>
          <w:rStyle w:val="SourceText"/>
        </w:rPr>
        <w:t>5 = Concordo totalmente</w:t>
      </w:r>
      <w:r>
        <w:rPr/>
        <w:t>, mais</w:t>
        <w:br/>
      </w:r>
      <w:r>
        <w:rPr>
          <w:rStyle w:val="StrongEmphasis"/>
        </w:rPr>
        <w:t>N/A - não utilizei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A. Perceber onde se está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 qualquer momento, soube em que fase do processo estava.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Percebi o que a ferramenta esperava que eu fizesse a seguir.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Consegui distinguir o trabalho que a ferramenta tinha concluído daquele que não tinha.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Quando a ferramenta me impediu de continuar, percebi porquê.</w:t>
            </w:r>
          </w:p>
        </w:tc>
      </w:tr>
    </w:tbl>
    <w:p>
      <w:pPr>
        <w:pStyle w:val="Heading3"/>
        <w:bidi w:val="0"/>
        <w:jc w:val="left"/>
        <w:rPr/>
      </w:pPr>
      <w:r>
        <w:rPr/>
        <w:t>B. Trabalhar com conteúdo gerado por IA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Consegui distinguir que partes do conteúdo foram geradas por IA e quais eram minhas.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Rever o resultado da IA exigiu menos esforço do que escrevê-lo eu próprio.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Senti que podia rejeitar ou alterar o resultado da IA quando discordava.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Confiei no conteúdo gerado o suficiente para o usar num projecto real.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B5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Consegui ver que informação tinha sido dada à IA como base para o resultado.</w:t>
            </w:r>
          </w:p>
        </w:tc>
      </w:tr>
    </w:tbl>
    <w:p>
      <w:pPr>
        <w:pStyle w:val="Heading3"/>
        <w:bidi w:val="0"/>
        <w:jc w:val="left"/>
        <w:rPr/>
      </w:pPr>
      <w:r>
        <w:rPr/>
        <w:t>C. Controlo e reversibilidade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Senti-me no controlo do que a ferramenta fazia em meu nome.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Senti confiança em conseguir desfazer ou repetir um passo se cometesse um erro.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Percebi as consequências de bloquear uma fase antes de o fazer.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C4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tempo de espera pela IA foi aceitável.</w:t>
            </w:r>
          </w:p>
        </w:tc>
      </w:tr>
    </w:tbl>
    <w:p>
      <w:pPr>
        <w:pStyle w:val="Heading3"/>
        <w:bidi w:val="0"/>
        <w:jc w:val="left"/>
        <w:rPr/>
      </w:pPr>
      <w:r>
        <w:rPr/>
        <w:t>D. Feedback e erros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Quando algo correu mal, a ferramenta disse-me claramente o que tinha acontecido.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mensagens que a ferramenta mostrou diziam-me o que fazer a seguir, e não apenas o que falhou.</w:t>
            </w:r>
          </w:p>
        </w:tc>
      </w:tr>
    </w:tbl>
    <w:p>
      <w:pPr>
        <w:pStyle w:val="Heading3"/>
        <w:bidi w:val="0"/>
        <w:jc w:val="left"/>
        <w:rPr/>
      </w:pPr>
      <w:r>
        <w:rPr/>
        <w:t>E. Adequação ao trabalho real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5058"/>
      </w:tblGrid>
      <w:tr>
        <w:trPr>
          <w:tblHeader w:val="true"/>
        </w:trPr>
        <w:tc>
          <w:tcPr>
            <w:tcW w:w="36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Afirmação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E1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Os artefactos produzidos pela ferramenta são artefactos que a minha equipa usaria de facto.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E2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processo que a ferramenta impõe encaixa na forma como a minha equipa trabalha.</w:t>
            </w:r>
          </w:p>
        </w:tc>
      </w:tr>
      <w:tr>
        <w:trPr/>
        <w:tc>
          <w:tcPr>
            <w:tcW w:w="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E3</w:t>
            </w:r>
          </w:p>
        </w:tc>
        <w:tc>
          <w:tcPr>
            <w:tcW w:w="50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 esforço de seguir o processo compensa aquilo que produz.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Open questions</w:t>
      </w:r>
    </w:p>
    <w:p>
      <w:pPr>
        <w:pStyle w:val="TextBody"/>
        <w:bidi w:val="0"/>
        <w:spacing w:before="0" w:after="283"/>
        <w:jc w:val="left"/>
        <w:rPr/>
      </w:pPr>
      <w:r>
        <w:rPr/>
        <w:t>Three, deliberately few. Long open sections at the end of an hour-long session</w:t>
        <w:br/>
        <w:t>get one-word answers.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EN</w:t>
      </w:r>
    </w:p>
    <w:p>
      <w:pPr>
        <w:pStyle w:val="TextBody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was the single most confusing thing about using Apex? </w:t>
      </w:r>
    </w:p>
    <w:p>
      <w:pPr>
        <w:pStyle w:val="TextBody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Was there a point where you did not trust what the tool had produced? What</w:t>
        <w:br/>
        <w:t xml:space="preserve">made you doubt it? </w:t>
      </w:r>
    </w:p>
    <w:p>
      <w:pPr>
        <w:pStyle w:val="TextBody"/>
        <w:numPr>
          <w:ilvl w:val="0"/>
          <w:numId w:val="4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If you could change one thing about the interface, what would it be? 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PT</w:t>
      </w:r>
    </w:p>
    <w:p>
      <w:pPr>
        <w:pStyle w:val="TextBody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Qual foi a coisa mais confusa em utilizar o Apex? </w:t>
      </w:r>
    </w:p>
    <w:p>
      <w:pPr>
        <w:pStyle w:val="TextBody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Houve algum momento em que não confiou naquilo que a ferramenta produziu? O</w:t>
        <w:br/>
        <w:t xml:space="preserve">que o levou a duvidar? </w:t>
      </w:r>
    </w:p>
    <w:p>
      <w:pPr>
        <w:pStyle w:val="TextBody"/>
        <w:numPr>
          <w:ilvl w:val="0"/>
          <w:numId w:val="4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 pudesse mudar uma coisa na interface, o que mudaria?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Demographic items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Collected at the </w:t>
      </w:r>
      <w:r>
        <w:rPr>
          <w:rStyle w:val="StrongEmphasis"/>
        </w:rPr>
        <w:t>start</w:t>
      </w:r>
      <w:r>
        <w:rPr/>
        <w:t xml:space="preserve"> of the session, on the consent form, not here.</w:t>
        <w:br/>
        <w:t>Deferring them to the end costs data when a session overruns.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5043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G1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Years of professional software development experience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G2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role (developer, tester, PO, designer, manager, student, other)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Frequency of use of AI coding assistants (never / tried it / weekly / daily)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G4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Familiarity with Gherkin or BDD (none / some / regular use)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G5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Familiarity with the project management tool used in the session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G6</w:t>
            </w:r>
          </w:p>
        </w:tc>
        <w:tc>
          <w:tcPr>
            <w:tcW w:w="50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Preferred language for the session (EN / PT)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G3 is the important one. Prior exposure to AI assistants will plausibly dominate</w:t>
        <w:br/>
        <w:t>both trust items and Mental Demand, and it must be reported alongside the</w:t>
        <w:br/>
        <w:t>results rather than discovered afterwards.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Analysis note</w:t>
      </w:r>
    </w:p>
    <w:p>
      <w:pPr>
        <w:pStyle w:val="TextBody"/>
        <w:bidi w:val="0"/>
        <w:spacing w:before="0" w:after="283"/>
        <w:jc w:val="left"/>
        <w:rPr/>
      </w:pPr>
      <w:r>
        <w:rPr/>
        <w:t>With N around 12 and an unvalidated instrument, the analysis is:</w:t>
      </w:r>
    </w:p>
    <w:p>
      <w:pPr>
        <w:pStyle w:val="TextBody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per-item diverging bar chart, counts not percentages </w:t>
      </w:r>
    </w:p>
    <w:p>
      <w:pPr>
        <w:pStyle w:val="TextBody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median per item </w:t>
      </w:r>
    </w:p>
    <w:p>
      <w:pPr>
        <w:pStyle w:val="TextBody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items where the spread is bimodal are more interesting than items where it is</w:t>
        <w:br/>
        <w:t>high or low; a split answer usually means the interface works for one mental</w:t>
        <w:br/>
        <w:t xml:space="preserve">model and not another, and the interview notes will say which </w:t>
      </w:r>
    </w:p>
    <w:p>
      <w:pPr>
        <w:pStyle w:val="TextBody"/>
        <w:numPr>
          <w:ilvl w:val="0"/>
          <w:numId w:val="4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cross-read A4 against the Task 8 TLX Frustration score and against the free</w:t>
        <w:br/>
        <w:t>text on the Task 8 TLX form, in which the participant describes in their own</w:t>
        <w:br/>
        <w:t>words what happened when they tried to deploy. There is no observer-scored</w:t>
        <w:br/>
        <w:t>comprehension judgement - the moderated arm was dropped 2026-08-17 - so that</w:t>
        <w:br/>
        <w:t>free text is the whole of the comprehension evidence. If participants say they</w:t>
        <w:br/>
        <w:t>understood the refusal but cannot describe it, that gap is a real and</w:t>
        <w:br/>
        <w:t xml:space="preserve">reportable finding about confidence exceeding comprehension </w:t>
      </w:r>
    </w:p>
    <w:p>
      <w:pPr>
        <w:pStyle w:val="Heading1"/>
        <w:bidi w:val="0"/>
        <w:jc w:val="left"/>
        <w:rPr/>
      </w:pPr>
      <w:r>
        <w:rPr/>
        <w:t>Semi-structured interview guides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Two guides, two populations, two purposes. </w:t>
      </w:r>
      <w:r>
        <w:rPr>
          <w:rStyle w:val="StrongEmphasis"/>
        </w:rPr>
        <w:t>Both evaluate the framework, not</w:t>
        <w:br/>
        <w:t>the tool.</w:t>
      </w:r>
      <w:r>
        <w:rPr/>
        <w:t xml:space="preserve"> SUS, Raw TLX and the UX questionnaire already cover the tool; if</w:t>
        <w:br/>
        <w:t>these interviews drift into "the button was hard to find", the framework is left</w:t>
        <w:br/>
        <w:t>with no evidence at all and the whole evaluation collapses onto the</w:t>
        <w:br/>
        <w:t>instantiation.</w:t>
      </w:r>
    </w:p>
    <w:p>
      <w:pPr>
        <w:pStyle w:val="TextBody"/>
        <w:bidi w:val="0"/>
        <w:spacing w:before="0" w:after="283"/>
        <w:jc w:val="left"/>
        <w:rPr/>
      </w:pPr>
      <w:r>
        <w:rPr/>
        <w:t>Scheduled as a separate session, 30-45 minutes, not immediately after the</w:t>
        <w:br/>
        <w:t>hour-long task session.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 recorded</w:t>
      </w:r>
      <w:r>
        <w:rPr/>
        <w:t xml:space="preserve"> (decided 2026-08-17, consistent with the rest of the study).</w:t>
        <w:br/>
        <w:t>The record is contemporaneous written notes, expanded into a full write-up</w:t>
        <w:br/>
        <w:t>immediately after the interview and before the next one. Analysed thematically:</w:t>
        <w:br/>
        <w:t>codebook developed from the first two write-ups, then applied to the rest, with</w:t>
        <w:br/>
        <w:t>codes added as they emerge. Only words written down at the time and marked</w:t>
        <w:br/>
        <w:t>verbatim may be quoted; everything else is presented as paraphrase.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Semi-structured means the questions below are prompts, not a script.</w:t>
      </w:r>
      <w:r>
        <w:rPr/>
        <w:t xml:space="preserve"> Follow</w:t>
        <w:br/>
        <w:t>what the participant raises. The one hard rule: do not defend the framework. If</w:t>
        <w:br/>
        <w:t>a participant is wrong about what it does, note the misunderstanding as data and</w:t>
        <w:br/>
        <w:t>correct it only at the very end of the interview.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Guide 1 - Practitioners</w:t>
      </w:r>
    </w:p>
    <w:p>
      <w:pPr>
        <w:pStyle w:val="TextBody"/>
        <w:bidi w:val="0"/>
        <w:spacing w:before="0" w:after="283"/>
        <w:jc w:val="left"/>
        <w:rPr/>
      </w:pPr>
      <w:r>
        <w:rPr/>
        <w:t>Target: 5-8 people who have used Apex, or who work in the setting where it was</w:t>
        <w:br/>
        <w:t>demonstrated. Establishes practicality, feasibility and perceived value in real</w:t>
        <w:br/>
        <w:t>workflows.</w:t>
      </w:r>
    </w:p>
    <w:p>
      <w:pPr>
        <w:pStyle w:val="Heading3"/>
        <w:bidi w:val="0"/>
        <w:jc w:val="left"/>
        <w:rPr/>
      </w:pPr>
      <w:r>
        <w:rPr/>
        <w:t>Opening (5 min)</w:t>
      </w:r>
    </w:p>
    <w:p>
      <w:pPr>
        <w:pStyle w:val="TextBody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Describe how your team currently goes from an idea to code in production. </w:t>
      </w:r>
    </w:p>
    <w:p>
      <w:pPr>
        <w:pStyle w:val="TextBody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Where does AI already appear in that, if at all? Who decided that? </w:t>
      </w:r>
    </w:p>
    <w:p>
      <w:pPr>
        <w:pStyle w:val="TextBody"/>
        <w:numPr>
          <w:ilvl w:val="0"/>
          <w:numId w:val="4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What goes wrong most often in that path today? </w:t>
      </w:r>
    </w:p>
    <w:p>
      <w:pPr>
        <w:pStyle w:val="TextBody"/>
        <w:bidi w:val="0"/>
        <w:jc w:val="left"/>
        <w:rPr/>
      </w:pPr>
      <w:r>
        <w:rPr/>
        <w:t>Purpose: get the baseline in their own words before Apex is mentioned, so that</w:t>
        <w:br/>
        <w:t>later comparisons are against their real process and not against an idealised</w:t>
        <w:br/>
        <w:t>one they reconstruct after seeing the framework.</w:t>
      </w:r>
    </w:p>
    <w:p>
      <w:pPr>
        <w:pStyle w:val="Heading3"/>
        <w:bidi w:val="0"/>
        <w:jc w:val="left"/>
        <w:rPr/>
      </w:pPr>
      <w:r>
        <w:rPr/>
        <w:t>Framework practicality (12 min)</w:t>
      </w:r>
    </w:p>
    <w:p>
      <w:pPr>
        <w:pStyle w:val="TextBody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framework splits the lifecycle into six phases with a human decision at</w:t>
        <w:br/>
        <w:t>the end of each. Which of those decisions would genuinely be made in your</w:t>
        <w:br/>
        <w:t xml:space="preserve">team, and which would be rubber-stamped? </w:t>
      </w:r>
    </w:p>
    <w:p>
      <w:pPr>
        <w:pStyle w:val="TextBody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phase would your team resist most? Why that one? </w:t>
      </w:r>
    </w:p>
    <w:p>
      <w:pPr>
        <w:pStyle w:val="TextBody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framework requires a specification to exist before code is generated.</w:t>
        <w:br/>
        <w:t xml:space="preserve">What does your team do today instead, and what would change? </w:t>
      </w:r>
    </w:p>
    <w:p>
      <w:pPr>
        <w:pStyle w:val="TextBody"/>
        <w:numPr>
          <w:ilvl w:val="0"/>
          <w:numId w:val="4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Where would the framework slow you down for no benefit? </w:t>
      </w:r>
    </w:p>
    <w:p>
      <w:pPr>
        <w:pStyle w:val="TextBody"/>
        <w:bidi w:val="0"/>
        <w:jc w:val="left"/>
        <w:rPr/>
      </w:pPr>
      <w:r>
        <w:rPr/>
        <w:t>Question 7 is the important one and it must be asked directly. A set of</w:t>
        <w:br/>
        <w:t>interviews in which nobody names a cost is an interview protocol failure, not a</w:t>
        <w:br/>
        <w:t>validation.</w:t>
      </w:r>
    </w:p>
    <w:p>
      <w:pPr>
        <w:pStyle w:val="Heading3"/>
        <w:bidi w:val="0"/>
        <w:jc w:val="left"/>
        <w:rPr/>
      </w:pPr>
      <w:r>
        <w:rPr/>
        <w:t>Value and cost (10 min)</w:t>
      </w:r>
    </w:p>
    <w:p>
      <w:pPr>
        <w:pStyle w:val="TextBody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would have to be true for your team to adopt this for one project? </w:t>
      </w:r>
    </w:p>
    <w:p>
      <w:pPr>
        <w:pStyle w:val="TextBody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would make you abandon it after two sprints? </w:t>
      </w:r>
    </w:p>
    <w:p>
      <w:pPr>
        <w:pStyle w:val="TextBody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Who in your team would have to own this for it to survive? Does that person</w:t>
        <w:br/>
        <w:t xml:space="preserve">exist? </w:t>
      </w:r>
    </w:p>
    <w:p>
      <w:pPr>
        <w:pStyle w:val="TextBody"/>
        <w:numPr>
          <w:ilvl w:val="0"/>
          <w:numId w:val="46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If the tool disappeared tomorrow but you kept the framework, would you still</w:t>
        <w:br/>
        <w:t xml:space="preserve">use it? Which parts? </w:t>
      </w:r>
    </w:p>
    <w:p>
      <w:pPr>
        <w:pStyle w:val="TextBody"/>
        <w:bidi w:val="0"/>
        <w:jc w:val="left"/>
        <w:rPr/>
      </w:pPr>
      <w:r>
        <w:rPr/>
        <w:t>Question 11 separates the method from the instantiation directly from the</w:t>
        <w:br/>
        <w:t>participant's mouth. It is the single strongest piece of interview evidence this</w:t>
        <w:br/>
        <w:t>thesis can obtain.</w:t>
      </w:r>
    </w:p>
    <w:p>
      <w:pPr>
        <w:pStyle w:val="Heading3"/>
        <w:bidi w:val="0"/>
        <w:jc w:val="left"/>
        <w:rPr/>
      </w:pPr>
      <w:r>
        <w:rPr/>
        <w:t>Governance and responsibility (8 min)</w:t>
      </w:r>
    </w:p>
    <w:p>
      <w:pPr>
        <w:pStyle w:val="TextBody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When AI writes code that ships and later fails, who is accountable in your</w:t>
        <w:br/>
        <w:t xml:space="preserve">organisation today? </w:t>
      </w:r>
    </w:p>
    <w:p>
      <w:pPr>
        <w:pStyle w:val="TextBody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Does the framework change that answer? Should it? </w:t>
      </w:r>
    </w:p>
    <w:p>
      <w:pPr>
        <w:pStyle w:val="TextBody"/>
        <w:numPr>
          <w:ilvl w:val="0"/>
          <w:numId w:val="47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Does the framework's record of what was decided, and by whom, have value to</w:t>
        <w:br/>
        <w:t xml:space="preserve">anyone outside the team? Who? </w:t>
      </w:r>
    </w:p>
    <w:p>
      <w:pPr>
        <w:pStyle w:val="Heading3"/>
        <w:bidi w:val="0"/>
        <w:jc w:val="left"/>
        <w:rPr/>
      </w:pPr>
      <w:r>
        <w:rPr/>
        <w:t>Close (5 min)</w:t>
      </w:r>
    </w:p>
    <w:p>
      <w:pPr>
        <w:pStyle w:val="TextBody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is missing from the framework entirely? </w:t>
      </w:r>
    </w:p>
    <w:p>
      <w:pPr>
        <w:pStyle w:val="TextBody"/>
        <w:numPr>
          <w:ilvl w:val="0"/>
          <w:numId w:val="48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Is there anything you expected me to ask and I did not?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Guide 2 - Agile and Scrum experts</w:t>
      </w:r>
    </w:p>
    <w:p>
      <w:pPr>
        <w:pStyle w:val="TextBody"/>
        <w:bidi w:val="0"/>
        <w:spacing w:before="0" w:after="283"/>
        <w:jc w:val="left"/>
        <w:rPr/>
      </w:pPr>
      <w:r>
        <w:rPr/>
        <w:t>Target: 2-3 people with recognised depth in Agile delivery methodology, not</w:t>
        <w:br/>
        <w:t>necessarily users of Apex. Establishes alignment with, and departure from,</w:t>
        <w:br/>
        <w:t>established methodology.</w:t>
      </w:r>
    </w:p>
    <w:p>
      <w:pPr>
        <w:pStyle w:val="TextBody"/>
        <w:bidi w:val="0"/>
        <w:spacing w:before="0" w:after="283"/>
        <w:jc w:val="left"/>
        <w:rPr/>
      </w:pPr>
      <w:r>
        <w:rPr/>
        <w:t>Give them the framework document in advance. This interview is about the method</w:t>
        <w:br/>
        <w:t>on paper; they do not have to have used the tool.</w:t>
      </w:r>
    </w:p>
    <w:p>
      <w:pPr>
        <w:pStyle w:val="Heading3"/>
        <w:bidi w:val="0"/>
        <w:jc w:val="left"/>
        <w:rPr/>
      </w:pPr>
      <w:r>
        <w:rPr/>
        <w:t>Opening (5 min)</w:t>
      </w:r>
    </w:p>
    <w:p>
      <w:pPr>
        <w:pStyle w:val="TextBody"/>
        <w:numPr>
          <w:ilvl w:val="0"/>
          <w:numId w:val="49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How would you describe what this framework is, in your own words? </w:t>
      </w:r>
    </w:p>
    <w:p>
      <w:pPr>
        <w:pStyle w:val="TextBody"/>
        <w:bidi w:val="0"/>
        <w:jc w:val="left"/>
        <w:rPr/>
      </w:pPr>
      <w:r>
        <w:rPr/>
        <w:t>Purpose: an immediate comprehension check. If an expert cannot restate the</w:t>
        <w:br/>
        <w:t>framework after reading the document, that is a finding about the framework's</w:t>
        <w:br/>
        <w:t>clarity, and it belongs in the analytical assessment criterion "clarity".</w:t>
      </w:r>
    </w:p>
    <w:p>
      <w:pPr>
        <w:pStyle w:val="Heading3"/>
        <w:bidi w:val="0"/>
        <w:jc w:val="left"/>
        <w:rPr/>
      </w:pPr>
      <w:r>
        <w:rPr/>
        <w:t>Alignment and departure (15 min)</w:t>
      </w:r>
    </w:p>
    <w:p>
      <w:pPr>
        <w:pStyle w:val="TextBody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Where does this align with Scrum, or with Agile principles more broadly? </w:t>
      </w:r>
    </w:p>
    <w:p>
      <w:pPr>
        <w:pStyle w:val="TextBody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Where does it depart from them? Is the departure justified by what AI</w:t>
        <w:br/>
        <w:t xml:space="preserve">changes, or is it a reversion to stage-gated delivery? </w:t>
      </w:r>
    </w:p>
    <w:p>
      <w:pPr>
        <w:pStyle w:val="TextBody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framework has explicit gates between phases. Distinguish for me: is that</w:t>
        <w:br/>
        <w:t xml:space="preserve">a guardrail or is that a phase gate in the Waterfall sense? </w:t>
      </w:r>
    </w:p>
    <w:p>
      <w:pPr>
        <w:pStyle w:val="TextBody"/>
        <w:numPr>
          <w:ilvl w:val="0"/>
          <w:numId w:val="50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Does the framework make the same mistake that heavyweight processes made in</w:t>
        <w:br/>
        <w:t xml:space="preserve">the 2000s? What specifically protects it from that, if anything? </w:t>
      </w:r>
    </w:p>
    <w:p>
      <w:pPr>
        <w:pStyle w:val="TextBody"/>
        <w:bidi w:val="0"/>
        <w:jc w:val="left"/>
        <w:rPr/>
      </w:pPr>
      <w:r>
        <w:rPr/>
        <w:t>Questions 4 and 5 must be asked as bluntly as they are written. "Too linear,</w:t>
        <w:br/>
        <w:t>this is Waterfall" is already the known criticism from earlier feedback; putting</w:t>
        <w:br/>
        <w:t>it in front of an expert and writing the answer down is far stronger evidence</w:t>
        <w:br/>
        <w:t>than the author arguing against it.</w:t>
      </w:r>
    </w:p>
    <w:p>
      <w:pPr>
        <w:pStyle w:val="Heading3"/>
        <w:bidi w:val="0"/>
        <w:jc w:val="left"/>
        <w:rPr/>
      </w:pPr>
      <w:r>
        <w:rPr/>
        <w:t>Roles and artefacts (10 min)</w:t>
      </w:r>
    </w:p>
    <w:p>
      <w:pPr>
        <w:pStyle w:val="TextBody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The framework treats roles as hats rather than as people. Does that work in a</w:t>
        <w:br/>
        <w:t xml:space="preserve">real team, or does it collapse into one person wearing all of them? </w:t>
      </w:r>
    </w:p>
    <w:p>
      <w:pPr>
        <w:pStyle w:val="TextBody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Which of the required artefacts would you drop? Which would you add? </w:t>
      </w:r>
    </w:p>
    <w:p>
      <w:pPr>
        <w:pStyle w:val="TextBody"/>
        <w:numPr>
          <w:ilvl w:val="0"/>
          <w:numId w:val="5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Is the amount of documentation the framework produces proportionate to what</w:t>
        <w:br/>
        <w:t xml:space="preserve">it buys? </w:t>
      </w:r>
    </w:p>
    <w:p>
      <w:pPr>
        <w:pStyle w:val="Heading3"/>
        <w:bidi w:val="0"/>
        <w:jc w:val="left"/>
        <w:rPr/>
      </w:pPr>
      <w:r>
        <w:rPr/>
        <w:t>Adoption (10 min)</w:t>
      </w:r>
    </w:p>
    <w:p>
      <w:pPr>
        <w:pStyle w:val="TextBody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kind of team is this framework wrong for? </w:t>
      </w:r>
    </w:p>
    <w:p>
      <w:pPr>
        <w:pStyle w:val="TextBody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 would a coach have to teach for a team to run this correctly? </w:t>
      </w:r>
    </w:p>
    <w:p>
      <w:pPr>
        <w:pStyle w:val="TextBody"/>
        <w:numPr>
          <w:ilvl w:val="0"/>
          <w:numId w:val="5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Would you recommend this to a client? Under what conditions would you refuse? </w:t>
      </w:r>
    </w:p>
    <w:p>
      <w:pPr>
        <w:pStyle w:val="Heading3"/>
        <w:bidi w:val="0"/>
        <w:jc w:val="left"/>
        <w:rPr/>
      </w:pPr>
      <w:r>
        <w:rPr/>
        <w:t>Close (5 min)</w:t>
      </w:r>
    </w:p>
    <w:p>
      <w:pPr>
        <w:pStyle w:val="TextBody"/>
        <w:numPr>
          <w:ilvl w:val="0"/>
          <w:numId w:val="5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If you had to defend this framework to a sceptical engineering manager, what</w:t>
        <w:br/>
        <w:t xml:space="preserve">would your strongest argument be? And your weakest point?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Analysis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Write the notes up in full the same day. Nothing is recorded, so the write-up</w:t>
        <w:br/>
        <w:t>is the only record there will ever be, and a day's delay turns it from record</w:t>
        <w:br/>
        <w:t xml:space="preserve">into reconstruction. Mark verbatim wording as verbatim while writing.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Codebook from the first two write-ups of each group, then applied across.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Note-based analysis is a real limitation next to full transcription: note-taking</w:t>
        <w:br/>
        <w:t>is selective, and the person selecting designed the artefact. Say so in</w:t>
        <w:br/>
      </w:r>
      <w:r>
        <w:rPr>
          <w:rStyle w:val="SourceText"/>
        </w:rPr>
        <w:t>\Cref{sec:threats}</w:t>
      </w:r>
      <w:r>
        <w:rPr/>
        <w:t xml:space="preserve"> rather than letting it pass as equivalent to a transcript.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Report themes with representative anonymised quotations, identified as</w:t>
        <w:br/>
        <w:t xml:space="preserve">practitioner or expert.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Report disconfirming evidence with the same prominence as supporting</w:t>
        <w:br/>
        <w:t>evidence.</w:t>
      </w:r>
      <w:r>
        <w:rPr/>
        <w:t xml:space="preserve"> A themes section in which every quotation is favourable will be</w:t>
        <w:br/>
        <w:t xml:space="preserve">read, correctly, as selection.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Cross-read against the UX questionnaire items E1-E3, which are the only</w:t>
        <w:br/>
        <w:t xml:space="preserve">framework-level items on that sheet. </w:t>
      </w:r>
    </w:p>
    <w:p>
      <w:pPr>
        <w:pStyle w:val="TextBody"/>
        <w:numPr>
          <w:ilvl w:val="0"/>
          <w:numId w:val="54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>Where practitioners and experts disagree with each other, that disagreement is</w:t>
        <w:br/>
        <w:t>a finding: it usually marks the gap between what a method claims and what</w:t>
        <w:br/>
        <w:t xml:space="preserve">survives contact with a delivery team. </w:t>
      </w:r>
    </w:p>
    <w:p>
      <w:pPr>
        <w:pStyle w:val="Heading1"/>
        <w:bidi w:val="0"/>
        <w:jc w:val="left"/>
        <w:rPr/>
      </w:pPr>
      <w:r>
        <w:rPr/>
        <w:t>Observer sheet - UNUSED, retained for the record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This sheet is not administered.</w:t>
      </w:r>
      <w:r>
        <w:rPr/>
        <w:t xml:space="preserve"> The moderated arm it belonged to was dropped</w:t>
        <w:br/>
        <w:t>2026-08-17: the study runs unmoderated only and nothing is recorded, so there is</w:t>
        <w:br/>
        <w:t>no observer and no observational data. Nothing below is printed, filled in, or</w:t>
        <w:br/>
        <w:t>analysed, and no result in Chapter 9 may be sourced from it.</w:t>
      </w:r>
    </w:p>
    <w:p>
      <w:pPr>
        <w:pStyle w:val="TextBody"/>
        <w:bidi w:val="0"/>
        <w:spacing w:before="0" w:after="283"/>
        <w:jc w:val="left"/>
        <w:rPr/>
      </w:pPr>
      <w:r>
        <w:rPr/>
        <w:t>It is kept in the repository so the record shows what was designed and</w:t>
        <w:br/>
        <w:t>deliberately given up. The consequence - that the study cannot report measured</w:t>
        <w:br/>
        <w:t>completion rates, time on task, assist counts, error counts, or an</w:t>
        <w:br/>
        <w:t>observer-scored Task 8 comprehension judgement, and that Chapter 9's own admitted</w:t>
        <w:br/>
        <w:t>threat about measuring perception rather than delivered software quality is</w:t>
        <w:br/>
        <w:t>therefore left standing rather than partly answered - is declared in</w:t>
        <w:br/>
      </w:r>
      <w:r>
        <w:rPr>
          <w:rStyle w:val="SourceText"/>
        </w:rPr>
        <w:t>EVALUATION-PLAN.md</w:t>
      </w:r>
      <w:r>
        <w:rPr/>
        <w:t xml:space="preserve"> and belongs in </w:t>
      </w:r>
      <w:r>
        <w:rPr>
          <w:rStyle w:val="SourceText"/>
        </w:rPr>
        <w:t>\Cref{sec:threats}</w:t>
      </w:r>
      <w:r>
        <w:rPr/>
        <w:t>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Task numbering matches </w:t>
      </w:r>
      <w:r>
        <w:rPr>
          <w:rStyle w:val="SourceText"/>
        </w:rPr>
        <w:t>task-script.md</w:t>
      </w:r>
      <w:r>
        <w:rPr/>
        <w:t>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Participant ID:  P____        Date: __________     Language: EN / PT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Session start: ______   Session end: ______        Remote / In person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Facilitator: ______________</w:t>
      </w:r>
    </w:p>
    <w:p>
      <w:pPr>
        <w:pStyle w:val="Heading2"/>
        <w:bidi w:val="0"/>
        <w:jc w:val="left"/>
        <w:rPr/>
      </w:pPr>
      <w:r>
        <w:rPr/>
        <w:t>Codes</w:t>
      </w:r>
    </w:p>
    <w:p>
      <w:pPr>
        <w:pStyle w:val="TextBody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Outcome:</w:t>
      </w:r>
      <w:r>
        <w:rPr/>
        <w:t xml:space="preserve"> </w:t>
      </w:r>
      <w:r>
        <w:rPr>
          <w:rStyle w:val="SourceText"/>
        </w:rPr>
        <w:t>C</w:t>
      </w:r>
      <w:r>
        <w:rPr/>
        <w:t xml:space="preserve"> completed unaided, </w:t>
      </w:r>
      <w:r>
        <w:rPr>
          <w:rStyle w:val="SourceText"/>
        </w:rPr>
        <w:t>CA</w:t>
      </w:r>
      <w:r>
        <w:rPr/>
        <w:t xml:space="preserve"> completed with assists, </w:t>
      </w:r>
      <w:r>
        <w:rPr>
          <w:rStyle w:val="SourceText"/>
        </w:rPr>
        <w:t>F</w:t>
      </w:r>
      <w:r>
        <w:rPr/>
        <w:t xml:space="preserve"> failed or</w:t>
        <w:br/>
        <w:t xml:space="preserve">abandoned after three assists. </w:t>
      </w:r>
    </w:p>
    <w:p>
      <w:pPr>
        <w:pStyle w:val="TextBody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rongEmphasis"/>
        </w:rPr>
        <w:t>Assist:</w:t>
      </w:r>
      <w:r>
        <w:rPr/>
        <w:t xml:space="preserve"> any hint given. Write it down </w:t>
      </w:r>
      <w:r>
        <w:rPr>
          <w:rStyle w:val="StrongEmphasis"/>
        </w:rPr>
        <w:t>verbatim</w:t>
      </w:r>
      <w:r>
        <w:rPr/>
        <w:t>. Assists are the most</w:t>
        <w:br/>
        <w:t>reusable output of the whole study - each one is a specific place the</w:t>
        <w:br/>
        <w:t xml:space="preserve">interface failed to communicate. </w:t>
      </w:r>
    </w:p>
    <w:p>
      <w:pPr>
        <w:pStyle w:val="TextBody"/>
        <w:numPr>
          <w:ilvl w:val="0"/>
          <w:numId w:val="55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Error:</w:t>
      </w:r>
      <w:r>
        <w:rPr/>
        <w:t xml:space="preserve"> an action that had to be undone, or a path that could not reach the</w:t>
        <w:br/>
        <w:t xml:space="preserve">goal. </w:t>
      </w:r>
    </w:p>
    <w:p>
      <w:pPr>
        <w:pStyle w:val="Heading2"/>
        <w:bidi w:val="0"/>
        <w:jc w:val="left"/>
        <w:rPr/>
      </w:pPr>
      <w:r>
        <w:rPr/>
        <w:t>Per-task record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T1  Sign in and open the project      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Understood the PM tool selector?    Y / N / N/A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Errors: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T2  Connect to GitHub                 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Looked in Settings first?   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Connected state legible?    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Errors: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T3  Requirement to locked Gherkin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Read the clarifying questions?      Y / N / skimmed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Noticed the assumptions box?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Hesitated before locking?   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Believed the app had hung?          Y / N   at ____ s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Errors: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T4  Produce and lock the design  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Found the Visual Design group?      Y / N / with assist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Read the runtime spec?              Y / N / scrolled past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Edited anything or accepted whole?  edited / accepted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Errors: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T5  Resume a previous session         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Landed back on the same project?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GitHub still connected?             Y / N        &lt;- a No here is a bug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Errors: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T6  Implementation tasks        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Named a defensible root task?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Justification, verbatim: 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Discovered effort/coverage data?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Read the DAG as a dependency order? Y / N / unclear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T7  Test plan and QA sign-off   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Understood QA as a human decision?  Y / N / unclear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T8  The deployment gate         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Read the refusal message aloud?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Looked for an override?     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Found the phase-status progression?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COMPREHENSION SCORE   2 / 1 / 0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2 = named the missing QA step and the required order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1 = knew a process rule blocked them, could not say which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0 = concluded the tool was broken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Explanation, verbatim: 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_______________________________________________________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T9  Export                        [TLX]  start ____ end ____  C / CA / F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Export control findable?            Y / N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Anything downloaded empty/corrupt?  Y / 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Assists: ______________________________________________</w:t>
      </w:r>
    </w:p>
    <w:p>
      <w:pPr>
        <w:pStyle w:val="Heading2"/>
        <w:bidi w:val="0"/>
        <w:jc w:val="left"/>
        <w:rPr/>
      </w:pPr>
      <w:r>
        <w:rPr/>
        <w:t>Optional tasks, not timed, not counted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O1 Phase 6 drift      attempted Y/N   observations: 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O2 Traceability       attempted Y/N   observations: ______________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O3 Autopilot          attempted Y/N   observations: ______________</w:t>
      </w:r>
    </w:p>
    <w:p>
      <w:pPr>
        <w:pStyle w:val="Heading2"/>
        <w:bidi w:val="0"/>
        <w:jc w:val="left"/>
        <w:rPr/>
      </w:pPr>
      <w:r>
        <w:rPr/>
        <w:t>Critical incidents</w:t>
      </w:r>
    </w:p>
    <w:p>
      <w:pPr>
        <w:pStyle w:val="TextBody"/>
        <w:bidi w:val="0"/>
        <w:spacing w:before="0" w:after="283"/>
        <w:jc w:val="left"/>
        <w:rPr/>
      </w:pPr>
      <w:r>
        <w:rPr/>
        <w:t>Anything that stopped the participant, confused them for more than 30 seconds,</w:t>
        <w:br/>
        <w:t>or made them say something unprompted about the tool. One line each, with</w:t>
        <w:br/>
        <w:t>timestamp and task.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____:____  T__  ______________________________________________</w:t>
      </w:r>
    </w:p>
    <w:p>
      <w:pPr>
        <w:pStyle w:val="Heading2"/>
        <w:bidi w:val="0"/>
        <w:jc w:val="left"/>
        <w:rPr/>
      </w:pPr>
      <w:r>
        <w:rPr/>
        <w:t>Verbal answers after T9, verbatim</w:t>
      </w:r>
    </w:p>
    <w:p>
      <w:pPr>
        <w:pStyle w:val="TextBody"/>
        <w:bidi w:val="0"/>
        <w:spacing w:before="0" w:after="283"/>
        <w:jc w:val="left"/>
        <w:rPr/>
      </w:pPr>
      <w:r>
        <w:rPr/>
        <w:t>Ask before handing over the SUS form. Do not discuss the answers.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1. What surprised you?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____________________________________________________________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2. Was there a moment you did not know what the tool wanted?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____________________________________________________________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3. Would you use this on your own project? What would change first?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____________________________________________________________</w:t>
      </w:r>
    </w:p>
    <w:p>
      <w:pPr>
        <w:pStyle w:val="Heading2"/>
        <w:bidi w:val="0"/>
        <w:jc w:val="left"/>
        <w:rPr/>
      </w:pPr>
      <w:r>
        <w:rPr/>
        <w:t>Technical failures during the session</w:t>
      </w:r>
    </w:p>
    <w:p>
      <w:pPr>
        <w:pStyle w:val="TextBody"/>
        <w:bidi w:val="0"/>
        <w:spacing w:before="0" w:after="283"/>
        <w:jc w:val="left"/>
        <w:rPr/>
      </w:pPr>
      <w:r>
        <w:rPr/>
        <w:t>Record separately from usability problems. An AI timeout, a 500, a PM API</w:t>
        <w:br/>
        <w:t>outage or a stale token is not a usability finding, but it contaminates that</w:t>
        <w:br/>
        <w:t>participant's Raw TLX for the task it happened in and must be reported as a</w:t>
        <w:br/>
        <w:t>confound against that specific cell of the matrix.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____:____  task T__   what failed: 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blocked the task?  Y / 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recovered by:  participant / facilitator / restart</w:t>
      </w:r>
    </w:p>
    <w:p>
      <w:pPr>
        <w:pStyle w:val="Heading2"/>
        <w:bidi w:val="0"/>
        <w:jc w:val="left"/>
        <w:rPr/>
      </w:pPr>
      <w:r>
        <w:rPr/>
        <w:t>Facilitator debrief, written within 10 minutes</w:t>
      </w:r>
    </w:p>
    <w:p>
      <w:pPr>
        <w:pStyle w:val="TextBody"/>
        <w:bidi w:val="0"/>
        <w:spacing w:before="0" w:after="283"/>
        <w:jc w:val="left"/>
        <w:rPr/>
      </w:pPr>
      <w:r>
        <w:rPr/>
        <w:t>Three sentences, while it is fresh. Worst moment, best moment, and what to</w:t>
        <w:br/>
        <w:t>change in the protocol before the next session.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____________________________________________________________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____________________________________________________________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____________________________________________________________</w:t>
      </w:r>
    </w:p>
    <w:p>
      <w:pPr>
        <w:pStyle w:val="Heading1"/>
        <w:pBdr>
          <w:bottom w:val="single" w:sz="12" w:space="4" w:color="1F3864"/>
        </w:pBdr>
        <w:bidi w:val="0"/>
        <w:jc w:val="left"/>
        <w:rPr/>
      </w:pPr>
      <w:r>
        <w:rPr/>
        <w:t>Informed consent, briefing script and demographics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Ethics route CLOSED 2026-08-15.</w:t>
      </w:r>
      <w:r>
        <w:rPr/>
        <w:t xml:space="preserve"> The supervisor confirmed that no submission</w:t>
        <w:br/>
        <w:t>to an ethics committee is required for this study - informed consent with</w:t>
        <w:br/>
        <w:t xml:space="preserve">anonymisation and a stated retention period is sufficient - and that </w:t>
      </w:r>
      <w:r>
        <w:rPr>
          <w:rStyle w:val="StrongEmphasis"/>
        </w:rPr>
        <w:t>no</w:t>
        <w:br/>
        <w:t>standard IST consent template exists</w:t>
      </w:r>
      <w:r>
        <w:rPr/>
        <w:t>. The form below is therefore the form</w:t>
        <w:br/>
        <w:t>that will be used, not a placeholder for an institutional one. It is written to</w:t>
        <w:br/>
        <w:t>be sufficient on its own, and nothing further gates the first session on this</w:t>
        <w:br/>
        <w:t>point. Reproduced verbatim in Appendix B of the dissertation</w:t>
        <w:br/>
        <w:t>(</w:t>
      </w:r>
      <w:r>
        <w:rPr>
          <w:rStyle w:val="SourceText"/>
        </w:rPr>
        <w:t>\label{chapter:appendixB}</w:t>
      </w:r>
      <w:r>
        <w:rPr/>
        <w:t>), so any edit here must be carried into the</w:t>
        <w:br/>
        <w:t>appendix.</w:t>
      </w:r>
    </w:p>
    <w:p>
      <w:pPr>
        <w:pStyle w:val="Heading2"/>
        <w:bidi w:val="0"/>
        <w:jc w:val="left"/>
        <w:rPr/>
      </w:pPr>
      <w:r>
        <w:rPr/>
        <w:t>Which parts are used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The study runs unmoderated only (decided 2026-08-17) and nothing is recorded.</w:t>
      </w:r>
    </w:p>
    <w:tbl>
      <w:tblPr>
        <w:tblW w:w="541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8"/>
        <w:gridCol w:w="3851"/>
      </w:tblGrid>
      <w:tr>
        <w:trPr>
          <w:tblHeader w:val="true"/>
        </w:trPr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Section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Heading"/>
              <w:suppressLineNumbers/>
              <w:shd w:fill="E8EDF5" w:val="clear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Consent form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used</w:t>
            </w:r>
            <w:r>
              <w:rPr/>
              <w:t xml:space="preserve"> - first page of an online form, tick boxes, no signature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Demographics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used</w:t>
            </w:r>
            <w:r>
              <w:rPr/>
              <w:t xml:space="preserve"> - same online form, immediately after consent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Facilitator briefing script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unused</w:t>
            </w:r>
            <w:r>
              <w:rPr/>
              <w:t xml:space="preserve"> - there is no facilitator; </w:t>
            </w:r>
            <w:r>
              <w:rPr>
                <w:rStyle w:val="SourceText"/>
              </w:rPr>
              <w:t>task-script.md</w:t>
            </w:r>
            <w:r>
              <w:rPr/>
              <w:t xml:space="preserve"> "Before You Begin" does this job. Kept below for the record only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Do-not-do list</w:t>
            </w:r>
          </w:p>
        </w:tc>
        <w:tc>
          <w:tcPr>
            <w:tcW w:w="385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unused</w:t>
            </w:r>
            <w:r>
              <w:rPr/>
              <w:t>, same reason</w:t>
            </w:r>
          </w:p>
        </w:tc>
      </w:tr>
    </w:tbl>
    <w:p>
      <w:pPr>
        <w:pStyle w:val="TextBody"/>
        <w:bidi w:val="0"/>
        <w:spacing w:before="0" w:after="283"/>
        <w:jc w:val="left"/>
        <w:rPr/>
      </w:pPr>
      <w:r>
        <w:rPr/>
        <w:t>The consent tick boxes and the demographics questions go on a single short form</w:t>
        <w:br/>
        <w:t xml:space="preserve">that the participant completes </w:t>
      </w:r>
      <w:r>
        <w:rPr>
          <w:rStyle w:val="StrongEmphasis"/>
        </w:rPr>
        <w:t>before</w:t>
      </w:r>
      <w:r>
        <w:rPr/>
        <w:t xml:space="preserve"> opening the task script. Do not bundle</w:t>
        <w:br/>
        <w:t>them into the SUS or TLX forms: consent has to be given before any data is</w:t>
        <w:br/>
        <w:t>collected, and demographics answered at the end get skipped by anyone whose</w:t>
        <w:br/>
        <w:t>session overran.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 form below is the wording as administered. There is </w:t>
      </w:r>
      <w:r>
        <w:rPr>
          <w:rStyle w:val="StrongEmphasis"/>
        </w:rPr>
        <w:t>no</w:t>
      </w:r>
      <w:r>
        <w:rPr/>
        <w:t xml:space="preserve"> screen or audio</w:t>
        <w:br/>
        <w:t>recording consent item, in either language, because no session and no interview</w:t>
        <w:br/>
        <w:t>is recorded - interviews are written up from contemporaneous notes. Three consent</w:t>
        <w:br/>
        <w:t>items remain, one required and two optional. "Signature" is a required tick box</w:t>
        <w:br/>
        <w:t>reading "I confirm I have read and agree to the above", since the form is</w:t>
        <w:br/>
        <w:t>online.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Informed consent form (EN)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Study:</w:t>
      </w:r>
      <w:r>
        <w:rPr/>
        <w:t xml:space="preserve"> Evaluation of Apex, a tool supporting a process framework for</w:t>
        <w:br/>
        <w:t>human-AI collaboration in software development.</w:t>
        <w:br/>
      </w:r>
      <w:r>
        <w:rPr>
          <w:rStyle w:val="StrongEmphasis"/>
        </w:rPr>
        <w:t>Researcher:</w:t>
      </w:r>
      <w:r>
        <w:rPr/>
        <w:t xml:space="preserve"> Tomás dos Santos Taborda, MEIC-T, Instituto Superior Técnico,</w:t>
        <w:br/>
        <w:t>Universidade de Lisboa.</w:t>
        <w:br/>
      </w:r>
      <w:r>
        <w:rPr>
          <w:rStyle w:val="StrongEmphasis"/>
        </w:rPr>
        <w:t>Supervisors:</w:t>
      </w:r>
      <w:r>
        <w:rPr/>
        <w:t xml:space="preserve"> Prof. Miguel Mira da Silva, Hugo de Sousa.</w:t>
        <w:br/>
      </w:r>
      <w:r>
        <w:rPr>
          <w:rStyle w:val="StrongEmphasis"/>
        </w:rPr>
        <w:t>Contact:</w:t>
      </w:r>
      <w:r>
        <w:rPr/>
        <w:t xml:space="preserve"> tomassantostaborda@tecnico.ulisboa.pt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this involves.</w:t>
      </w:r>
      <w:r>
        <w:rPr/>
        <w:t xml:space="preserve"> You will use a software tool for about 60 minutes to</w:t>
        <w:br/>
        <w:t>complete nine predefined tasks, working on your own and at your own pace. After</w:t>
        <w:br/>
        <w:t>six of those tasks you will fill in a short workload questionnaire, which takes</w:t>
        <w:br/>
        <w:t>about a minute each time. At the end of the session you will fill in two further</w:t>
        <w:br/>
        <w:t>short questionnaires, taking about 20 minutes in total. You may optionally be</w:t>
        <w:br/>
        <w:t>invited to a separate interview of 30 to 45 minutes.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being tested.</w:t>
      </w:r>
      <w:r>
        <w:rPr/>
        <w:t xml:space="preserve"> The tool and the process behind it are being tested,</w:t>
        <w:br/>
        <w:t>not you. There is no way for you to perform badly. Difficulties you have are</w:t>
        <w:br/>
        <w:t>findings about the tool and are the most useful thing you can give us.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What is recorded.</w:t>
      </w:r>
      <w:r>
        <w:rPr/>
        <w:t xml:space="preserve"> Only your answers to the questionnaires, and the times at</w:t>
        <w:br/>
        <w:t xml:space="preserve">which you submit each form. Nobody watches the session. </w:t>
      </w:r>
      <w:r>
        <w:rPr>
          <w:rStyle w:val="StrongEmphasis"/>
        </w:rPr>
        <w:t>Your screen is not</w:t>
        <w:br/>
        <w:t>recorded, your audio is not recorded, and no video is taken at any point.</w:t>
      </w:r>
      <w:r>
        <w:rPr/>
        <w:t xml:space="preserve"> If</w:t>
        <w:br/>
        <w:t>you take part in the follow-up interview, that is not recorded either; the</w:t>
        <w:br/>
        <w:t>researcher takes written notes.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Anonymity.</w:t>
      </w:r>
      <w:r>
        <w:rPr/>
        <w:t xml:space="preserve"> You are identified only by a code such as P3. Your name, your</w:t>
        <w:br/>
        <w:t>employer and any project details you mention are not recorded in the results.</w:t>
        <w:br/>
        <w:t>Quotations used in the dissertation are anonymised, and any detail that could</w:t>
        <w:br/>
        <w:t>identify you or your organisation is removed or generalised.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Data handling.</w:t>
      </w:r>
      <w:r>
        <w:rPr/>
        <w:t xml:space="preserve"> There are no recordings to store or delete, because none are</w:t>
        <w:br/>
        <w:t>made. Anonymised questionnaire responses and anonymised interview notes are</w:t>
        <w:br/>
        <w:t>stored, accessible only to the researcher, and are kept so that reported results</w:t>
        <w:br/>
        <w:t>can be independently recomputed. They may be reproduced in an appendix of the</w:t>
        <w:br/>
        <w:t>dissertation in anonymised form.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Voluntary participation.</w:t>
      </w:r>
      <w:r>
        <w:rPr/>
        <w:t xml:space="preserve"> Participation is voluntary. You may take a break at</w:t>
        <w:br/>
        <w:t>any time, skip any task or question, or stop and withdraw entirely without</w:t>
        <w:br/>
        <w:t>giving a reason and without any consequence. If you withdraw, tell the</w:t>
        <w:br/>
        <w:t>researcher whether your data so far should be deleted or kept.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Risks.</w:t>
      </w:r>
      <w:r>
        <w:rPr/>
        <w:t xml:space="preserve"> There are no anticipated risks beyond mild frustration with software.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I have read and understood the above, and I agree to take part.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I confirm I have read and agree to the above.        (required)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I consent to anonymised quotations being used in the dissertation.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I agree to be contacted about a follow-up interview.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Participant code (from your card): ____________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Declaração de consentimento informado (PT)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Estudo:</w:t>
      </w:r>
      <w:r>
        <w:rPr/>
        <w:t xml:space="preserve"> Avaliação do Apex, uma ferramenta de apoio a uma framework de</w:t>
        <w:br/>
        <w:t>processo para colaboração humano-IA no desenvolvimento de software.</w:t>
        <w:br/>
      </w:r>
      <w:r>
        <w:rPr>
          <w:rStyle w:val="StrongEmphasis"/>
        </w:rPr>
        <w:t>Investigador:</w:t>
      </w:r>
      <w:r>
        <w:rPr/>
        <w:t xml:space="preserve"> Tomás dos Santos Taborda, MEIC-T, Instituto Superior Técnico,</w:t>
        <w:br/>
        <w:t>Universidade de Lisboa.</w:t>
        <w:br/>
      </w:r>
      <w:r>
        <w:rPr>
          <w:rStyle w:val="StrongEmphasis"/>
        </w:rPr>
        <w:t>Orientadores:</w:t>
      </w:r>
      <w:r>
        <w:rPr/>
        <w:t xml:space="preserve"> Prof. Miguel Mira da Silva, Hugo de Sousa.</w:t>
        <w:br/>
      </w:r>
      <w:r>
        <w:rPr>
          <w:rStyle w:val="StrongEmphasis"/>
        </w:rPr>
        <w:t>Contacto:</w:t>
      </w:r>
      <w:r>
        <w:rPr/>
        <w:t xml:space="preserve"> tomassantostaborda@tecnico.ulisboa.pt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Em que consiste.</w:t>
      </w:r>
      <w:r>
        <w:rPr/>
        <w:t xml:space="preserve"> Vai utilizar uma ferramenta de software durante cerca de 60</w:t>
        <w:br/>
        <w:t>minutos para realizar nove tarefas predefinidas, sozinho e ao seu próprio ritmo.</w:t>
        <w:br/>
        <w:t>Depois de seis dessas tarefas preencherá um questionário curto sobre a carga de</w:t>
        <w:br/>
        <w:t>trabalho, que demora cerca de um minuto de cada vez. No fim da sessão</w:t>
        <w:br/>
        <w:t>preencherá mais dois questionários curtos, cerca de 20 minutos no total. Poderá</w:t>
        <w:br/>
        <w:t>ainda ser convidado para uma entrevista separada de 30 a 45 minutos.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 que está a ser testado.</w:t>
      </w:r>
      <w:r>
        <w:rPr/>
        <w:t xml:space="preserve"> Está a ser testada a ferramenta e o processo</w:t>
        <w:br/>
        <w:t>subjacente, não o participante. Não é possível ter um mau desempenho. As</w:t>
        <w:br/>
        <w:t>dificuldades que sentir são resultados sobre a ferramenta e são o contributo</w:t>
        <w:br/>
        <w:t>mais útil que nos pode dar.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O que é registado.</w:t>
      </w:r>
      <w:r>
        <w:rPr/>
        <w:t xml:space="preserve"> Apenas as suas respostas aos questionários e a hora a que</w:t>
        <w:br/>
        <w:t xml:space="preserve">submete cada formulário. Ninguém assiste à sessão. </w:t>
      </w:r>
      <w:r>
        <w:rPr>
          <w:rStyle w:val="StrongEmphasis"/>
        </w:rPr>
        <w:t>O seu ecrã não é gravado, o</w:t>
        <w:br/>
        <w:t>áudio não é gravado e não é captado vídeo em momento algum.</w:t>
      </w:r>
      <w:r>
        <w:rPr/>
        <w:t xml:space="preserve"> Se participar na</w:t>
        <w:br/>
        <w:t>entrevista de seguimento, esta também não é gravada; o investigador toma notas</w:t>
        <w:br/>
        <w:t>escritas.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Anonimato.</w:t>
      </w:r>
      <w:r>
        <w:rPr/>
        <w:t xml:space="preserve"> É identificado apenas por um código, por exemplo P3. O seu nome,</w:t>
        <w:br/>
        <w:t>a sua entidade empregadora e quaisquer detalhes de projectos que mencione não</w:t>
        <w:br/>
        <w:t>são registados nos resultados. As citações utilizadas na dissertação são</w:t>
        <w:br/>
        <w:t>anonimizadas e qualquer detalhe que o possa identificar, a si ou à sua</w:t>
        <w:br/>
        <w:t>organização, é removido ou generalizado.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Tratamento dos dados.</w:t>
      </w:r>
      <w:r>
        <w:rPr/>
        <w:t xml:space="preserve"> Não existem gravações para guardar ou eliminar, porque</w:t>
        <w:br/>
        <w:t>nenhuma é feita. As respostas anonimizadas e as notas anonimizadas das</w:t>
        <w:br/>
        <w:t>entrevistas são guardadas, acessíveis apenas ao investigador, e são conservadas</w:t>
        <w:br/>
        <w:t>para que os resultados possam ser recalculados de forma independente. Podem ser</w:t>
        <w:br/>
        <w:t>reproduzidas de forma anonimizada num anexo da dissertação.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Participação voluntária.</w:t>
      </w:r>
      <w:r>
        <w:rPr/>
        <w:t xml:space="preserve"> A participação é voluntária. Pode fazer uma pausa a</w:t>
        <w:br/>
        <w:t>qualquer momento, saltar qualquer tarefa ou pergunta, ou desistir por completo</w:t>
        <w:br/>
        <w:t>sem indicar qualquer motivo e sem qualquer consequência. Se desistir, indique ao</w:t>
        <w:br/>
        <w:t>investigador se os dados já recolhidos devem ser eliminados ou mantidos.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Riscos.</w:t>
      </w:r>
      <w:r>
        <w:rPr/>
        <w:t xml:space="preserve"> Não são antecipados riscos para além de alguma frustração com</w:t>
        <w:br/>
        <w:t>software.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Li e compreendi o acima descrito e aceito participar.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Confirmo que li e aceito o acima descrito.        (obrigatório)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Consinto na utilização de citações anonimizadas na dissertação.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[ ] Aceito ser contactado para uma entrevista de seguimento.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Código de participante (do seu cartão): ____________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Demographics form</w:t>
      </w:r>
    </w:p>
    <w:p>
      <w:pPr>
        <w:pStyle w:val="TextBody"/>
        <w:bidi w:val="0"/>
        <w:spacing w:before="0" w:after="283"/>
        <w:jc w:val="left"/>
        <w:rPr/>
      </w:pPr>
      <w:r>
        <w:rPr/>
        <w:t>Filled in at the start, immediately after consent, on the same online form (F0).</w:t>
        <w:br/>
        <w:t>The participant code is the join key back to the other three forms.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Participant ID: P____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G1  Years of professional software development experience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under 1   [ ] 1-3   [ ] 4-7   [ ] 8-15   [ ] over 15   [ ] student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G2  Current role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developer  [ ] tester/QA  [ ] product owner  [ ] designer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engineering manager  [ ] student  [ ] other: __________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G3  How often do you use AI coding assistants?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never  [ ] tried once or twice  [ ] monthly  [ ] weekly  [ ] daily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G4  Familiarity with Gherkin or BDD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none  [ ] have seen it  [ ] use it regularly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G5  Familiarity with the project management tool used today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none  [ ] some  [ ] use it regularly</w:t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/>
      </w:r>
    </w:p>
    <w:p>
      <w:pPr>
        <w:pStyle w:val="PreformattedText"/>
        <w:pBdr/>
        <w:shd w:fill="F7F8FA" w:val="clear"/>
        <w:bidi w:val="0"/>
        <w:spacing w:before="0" w:after="0"/>
        <w:jc w:val="left"/>
        <w:rPr/>
      </w:pPr>
      <w:r>
        <w:rPr>
          <w:rStyle w:val="SourceText"/>
        </w:rPr>
        <w:t>G6  Preferred language for this session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 ] English  [ ] Português</w:t>
      </w:r>
    </w:p>
    <w:p>
      <w:pPr>
        <w:pStyle w:val="TextBody"/>
        <w:bidi w:val="0"/>
        <w:spacing w:before="0" w:after="283"/>
        <w:jc w:val="left"/>
        <w:rPr/>
      </w:pPr>
      <w:r>
        <w:rPr/>
        <w:t>G3 is expected to be the strongest confound in the results and must be reported</w:t>
        <w:br/>
        <w:t>alongside them.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Facilitator briefing script - UNUSED</w:t>
      </w:r>
    </w:p>
    <w:p>
      <w:pPr>
        <w:pStyle w:val="TextBody"/>
        <w:bidi w:val="0"/>
        <w:spacing w:before="0" w:after="283"/>
        <w:jc w:val="left"/>
        <w:rPr/>
      </w:pPr>
      <w:r>
        <w:rPr>
          <w:rStyle w:val="StrongEmphasis"/>
        </w:rPr>
        <w:t>Not administered.</w:t>
      </w:r>
      <w:r>
        <w:rPr/>
        <w:t xml:space="preserve"> The study is unmoderated, so no facilitator is present and</w:t>
        <w:br/>
        <w:t xml:space="preserve">nothing below is read to anyone. </w:t>
      </w:r>
      <w:r>
        <w:rPr>
          <w:rStyle w:val="SourceText"/>
        </w:rPr>
        <w:t>task-script.md</w:t>
      </w:r>
      <w:r>
        <w:rPr/>
        <w:t>'s "Before You Begin" section</w:t>
        <w:br/>
        <w:t>carries the equivalent text in written form. This section and the do-not-do list</w:t>
        <w:br/>
        <w:t>that follows are retained only so the record shows what the dropped moderated</w:t>
        <w:br/>
        <w:t>arm would have used.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Thank you for taking part. This will take about 80 minutes.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I am going to ask you to complete nine tasks in a tool called Apex, and after</w:t>
        <w:br/>
        <w:t>six of them a short workload questionnaire. I want to be clear that we are</w:t>
        <w:br/>
        <w:t>testing the tool, not you. If something is confusing or you cannot find</w:t>
        <w:br/>
        <w:t>something, that is exactly what I need to know. There is no way for you to get</w:t>
        <w:br/>
        <w:t>this wrong.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Please think aloud as you work. Say what you are looking at, what you expect</w:t>
        <w:br/>
        <w:t>to happen, and what you are trying to do. If you go quiet I will ask you what</w:t>
        <w:br/>
        <w:t>you are thinking, and that is not a hint, it is just a reminder.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I will read each task out and I will not help you unless you are stuck for a</w:t>
        <w:br/>
        <w:t>while. If I do help, that is fine and it is useful information for me. If you</w:t>
        <w:br/>
        <w:t>want to give up on a task, say so and we will move on.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The tool uses AI to generate content, and some steps take up to a minute. That</w:t>
        <w:br/>
        <w:t>is normal.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You can stop, take a break, or leave at any point without giving a reason.</w:t>
      </w:r>
    </w:p>
    <w:p>
      <w:pPr>
        <w:pStyle w:val="Quotations"/>
        <w:pBdr>
          <w:left w:val="single" w:sz="18" w:space="10" w:color="2F5496"/>
        </w:pBdr>
        <w:bidi w:val="0"/>
        <w:spacing w:before="0" w:after="283"/>
        <w:ind w:left="567" w:right="567" w:hanging="0"/>
        <w:jc w:val="left"/>
        <w:rPr/>
      </w:pPr>
      <w:r>
        <w:rPr/>
        <w:t>Do you have any questions before we begin?</w:t>
      </w:r>
    </w:p>
    <w:p>
      <w:pPr>
        <w:pStyle w:val="TextBody"/>
        <w:bidi w:val="0"/>
        <w:spacing w:before="0" w:after="283"/>
        <w:jc w:val="left"/>
        <w:rPr/>
      </w:pPr>
      <w:r>
        <w:rPr/>
        <w:t xml:space="preserve">Then a </w:t>
      </w:r>
      <w:r>
        <w:rPr>
          <w:rStyle w:val="StrongEmphasis"/>
        </w:rPr>
        <w:t>five-minute orientation</w:t>
      </w:r>
      <w:r>
        <w:rPr/>
        <w:t>, identical for every participant, not scored:</w:t>
        <w:br/>
        <w:t>show where the phases are, where the sidebar is, and where settings are. Nothing</w:t>
        <w:br/>
        <w:t>task-specific. Write down what you showed, and show exactly that every time.</w:t>
      </w:r>
    </w:p>
    <w:p>
      <w:pPr>
        <w:pStyle w:val="Heading2"/>
        <w:bidi w:val="0"/>
        <w:jc w:val="left"/>
        <w:rPr/>
      </w:pPr>
      <w:r>
        <w:rPr/>
        <w:t>Facilitator do-not-do list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 not point at the screen. 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 not say "you could try...". 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 not react to a mistake, verbally or facially. 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Do not explain what the tool was supposed to do. 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Do not defend a design decision, even if the participant asks directly. Say</w:t>
        <w:br/>
        <w:t xml:space="preserve">"I will explain everything at the end" and note the question. </w:t>
      </w:r>
    </w:p>
    <w:p>
      <w:pPr>
        <w:pStyle w:val="TextBody"/>
        <w:numPr>
          <w:ilvl w:val="0"/>
          <w:numId w:val="56"/>
        </w:numPr>
        <w:tabs>
          <w:tab w:val="clear" w:pos="1134"/>
          <w:tab w:val="left" w:pos="709" w:leader="none"/>
        </w:tabs>
        <w:bidi w:val="0"/>
        <w:spacing w:before="0" w:after="283"/>
        <w:ind w:left="709" w:hanging="283"/>
        <w:jc w:val="left"/>
        <w:rPr/>
      </w:pPr>
      <w:r>
        <w:rPr/>
        <w:t>Do not skip the observer sheet during a busy session. Notes reconstructed</w:t>
        <w:br/>
        <w:t xml:space="preserve">afterwards are unreliable, and unreliable notes are worse than none.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5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6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7"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8">
    <w:lvl w:ilvl="0">
      <w:start w:val="1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0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1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2">
    <w:lvl w:ilvl="0">
      <w:start w:val="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3"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pt-P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ans;Arial;sans-serif" w:hAnsi="Liberation Sans;Arial;sans-serif" w:eastAsia="Liberation Sans;Arial;sans-serif" w:cs="Liberation Sans;Arial;sans-serif"/>
      <w:color w:val="111111"/>
      <w:sz w:val="21"/>
      <w:szCs w:val="21"/>
      <w:lang w:val="pt-PT" w:eastAsia="zh-CN" w:bidi="hi-IN"/>
    </w:rPr>
  </w:style>
  <w:style w:type="paragraph" w:styleId="Heading1">
    <w:name w:val="Heading 1"/>
    <w:basedOn w:val="Heading"/>
    <w:next w:val="TextBody"/>
    <w:qFormat/>
    <w:pPr>
      <w:pBdr>
        <w:bottom w:val="single" w:sz="12" w:space="4" w:color="1F3864"/>
      </w:pBdr>
    </w:pPr>
    <w:rPr>
      <w:rFonts w:ascii="Liberation Sans Unicode MS" w:hAnsi="Liberation Sans Unicode MS"/>
      <w:b/>
      <w:bCs/>
      <w:color w:val="1F3864"/>
      <w:sz w:val="40"/>
      <w:szCs w:val="40"/>
    </w:rPr>
  </w:style>
  <w:style w:type="paragraph" w:styleId="Heading2">
    <w:name w:val="Heading 2"/>
    <w:basedOn w:val="Heading"/>
    <w:next w:val="TextBody"/>
    <w:qFormat/>
    <w:pPr>
      <w:spacing w:before="360" w:after="120"/>
      <w:outlineLvl w:val="1"/>
    </w:pPr>
    <w:rPr>
      <w:rFonts w:ascii="Liberation Serif" w:hAnsi="Liberation Serif" w:eastAsia="Noto Serif CJK SC" w:cs="Lohit Devanagari"/>
      <w:b/>
      <w:bCs/>
      <w:color w:val="1F3864"/>
      <w:sz w:val="28"/>
      <w:szCs w:val="28"/>
    </w:rPr>
  </w:style>
  <w:style w:type="paragraph" w:styleId="Heading3">
    <w:name w:val="Heading 3"/>
    <w:basedOn w:val="Heading"/>
    <w:next w:val="TextBody"/>
    <w:qFormat/>
    <w:pPr>
      <w:spacing w:before="280" w:after="120"/>
      <w:outlineLvl w:val="2"/>
    </w:pPr>
    <w:rPr>
      <w:rFonts w:ascii="Liberation Serif" w:hAnsi="Liberation Serif" w:eastAsia="Noto Serif CJK SC" w:cs="Lohit Devanagari"/>
      <w:b/>
      <w:bCs/>
      <w:color w:val="2F5496"/>
      <w:sz w:val="24"/>
      <w:szCs w:val="24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color w:val="2F5496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  <w:shd w:fill="F2F4F7" w:val="clear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>
      <w:sz w:val="19"/>
      <w:szCs w:val="19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">
    <w:name w:val="Body Text"/>
    <w:basedOn w:val="Normal"/>
    <w:pPr>
      <w:spacing w:before="0" w:after="283"/>
    </w:pPr>
    <w:rPr>
      <w:sz w:val="21"/>
      <w:szCs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6" w:color="D7DCE3"/>
        <w:left w:val="single" w:sz="2" w:space="6" w:color="D7DCE3"/>
        <w:bottom w:val="single" w:sz="2" w:space="6" w:color="D7DCE3"/>
        <w:right w:val="single" w:sz="2" w:space="6" w:color="D7DCE3"/>
      </w:pBdr>
      <w:shd w:fill="F7F8FA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Quotations">
    <w:name w:val="Quotations"/>
    <w:basedOn w:val="Normal"/>
    <w:qFormat/>
    <w:pPr>
      <w:pBdr>
        <w:left w:val="single" w:sz="18" w:space="10" w:color="2F5496"/>
      </w:pBdr>
      <w:spacing w:before="0" w:after="283"/>
      <w:ind w:left="567" w:right="567" w:hanging="0"/>
    </w:pPr>
    <w:rPr>
      <w:color w:val="333333"/>
    </w:rPr>
  </w:style>
  <w:style w:type="paragraph" w:styleId="TableHeading">
    <w:name w:val="Table Heading"/>
    <w:basedOn w:val="TableContents"/>
    <w:qFormat/>
    <w:pPr>
      <w:suppressLineNumbers/>
      <w:shd w:fill="E8EDF5" w:val="clear"/>
      <w:jc w:val="left"/>
    </w:pPr>
    <w:rPr>
      <w:b/>
      <w:bCs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pt-PT</dc:language>
  <cp:lastModifiedBy/>
  <cp:revision>0</cp:revision>
  <dc:subject/>
  <dc:title>Apex Evaluation Package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