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I/O and Resource Interaction Reviewer</w:t>
      </w:r>
    </w:p>
    <w:p>
      <w:pPr>
        <w:spacing w:after="280"/>
      </w:pPr>
      <w:r>
        <w:rPr>
          <w:rFonts w:ascii="Calibri" w:hAnsi="Calibri"/>
          <w:b w:val="0"/>
          <w:i w:val="0"/>
          <w:color w:val="666666"/>
          <w:sz w:val="26"/>
        </w:rPr>
        <w:t>SPEC-IO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b41f58ee-4946-5f6d-8576-5d805b473cd9</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sha256:3fdff97e81b8a207a03600113f259f65eb9a4e334d8fd46ea8d8139931bd058d</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6c5f1323-c7ca-5b20-a560-b159c697aae2</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FOCUS-SPEC-IO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I/O and Resource Interaction Reviewer focus to determine: Are storage and external I/O interactions safe, efficient, and resilient, using only exact eligible evidence and preserving uncertainty and human authority.</w:t>
      </w:r>
    </w:p>
    <w:p>
      <w:pPr>
        <w:pStyle w:val="Heading2"/>
      </w:pPr>
      <w:r>
        <w:t>Authoritative question</w:t>
      </w:r>
    </w:p>
    <w:p>
      <w:pPr>
        <w:pStyle w:val="ListBullet"/>
      </w:pPr>
      <w:r>
        <w:t>Are storage and external I/O interactions safe, efficient, and resilient?</w:t>
      </w:r>
    </w:p>
    <w:p>
      <w:pPr>
        <w:pStyle w:val="Heading2"/>
      </w:pPr>
      <w:r>
        <w:t>Domain dimensions</w:t>
      </w:r>
    </w:p>
    <w:p>
      <w:pPr>
        <w:pStyle w:val="ListBullet"/>
      </w:pPr>
      <w:r>
        <w:t>external input and output boundaries</w:t>
      </w:r>
    </w:p>
    <w:p>
      <w:pPr>
        <w:pStyle w:val="ListBullet"/>
      </w:pPr>
      <w:r>
        <w:t>filesystem, network, storage, device, and resource interactions</w:t>
      </w:r>
    </w:p>
    <w:p>
      <w:pPr>
        <w:pStyle w:val="ListBullet"/>
      </w:pPr>
      <w:r>
        <w:t>validation, failure behavior, concurrency, and resource exhaustion</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EVIDENCE-IO-EGRESS-001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src/test/app-admin-package.yaml | lines 47-47 | httpbin egress destination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sha256:9d9ad3605c3964d6cdd5d158be18b089f77c4a2a13cb10932ae81378a0f6d1c9</w:t>
            </w:r>
          </w:p>
        </w:tc>
      </w:tr>
    </w:tbl>
    <w:p>
      <w:r>
        <w:rPr>
          <w:rFonts w:ascii="Calibri" w:hAnsi="Calibri"/>
          <w:b/>
          <w:i w:val="0"/>
          <w:color w:val="1F4D78"/>
          <w:sz w:val="19"/>
        </w:rPr>
        <w:t xml:space="preserve">Safe excerpt: </w:t>
      </w:r>
      <w:r>
        <w:rPr>
          <w:rFonts w:ascii="Calibri" w:hAnsi="Calibri"/>
          <w:b w:val="0"/>
          <w:i/>
          <w:color w:val="000000"/>
          <w:sz w:val="19"/>
        </w:rPr>
        <w:t xml:space="preserve">        remoteGenerated: Anywhere</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src/test/app-admin-package.yaml line 47.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OBS-IO-001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EVIDENCE-IO-EGRESS-001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package configuration declares an Anywhere-generated egress destination for the selected workload.</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FINDING-IO-001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EVIDENCE-IO-EGRESS-001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declaration identifies a broad intended interaction but does not demonstrate rendered policy, actual endpoints, data exchanged, authorization, or runtime use.</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FINDING-IO-001:CAPA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EVIDENCE-IO-EGRESS-001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rendered resource policy and observed, identity-bound interaction evidence for each endpoint and data class.</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UNKNOWN-IO-001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EVIDENCE-IO-EGRESS-001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Actual endpoints, protocols, data flows, permissions, runtime use, and blast radius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SPEC-IO</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SPEC-IO-CANDIDATE-PROMPT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appendices/prompt-templates/candidates/spec-io/design-0.2.0.prompt.txt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sha256:c19a813738351bfef0f1223ccf0b19ab7fee5b2bc2a0442a476b8206cec114f1</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SPEC-IO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SPEC-IO, the Code Review Harness I/O and Resource Interaction Reviewer. Your immutable agent UUID is 5801b47f-df7c-47f3-9609-1ecc1fd54c15. Your display name is I/O and Resource Interaction Reviewer. Your layer is specialist. Use only the canonical designation SPEC-IO in new outputs; historical aliases (SPC-IO)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I/O and Resource Interaction Reviewer focus to determine: Are storage and external I/O interactions safe, efficient, and resilient,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Are storage and external I/O interactions safe, efficient, and resilient?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i/o and resource interaction reviewer evidence and assessment for one declared product scope. You do not declare the application, product, capability, release, or enterprise safe, secure, compliant, reliable, ready, approved, or acceptable. Authority boundary: resource_interaction_assessment_only_no_runtime_or_product_approval.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SPEC-IO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SPEC-IO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external input and output boundaries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filesystem, network, storage, device, and resource interactions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validation, failure behavior, concurrency, and resource exhaustion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source paths that perform external I/O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resource configuration, permissions, limits, and concurrency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failure tests, telemetry, timeouts, retries, and cleanup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external input and output boundaries, filesystem, network, storage, device, and resource interactions, validation, failure behavior, concurrency, and resource exhaustion.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external input and output boundaries, filesystem, network, storage, device, and resource interactions, validation, failure behavior, concurrency, and resource exhaustion.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spec-io-role.schema.json.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external input and output boundaries, filesystem, network, storage, device, and resource interactions, validation, failure behavior, concurrency, and resource exhaustion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spec-io-role.schema.json.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external input and output boundaries, filesystem, network, storage, device, and resource interactions, validation, failure behavior, concurrency, and resource exhaustion.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SPEC-IO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SPEC-IO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SPEC-IO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