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[Project Topic]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 6-Month Tactical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3"/>
        <w:gridCol w:w="475"/>
        <w:gridCol w:w="6147"/>
        <w:gridCol w:w="1990"/>
        <w:gridCol w:w="1085"/>
        <w:gridCol w:w="2404"/>
        <w:tblGridChange w:id="0">
          <w:tblGrid>
            <w:gridCol w:w="2413"/>
            <w:gridCol w:w="475"/>
            <w:gridCol w:w="6147"/>
            <w:gridCol w:w="1990"/>
            <w:gridCol w:w="1085"/>
            <w:gridCol w:w="2404"/>
          </w:tblGrid>
        </w:tblGridChange>
      </w:tblGrid>
      <w:tr>
        <w:trPr>
          <w:cantSplit w:val="0"/>
          <w:trHeight w:val="9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SMART GOAL #1: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Engage stakeholders and community members to develop and participate in tailored and established training and education.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Tactic #1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Steps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Resources Needed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Responsible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Engagement/Raising Awareness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Community Training Calendar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Calendar, Flyers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Monthly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Zero Suicide/SPC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Community Event Participation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Zero Suicide/SPC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Tactic #2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Steps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Resources Needed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Responsible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Community Training &amp; Education Outreach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calendar of community trainings will be provided to the MCSPC monthly, alternating MH/Suicide Prevention Trainings.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Calendar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month prior to training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Zero Suicide/SPC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Q&amp;A Forums about open conversations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CRCS Resources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Quarterly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Zero Suicide/SPC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Tactic #3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Steps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Resources Needed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  <w:tc>
          <w:tcPr>
            <w:shd w:fill="00cc9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Responsible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Community Events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Summer Fun event – partnership with health fair event in August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Giveaway items, games, resources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SPC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School Year event – table in school gym during open house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 Resources, School supplies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SPC &amp; Superintendent/Principal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 Shooter Training with LE &amp; CRCS LE Liaison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MH Training Resources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Sheriff &amp; CRCS LE Liaison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 and repeat for each SMART Goal.</w:t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25759"/>
    <w:pPr>
      <w:spacing w:after="0" w:line="240" w:lineRule="auto"/>
      <w:ind w:left="720"/>
    </w:pPr>
    <w:rPr>
      <w:rFonts w:ascii="Calibri" w:cs="Calibri" w:hAnsi="Calibri"/>
    </w:rPr>
  </w:style>
  <w:style w:type="table" w:styleId="TableGrid">
    <w:name w:val="Table Grid"/>
    <w:basedOn w:val="TableNormal"/>
    <w:uiPriority w:val="39"/>
    <w:rsid w:val="00E257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w1X/HxVgPHUzO16XbrmA3uaGCA==">CgMxLjA4AHIhMWZjYXlpdFZrTDVRLUR6aklUYzJBcEtyTUFUQ21xdHpi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2023-05-30T19:47:00Z</dcterms:created>
  <dc:creator>Skyler T. Williams</dc:creator>
</cp:coreProperties>
</file>