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感恩、赞美与侍奉</w:t>
      </w:r>
    </w:p>
    <w:p>
      <w:pPr>
        <w:pStyle w:val="Heading1"/>
      </w:pPr>
      <w:r>
        <w:rPr>
          <w:sz w:val="24"/>
          <w:szCs w:val="24"/>
        </w:rPr>
        <w:t xml:space="preserve">感恩、赞美与侍奉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“因此，我应当感谢他、赞美他、侍奉他、顺服他。</w:t>
      </w:r>
      <w:r>
        <w:br/>
        <w:t xml:space="preserve"/>
      </w:r>
      <w:r>
        <w:rPr>
          <w:sz w:val="24"/>
          <w:szCs w:val="24"/>
        </w:rPr>
        <w:t xml:space="preserve">这是最确定的真理。”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3"/>
      </w:pPr>
      <w:r>
        <w:rPr>
          <w:sz w:val="24"/>
          <w:szCs w:val="24"/>
        </w:rPr>
        <w:t xml:space="preserve">问：为何感恩比索取更难？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为何比感恩更善于索取？我们为何很少向那些为我们做最多事情的人说谢谢？我们的天父就是一例。不，他不需要我们的感谢。不管我们是否感谢他，他都继续为我们做他做的事。感恩的需要不在他身上，而在于我们。对我们来说，表达我们对他所做的一切的感谢是很重要的，而且在这样的感恩中可以找到喜乐。</w:t>
      </w:r>
    </w:p>
    <w:p>
      <w:pPr>
        <w:pStyle w:val="Heading2"/>
      </w:pPr>
      <w:r>
        <w:rPr>
          <w:sz w:val="24"/>
          <w:szCs w:val="24"/>
        </w:rPr>
        <w:t xml:space="preserve">发自内心的感恩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感恩不是你挂在墙上的画，也不是从嘴唇上说出的言辞。在欢乐的诗文“现在我们用心、手和声音感谢我们的上帝”背后，隐藏着一颗感恩的心。即使最甜蜜的“至高荣耀”（Gloria in Excelsis）如果心没有调好，也会显得单调乏味。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发自真心的感恩更多地关注给予者，而不是礼物。如同保罗在论及他正在募集的救济穷人的捐款时，曾对哥林多教会的基督徒说的：</w:t>
      </w:r>
    </w:p>
    <w:p>
      <w:pPr>
        <w:spacing w:after="160" w:line="360"/>
        <w:ind w:left="480"/>
      </w:pPr>
      <w:r>
        <w:rPr>
          <w:sz w:val="24"/>
          <w:szCs w:val="24"/>
        </w:rPr>
        <w:t xml:space="preserve">因我所求的是你们，不是你们的财物。（哥林多后书 12:14）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同样，感恩的信徒告诉他的父亲：“我要的不是你的礼物，而是你自己。”与天父的联系是因为他是谁，而不仅仅是因为他做什么，这样的信心真正是神的礼物，也将是最喜乐的。这样的信心在丰富时感谢神，在缺乏时也感谢他；在青草地上感谢，在死亡的幽谷里也感谢——当它感受到神的善良时感谢，当它感受不到时也感谢。认识他为我们的父这单纯的喜乐，就会促使我们感谢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感恩随后伴随父亲所赐的一切而来。当太阳照耀、雨水落下，当工作顺利、生活甘美、我们健康快乐并有家人和朋友时，我们感谢这赐予者。但我们也在生活并非那么顺利、道路并非那么容易时感谢他。当痛苦麻木我们的心智或伤害我们的身体时，我们信靠他的看顾并感谢。当死亡夺走所爱之人或追赶我们时，我们盼望永恒的收获并感谢。当泪水模糊人生日记的页面时，我们作出最珍贵的赞美诗。我们的父亲想要的，是在他怀里有一个孩子，无论如何，他眼中都闪烁着感恩的光芒。</w:t>
      </w:r>
    </w:p>
    <w:p>
      <w:pPr>
        <w:pStyle w:val="Heading2"/>
      </w:pPr>
      <w:r>
        <w:rPr>
          <w:sz w:val="24"/>
          <w:szCs w:val="24"/>
        </w:rPr>
        <w:t xml:space="preserve">用生命来表达感恩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如果我们能给我们的天父送一束鲜花或写一张便条，仅仅为了表示我们多么感谢他就好了。虽然没有人可以投递到天堂，神也没有邮箱，但我们有办法向他表达我们的感恩。路德给我们一一列举了。他说这是我们的职责，要感谢他。就像诺亚刚从方舟下来（洪水过后），我们也可以为我们的父亲所做和赐予的一切，建立我们的感恩祭坛。那些饭前饭后的祷告，早上和晚上的祷告，在我们的方向盘后面和办公桌前的祷告，都需要从感恩开始，而不是从请求开始。</w:t>
      </w:r>
    </w:p>
    <w:p>
      <w:pPr>
        <w:pStyle w:val="Heading3"/>
      </w:pPr>
      <w:r>
        <w:rPr>
          <w:sz w:val="24"/>
          <w:szCs w:val="24"/>
        </w:rPr>
        <w:t xml:space="preserve">“赞美他”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如同牧羊人在圣诞槽旁跪拜神最伟大的礼物后返回家园和羊群，我们也可以荣耀他。首先，我们转向他，如那些牧羊人所做的，如我们可以在敬拜服事中所做的那样，为他赐给我们的一切感谢他。然后我们走出生活的街道，同样如那些牧羊人一样，去传播这话。赞美涉及这两句话：“看看他为我做了什么。看看他能为你做什么。”</w:t>
      </w:r>
    </w:p>
    <w:p>
      <w:pPr>
        <w:pStyle w:val="Heading3"/>
      </w:pPr>
      <w:r>
        <w:rPr>
          <w:sz w:val="24"/>
          <w:szCs w:val="24"/>
        </w:rPr>
        <w:t xml:space="preserve">“侍奉他”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如同用泪水和珍贵香膏为耶稣擦脚的妇女，我们跪在他面前。我的金钱和分文实际上不属于我，而属于他——用来赡养我的家人、帮助需要的人、支持政府，并为我的教会和宗派提供手段来传播真正的宝藏。我的时刻和日子实际上不属于我，而属于他——用来对我周围的人展现基督徒的爱和关怀。我的能力和才能实际上不属于我，而属于他——用在我的家庭、我的社区和我的教会中：为他服侍。</w:t>
      </w:r>
    </w:p>
    <w:p>
      <w:pPr>
        <w:pStyle w:val="Heading3"/>
      </w:pPr>
      <w:r>
        <w:rPr>
          <w:sz w:val="24"/>
          <w:szCs w:val="24"/>
        </w:rPr>
        <w:t xml:space="preserve">“顺服他”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无论年轻、年老还是介于两者之间，感恩的信徒每天祈祷：“让我在你的诫命中行走——这是一条喜乐的路——不让我的头、心或手得罪我的上帝”（CW 462:4）。正如信条的试金石是行为，感恩的试金石也是我们所过的生活。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把我的天父当作理所当然？路德是对的：“因此我应当感谢他、赞美他、侍奉他、顺服他。这是最确定的真理。”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天父，帮助我每一天都对你心怀感谢——因为你是我的父亲，也因为你为我所做的一切。阿们。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2026-10-19T01:09:46.804Z</dcterms:created>
  <dcterms:modified xsi:type="dcterms:W3CDTF">2026-10-19T01:09:46.806Z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