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jc w:val="center"/>
      </w:pPr>
      <w:r>
        <w:rPr>
          <w:b/>
          <w:bCs/>
          <w:sz w:val="36"/>
          <w:szCs w:val="36"/>
        </w:rPr>
        <w:t xml:space="preserve">第二条信经原文</w:t>
      </w:r>
    </w:p>
    <w:p>
      <w:pPr>
        <w:pStyle w:val="Heading1"/>
      </w:pPr>
      <w:r>
        <w:rPr>
          <w:sz w:val="24"/>
          <w:szCs w:val="24"/>
        </w:rPr>
        <w:t xml:space="preserve">第二条信经的奥秘：真神真人</w:t>
      </w:r>
    </w:p>
    <w:p>
      <w:pPr>
        <w:pStyle w:val="Heading2"/>
      </w:pPr>
      <w:r>
        <w:rPr>
          <w:sz w:val="24"/>
          <w:szCs w:val="24"/>
        </w:rPr>
        <w:t xml:space="preserve">第二条信经（使徒信经）</w:t>
      </w:r>
    </w:p>
    <w:p>
      <w:pPr>
        <w:pStyle w:val="Heading3"/>
      </w:pPr>
      <w:r>
        <w:rPr>
          <w:sz w:val="24"/>
          <w:szCs w:val="24"/>
        </w:rPr>
        <w:t xml:space="preserve">信条原文</w:t>
      </w:r>
    </w:p>
    <w:p>
      <w:pPr>
        <w:spacing w:after="160" w:line="360"/>
        <w:ind w:firstLine="480"/>
      </w:pPr>
      <w:r>
        <w:rPr>
          <w:sz w:val="24"/>
          <w:szCs w:val="24"/>
        </w:rPr>
        <w:t xml:space="preserve">我信耶稣基督，上帝的独生子，我的主，</w:t>
      </w:r>
      <w:r>
        <w:br/>
        <w:t xml:space="preserve"/>
      </w:r>
      <w:r>
        <w:rPr>
          <w:sz w:val="24"/>
          <w:szCs w:val="24"/>
        </w:rPr>
        <w:t xml:space="preserve">他由圣灵怀胎，由童贞女马利亚所生，</w:t>
      </w:r>
      <w:r>
        <w:br/>
        <w:t xml:space="preserve"/>
      </w:r>
      <w:r>
        <w:rPr>
          <w:sz w:val="24"/>
          <w:szCs w:val="24"/>
        </w:rPr>
        <w:t xml:space="preserve">在本丢·彼拉多手下受苦，被钉十字架、</w:t>
      </w:r>
      <w:r>
        <w:br/>
        <w:t xml:space="preserve"/>
      </w:r>
      <w:r>
        <w:rPr>
          <w:sz w:val="24"/>
          <w:szCs w:val="24"/>
        </w:rPr>
        <w:t xml:space="preserve">死了，被埋葬。他下到阴间。</w:t>
      </w:r>
      <w:r>
        <w:br/>
        <w:t xml:space="preserve"/>
      </w:r>
      <w:r>
        <w:rPr>
          <w:sz w:val="24"/>
          <w:szCs w:val="24"/>
        </w:rPr>
        <w:t xml:space="preserve">第三日从死里复活。</w:t>
      </w:r>
      <w:r>
        <w:br/>
        <w:t xml:space="preserve"/>
      </w:r>
      <w:r>
        <w:rPr>
          <w:sz w:val="24"/>
          <w:szCs w:val="24"/>
        </w:rPr>
        <w:t xml:space="preserve">升天，坐在全能父上帝的右边。</w:t>
      </w:r>
      <w:r>
        <w:br/>
        <w:t xml:space="preserve"/>
      </w:r>
      <w:r>
        <w:rPr>
          <w:sz w:val="24"/>
          <w:szCs w:val="24"/>
        </w:rPr>
        <w:t xml:space="preserve">从那里他将来判活人和死人。</w:t>
      </w:r>
    </w:p>
    <w:p>
      <w:pPr>
        <w:pStyle w:val="Heading3"/>
      </w:pPr>
      <w:r>
        <w:rPr>
          <w:sz w:val="24"/>
          <w:szCs w:val="24"/>
        </w:rPr>
        <w:t xml:space="preserve">这是什么意思？</w:t>
      </w:r>
    </w:p>
    <w:p>
      <w:pPr>
        <w:spacing w:after="160" w:line="360"/>
        <w:ind w:firstLine="480"/>
      </w:pPr>
      <w:r>
        <w:rPr>
          <w:sz w:val="24"/>
          <w:szCs w:val="24"/>
        </w:rPr>
        <w:t xml:space="preserve">我信耶稣基督，真正的上帝，从永恒中被父所生，也是真正的人，由童贞女马利亚所生，是我的主。</w:t>
      </w:r>
    </w:p>
    <w:p>
      <w:pPr>
        <w:spacing w:after="160" w:line="360"/>
        <w:ind w:firstLine="480"/>
      </w:pPr>
      <w:r>
        <w:rPr>
          <w:sz w:val="24"/>
          <w:szCs w:val="24"/>
        </w:rPr>
        <w:t xml:space="preserve">他救赎了我，一个失丧且被定罪的人，</w:t>
      </w:r>
      <w:r>
        <w:br/>
        <w:t xml:space="preserve"/>
      </w:r>
      <w:r>
        <w:rPr>
          <w:sz w:val="24"/>
          <w:szCs w:val="24"/>
        </w:rPr>
        <w:t xml:space="preserve">不是用金银，而是用他圣洁、宝贵的血，</w:t>
      </w:r>
      <w:r>
        <w:br/>
        <w:t xml:space="preserve"/>
      </w:r>
      <w:r>
        <w:rPr>
          <w:sz w:val="24"/>
          <w:szCs w:val="24"/>
        </w:rPr>
        <w:t xml:space="preserve">以及他无辜的痛苦和死亡，</w:t>
      </w:r>
      <w:r>
        <w:br/>
        <w:t xml:space="preserve"/>
      </w:r>
      <w:r>
        <w:rPr>
          <w:sz w:val="24"/>
          <w:szCs w:val="24"/>
        </w:rPr>
        <w:t xml:space="preserve">购买我、赢得我，使我脱离一切罪、死亡和魔鬼的权势。</w:t>
      </w:r>
    </w:p>
    <w:p>
      <w:pPr>
        <w:spacing w:after="160" w:line="360"/>
        <w:ind w:firstLine="480"/>
      </w:pPr>
      <w:r>
        <w:rPr>
          <w:sz w:val="24"/>
          <w:szCs w:val="24"/>
        </w:rPr>
        <w:t xml:space="preserve">他这样做，是为了使我成为他的人，</w:t>
      </w:r>
      <w:r>
        <w:br/>
        <w:t xml:space="preserve"/>
      </w:r>
      <w:r>
        <w:rPr>
          <w:sz w:val="24"/>
          <w:szCs w:val="24"/>
        </w:rPr>
        <w:t xml:space="preserve">在他的国度里活着侍奉他，</w:t>
      </w:r>
      <w:r>
        <w:br/>
        <w:t xml:space="preserve"/>
      </w:r>
      <w:r>
        <w:rPr>
          <w:sz w:val="24"/>
          <w:szCs w:val="24"/>
        </w:rPr>
        <w:t xml:space="preserve">在永恒的义、无辜和福乐中侍奉他，</w:t>
      </w:r>
      <w:r>
        <w:br/>
        <w:t xml:space="preserve"/>
      </w:r>
      <w:r>
        <w:rPr>
          <w:sz w:val="24"/>
          <w:szCs w:val="24"/>
        </w:rPr>
        <w:t xml:space="preserve">正如他从死里复活，活着且永远统治。</w:t>
      </w:r>
    </w:p>
    <w:p>
      <w:pPr>
        <w:spacing w:after="160" w:line="360"/>
        <w:ind w:firstLine="480"/>
      </w:pPr>
      <w:r>
        <w:rPr>
          <w:sz w:val="24"/>
          <w:szCs w:val="24"/>
        </w:rPr>
        <w:t xml:space="preserve">这是最确定的真理。</w:t>
      </w:r>
    </w:p>
    <w:p>
      <w:pPr>
        <w:pBdr>
          <w:bottom w:val="single" w:color="999999" w:sz="6" w:space="1"/>
        </w:pBdr>
        <w:spacing w:after="200" w:before="200"/>
      </w:pPr>
    </w:p>
    <w:p>
      <w:pPr>
        <w:pStyle w:val="Heading2"/>
      </w:pPr>
      <w:r>
        <w:rPr>
          <w:sz w:val="24"/>
          <w:szCs w:val="24"/>
        </w:rPr>
        <w:t xml:space="preserve">灵修思想</w:t>
      </w:r>
    </w:p>
    <w:p>
      <w:pPr>
        <w:pStyle w:val="Heading3"/>
      </w:pPr>
      <w:r>
        <w:rPr>
          <w:sz w:val="24"/>
          <w:szCs w:val="24"/>
        </w:rPr>
        <w:t xml:space="preserve">超越我们的理解</w:t>
      </w:r>
    </w:p>
    <w:p>
      <w:pPr>
        <w:spacing w:after="160" w:line="360"/>
        <w:ind w:firstLine="480"/>
      </w:pPr>
      <w:r>
        <w:rPr>
          <w:sz w:val="24"/>
          <w:szCs w:val="24"/>
        </w:rPr>
        <w:t xml:space="preserve">"我信耶稣基督，真正的上帝，从永恒中被父所生..."</w:t>
      </w:r>
    </w:p>
    <w:p>
      <w:pPr>
        <w:spacing w:after="160" w:line="360"/>
        <w:ind w:firstLine="480"/>
      </w:pPr>
      <w:r>
        <w:rPr>
          <w:sz w:val="24"/>
          <w:szCs w:val="24"/>
        </w:rPr>
        <w:t xml:space="preserve">"直到我死去的那天，我也永远不会明白，"一位中西部小镇机场汽车租赁柜台的店员说。在等待航班的时候，我同他搭上了话，他正在讲述他的故事。作为第二次世界大战中的一名年轻士兵，他登陆了诺曼底海滩并活了下来。后来他的部队被派往太平洋战区，但他的名字被抽签抽了出来。虽然他十分之七的战友在一场岛屿突袭中阵亡，他却安全地留在美国。为什么？这超越了他的理解，但却没有超越他的信心，因为他就站在那辆汽车租赁柜台后面。</w:t>
      </w:r>
    </w:p>
    <w:p>
      <w:pPr>
        <w:spacing w:after="160" w:line="360"/>
        <w:ind w:firstLine="480"/>
      </w:pPr>
      <w:r>
        <w:rPr>
          <w:sz w:val="24"/>
          <w:szCs w:val="24"/>
        </w:rPr>
        <w:t xml:space="preserve">但远比这更超越我们理解的，同时对我们的信心来说也更加至关重要的，是马丁·路德在我们开始研究第二条信经时向我们阐述的伟大真理。</w:t>
      </w:r>
    </w:p>
    <w:p>
      <w:pPr>
        <w:pStyle w:val="Heading3"/>
      </w:pPr>
      <w:r>
        <w:rPr>
          <w:sz w:val="24"/>
          <w:szCs w:val="24"/>
        </w:rPr>
        <w:t xml:space="preserve">超越理解，但不超越信心</w:t>
      </w:r>
    </w:p>
    <w:p>
      <w:pPr>
        <w:spacing w:after="160" w:line="360"/>
        <w:ind w:firstLine="480"/>
      </w:pPr>
      <w:r>
        <w:rPr>
          <w:sz w:val="24"/>
          <w:szCs w:val="24"/>
        </w:rPr>
        <w:t xml:space="preserve">在第一条信经中，我们看到上帝——奇妙的创造者和细致的供应者，但也是一位较为遥远的上帝。在第二条信经中，我们看到上帝就在我们中间，实际上就在我们的血肉之中。万物的上帝不仅与他的受造物同住，更是作为他们中的一员。更有甚者，在成为肉身的上帝中，我们看到了上帝的启示。看到耶稣就是看到上帝。看到耶稣怀中跳动着的爱，就是近距离地观察父的心。他不仅是创造者和保护者的心，更是一颗慈爱之父的心，他渴望他失丧的受造物归回，并通过差派他的独生子使之成为可能。</w:t>
      </w:r>
    </w:p>
    <w:p>
      <w:pPr>
        <w:spacing w:after="160" w:line="360"/>
        <w:ind w:firstLine="480"/>
      </w:pPr>
      <w:r>
        <w:rPr>
          <w:sz w:val="24"/>
          <w:szCs w:val="24"/>
        </w:rPr>
        <w:t xml:space="preserve">"耶稣"是他儿子的名字，意思是"耶和华拯救"。许多其他人都起过这个名字，但没有人像他那样。他的称号是"基督"，意思是"受膏者"。在旧约时代，其他先知、祭司和君王曾被膏立，但没有人像他那样侍奉。他是"主"。其他君王来临时，甚至在历史书上都没能留下一行，但他永永远远地统治。这一切都是因为他是"耶稣基督，他的独生子"，"真正的上帝，从永恒中被父所生"。别指望我能解释这些词汇的全部含义，它们超越了我们的理解。我们是上帝的儿女，由他创造，然后通过属灵的重生由他重新塑造。耶稣基督是上帝的儿子，不是通过出生或受造，而是作为真正的上帝，与父和圣灵从永恒中共存。"从永恒中被生"只是用人类的术语来表达我们无法完全解释的事实。这是我们宣告耶稣基督是"真正上帝中的真正上帝"的方式，他具有上帝的所有品质和属性，并且全然丰满。</w:t>
      </w:r>
    </w:p>
    <w:p>
      <w:pPr>
        <w:spacing w:after="160" w:line="360"/>
        <w:ind w:firstLine="480"/>
      </w:pPr>
      <w:r>
        <w:rPr>
          <w:sz w:val="24"/>
          <w:szCs w:val="24"/>
        </w:rPr>
        <w:t xml:space="preserve">这怎么可能呢？无限的主怎么能被限制在人类的皮囊里？属于永恒的他怎样也能成为历史的一部分呢？对人类的理性来说，这样的思想是荒诞的，只配被拒绝。但对你和我来说不是。我们知道耶稣基督作为成肉身的上帝来拯救失丧的人类，然后他将来再次降临审判世人。</w:t>
      </w:r>
    </w:p>
    <w:p>
      <w:pPr>
        <w:pStyle w:val="Heading3"/>
      </w:pPr>
      <w:r>
        <w:rPr>
          <w:sz w:val="24"/>
          <w:szCs w:val="24"/>
        </w:rPr>
        <w:t xml:space="preserve">超越理解而仍然相信</w:t>
      </w:r>
    </w:p>
    <w:p>
      <w:pPr>
        <w:spacing w:after="160" w:line="360"/>
        <w:ind w:firstLine="480"/>
      </w:pPr>
      <w:r>
        <w:rPr>
          <w:sz w:val="24"/>
          <w:szCs w:val="24"/>
        </w:rPr>
        <w:t xml:space="preserve">我们怎样知道呢？那个圣诞夜，当天使在伯利恒婴孩旁边讲述"基督主"时，我们是否在那里？三十年后在约旦河，当父从天上说起刚受洗的耶稣"这是我的爱子"时，我们是否在那里？那个复活节后的一周，已经改变想法的多马跪在复活的耶稣面前，惊呼"我的主，我的上帝"时，我们是否在那里？还有更多。耶稣不仅承载上帝的名字；他所做的事也只有上帝才能做。除了全能的上帝，谁能使一个死去的孩子（被抬到坟地的葬礼上）复活呢？除了全知的上帝，谁能在见面之前就告诉拿但业"我看见你在无花果树下"呢？除了无处不在的上帝，谁能在离开门徒上天堂前不久告诉他们"我与你们同在，直到世界的末了"呢？谁又除了充满恩典的上帝之外，能够告诉那个有罪的妇人"平安地去吧，你的罪已经得赦了"呢？</w:t>
      </w:r>
    </w:p>
    <w:p>
      <w:pPr>
        <w:spacing w:after="160" w:line="360"/>
        <w:ind w:firstLine="480"/>
      </w:pPr>
      <w:r>
        <w:rPr>
          <w:sz w:val="24"/>
          <w:szCs w:val="24"/>
        </w:rPr>
        <w:t xml:space="preserve">我们不是亲眼看到这些事，但我们相信它们。上帝通过他的话语告诉我们这些事，而他的话是真实的。而且，他的灵已经除去了遮蔽我们双眼的不信之浓密白内障，使得我们看这些事就如同我们曾在那里一样确切。这是当我们说"我信耶稣基督，他的独生子，我的主"时，其中意思的一部分。但他不仅仅是我了解一些事情、或在我儿时的教理问答课上学到的一些事情的一个人。他是从永恒中的真正上帝，降临到地上，要把我带到他的天堂。</w:t>
      </w:r>
    </w:p>
    <w:p>
      <w:pPr>
        <w:spacing w:after="160" w:line="360"/>
        <w:ind w:firstLine="480"/>
      </w:pPr>
      <w:r>
        <w:rPr>
          <w:sz w:val="24"/>
          <w:szCs w:val="24"/>
        </w:rPr>
        <w:t xml:space="preserve">超越我们的理解？绝对的！超越我们的信心？绝对不是！感谢上帝和他的恩典吧！</w:t>
      </w:r>
    </w:p>
    <w:p>
      <w:pPr>
        <w:pStyle w:val="Heading2"/>
      </w:pPr>
      <w:r>
        <w:rPr>
          <w:sz w:val="24"/>
          <w:szCs w:val="24"/>
        </w:rPr>
        <w:t xml:space="preserve">祷告</w:t>
      </w:r>
    </w:p>
    <w:p>
      <w:pPr>
        <w:spacing w:after="160" w:line="360"/>
        <w:ind w:firstLine="480"/>
      </w:pPr>
      <w:r>
        <w:rPr>
          <w:sz w:val="24"/>
          <w:szCs w:val="24"/>
        </w:rPr>
        <w:t xml:space="preserve">亲爱的耶稣，我们的上帝和主，感谢你来到地上。帮助我们每一天都惊叹你为拯救我们而来到我们血肉之中的爱的奥秘。阿们。</w:t>
      </w:r>
    </w:p>
    <w:sectPr>
      <w:pgSz w:w="12240" w:h="15840"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SimSun" w:cs="SimSun" w:eastAsia="SimSun" w:hAnsi="SimSun"/>
        <w:sz w:val="24"/>
        <w:szCs w:val="24"/>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360"/>
      <w:outlineLvl w:val="0"/>
    </w:pPr>
    <w:rPr>
      <w:rFonts w:ascii="SimHei" w:cs="SimHei" w:eastAsia="SimHei" w:hAnsi="SimHei"/>
      <w:b/>
      <w:bCs/>
      <w:sz w:val="32"/>
      <w:szCs w:val="32"/>
    </w:rPr>
  </w:style>
  <w:style w:type="paragraph" w:styleId="Heading2">
    <w:name w:val="Heading 2"/>
    <w:basedOn w:val="Normal"/>
    <w:next w:val="Normal"/>
    <w:qFormat/>
    <w:pPr>
      <w:spacing w:after="200" w:before="280"/>
      <w:outlineLvl w:val="1"/>
    </w:pPr>
    <w:rPr>
      <w:rFonts w:ascii="SimHei" w:cs="SimHei" w:eastAsia="SimHei" w:hAnsi="SimHei"/>
      <w:b/>
      <w:bCs/>
      <w:sz w:val="28"/>
      <w:szCs w:val="28"/>
    </w:rPr>
  </w:style>
  <w:style w:type="paragraph" w:styleId="Heading3">
    <w:name w:val="Heading 3"/>
    <w:basedOn w:val="Normal"/>
    <w:next w:val="Normal"/>
    <w:qFormat/>
    <w:pPr>
      <w:spacing w:after="160" w:before="240"/>
      <w:outlineLvl w:val="2"/>
    </w:pPr>
    <w:rPr>
      <w:rFonts w:ascii="SimHei" w:cs="SimHei" w:eastAsia="SimHei" w:hAnsi="SimHei"/>
      <w:b/>
      <w:bCs/>
      <w:sz w:val="26"/>
      <w:szCs w:val="26"/>
    </w:rPr>
  </w:style>
  <w:style w:type="paragraph" w:styleId="Heading4">
    <w:name w:val="Heading 4"/>
    <w:basedOn w:val="Normal"/>
    <w:next w:val="Normal"/>
    <w:qFormat/>
    <w:pPr>
      <w:spacing w:after="120" w:before="200"/>
      <w:outlineLvl w:val="3"/>
    </w:pPr>
    <w:rPr>
      <w:rFonts w:ascii="SimHei" w:cs="SimHei" w:eastAsia="SimHei" w:hAnsi="SimHei"/>
      <w:b/>
      <w:bCs/>
      <w:sz w:val="24"/>
      <w:szCs w:val="24"/>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2026-10-19T01:09:55.969Z</dcterms:created>
  <dcterms:modified xsi:type="dcterms:W3CDTF">2026-10-19T01:09:55.971Z</dcterms:modified>
</cp:coreProperties>
</file>

<file path=docProps/custom.xml><?xml version="1.0" encoding="utf-8"?>
<Properties xmlns="http://schemas.openxmlformats.org/officeDocument/2006/custom-properties" xmlns:vt="http://schemas.openxmlformats.org/officeDocument/2006/docPropsVTypes"/>
</file>