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罪得赦免</w:t>
      </w:r>
    </w:p>
    <w:p>
      <w:pPr>
        <w:pStyle w:val="Heading1"/>
      </w:pPr>
      <w:r>
        <w:rPr>
          <w:sz w:val="24"/>
          <w:szCs w:val="24"/>
        </w:rPr>
        <w:t xml:space="preserve">罪得赦免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pStyle w:val="Heading3"/>
      </w:pPr>
      <w:r>
        <w:rPr>
          <w:sz w:val="24"/>
          <w:szCs w:val="24"/>
        </w:rPr>
        <w:t xml:space="preserve">人生和死亡中的根本需要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生活中不能没有什么？在沙漠中被烈日炙烤的人可能会低声说：“水。”新婚的夫妻可能会回答：“爱。”现在让我们问第二个问题：死亡中不能没有什么？你认为会有快速的答案流淌出来吗？还是会沉默？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既不能活，也不能死，而没有罪的赦免。这是人类在生与死中最根本的需要。它只在上帝的福音中才有，只在祂的教会中才有，只有当祂的圣灵在人心中动工时才有。这就是为什么在我们承认“我信圣灵，圣而公之教会，圣徒相通”之后，使徒信经把我们带到“罪得赦免”。</w:t>
      </w:r>
    </w:p>
    <w:p>
      <w:pPr>
        <w:pStyle w:val="Heading3"/>
      </w:pPr>
      <w:r>
        <w:rPr>
          <w:sz w:val="24"/>
          <w:szCs w:val="24"/>
        </w:rPr>
        <w:t xml:space="preserve">赦免如何而来</w:t>
      </w:r>
    </w:p>
    <w:p>
      <w:pPr>
        <w:pStyle w:val="Heading4"/>
      </w:pPr>
      <w:r>
        <w:rPr>
          <w:sz w:val="24"/>
          <w:szCs w:val="24"/>
        </w:rPr>
        <w:t xml:space="preserve">天国的法庭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曾经在法庭上看过诉讼程序吗？木槌敲下，判决被宣读。赦免，或称为“称义”，把我们带到天国的法庭。罪人是被告；法官是上帝。只有上帝能赦免，因为一切的罪都是违背祂的。只有祂能称义，即宣告罪人为无罪。</w:t>
      </w:r>
    </w:p>
    <w:p>
      <w:pPr>
        <w:pStyle w:val="Heading4"/>
      </w:pPr>
      <w:r>
        <w:rPr>
          <w:sz w:val="24"/>
          <w:szCs w:val="24"/>
        </w:rPr>
        <w:t xml:space="preserve">上帝如何能宣告我们无罪？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天国的法官怎样能宣告我们无罪呢？我们知道自己是什么样的人。“耶和华啊，你若究察罪孽，谁能站立得住呢？”这必须是我们的承认（诗篇130:3）。“有罪，证据确凿”才是我们应得的判决。然而，天国的法官却宣判我们无罪。不是因为祂腐败，把我们的罪行掩盖起来；也不是因为祂像某个溺爱孙辈的祖父，对我们的罪视而不见。不是这样。祂宣判我们无罪，是因为祂已经为有罪的人付清了代价。祂的爱，以唯有它能做到的方式，找到了满足祂公义的路径。“上帝在基督里使世人与自己和好，不将他们的过犯归到他们身上”，这是保罗甘甜的总结（哥林多后书5:19）。“我们的一切罪都归在祂（基督）身上；我们的一切罪都被祂偿还了”，这是另一种说法。恩典是我们用来描述这份完全不配得、从上帝而来的完全赦免之恩赐的词。</w:t>
      </w:r>
    </w:p>
    <w:p>
      <w:pPr>
        <w:pStyle w:val="Heading4"/>
      </w:pPr>
      <w:r>
        <w:rPr>
          <w:sz w:val="24"/>
          <w:szCs w:val="24"/>
        </w:rPr>
        <w:t xml:space="preserve">信心的作用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就像仁慈的恩人为你在银行里存了一笔钱，罪的赦免对世上每一个罪人都已存放在那里。但只有那些提取这笔存款的人，才能获得好处。信心不是创造赦免，而是接收赦免。信心是圣灵在人心中施行的巨大奇迹。圣灵不仅在福音中向罪人提供赦免，而且通过福音，祂在人心中施工信心，使人接收赦免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在天国的法庭上，上帝纯粹凭祂的恩典，为了基督的缘故，通过信心宣告我们“无罪”。感恩的基督徒永远不会厌倦于对这个荣耀真理的惊叹与喜乐。</w:t>
      </w:r>
    </w:p>
    <w:p>
      <w:pPr>
        <w:pStyle w:val="Heading3"/>
      </w:pPr>
      <w:r>
        <w:rPr>
          <w:sz w:val="24"/>
          <w:szCs w:val="24"/>
        </w:rPr>
        <w:t xml:space="preserve">赦免所带来的结果</w:t>
      </w:r>
    </w:p>
    <w:p>
      <w:pPr>
        <w:pStyle w:val="Heading4"/>
      </w:pPr>
      <w:r>
        <w:rPr>
          <w:sz w:val="24"/>
          <w:szCs w:val="24"/>
        </w:rPr>
        <w:t xml:space="preserve">与上帝同行的喜乐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于那些知道上帝每天丰富地赦免自己罪孽的人，会发生什么呢？对他们来说，天国的法官不再是他们要躲避的对象——就像堕落的亚当和夏娃在园中躲进灌木丛一样。他们在祂的同在中欢喜，在祂身旁欢快地行走，沐浴在祂赦免的阳光中。</w:t>
      </w:r>
    </w:p>
    <w:p>
      <w:pPr>
        <w:pStyle w:val="Heading4"/>
      </w:pPr>
      <w:r>
        <w:rPr>
          <w:sz w:val="24"/>
          <w:szCs w:val="24"/>
        </w:rPr>
        <w:t xml:space="preserve">新的生活动力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他们来说，当他们在祂身旁行走时，问题不再是“我为什么要这样做？”，而是“主啊，祢要我做什么？”基督徒的生活不是必须从他们身上挤出来的东西，也不是只有在对他们施加足够压力时才会显现的东西。不。基督徒的生活是一颗感受到上帝每天丰富地赦免自己罪孽的心，所甘愿作出的回应。</w:t>
      </w:r>
    </w:p>
    <w:p>
      <w:pPr>
        <w:pStyle w:val="Heading4"/>
      </w:pPr>
      <w:r>
        <w:rPr>
          <w:sz w:val="24"/>
          <w:szCs w:val="24"/>
        </w:rPr>
        <w:t xml:space="preserve">赦免他人的能力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对他们来说，他们有能力赦免那些得罪他们的人。基督徒赦免家庭成员、教会同伴和近邻——因为他们相信罪的赦免。他们每天从天父那里丰富地领受这赦免，并在与他人相处时效法祂的榜样。</w:t>
      </w:r>
    </w:p>
    <w:p>
      <w:pPr>
        <w:pStyle w:val="Heading4"/>
      </w:pPr>
      <w:r>
        <w:rPr>
          <w:sz w:val="24"/>
          <w:szCs w:val="24"/>
        </w:rPr>
        <w:t xml:space="preserve">与他人分享的使命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对他们来说，向他人讲述上帝每天丰富的赦免，不是一个可有可无的提议，而是他们继续存在的至关重要的部分。他们的救主也是世界的救主，世界需要被告知这一点。</w:t>
      </w:r>
    </w:p>
    <w:p>
      <w:pPr>
        <w:pStyle w:val="Heading4"/>
      </w:pPr>
      <w:r>
        <w:rPr>
          <w:sz w:val="24"/>
          <w:szCs w:val="24"/>
        </w:rPr>
        <w:t xml:space="preserve">死亡时的平安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对他们来说，死亡的时刻有平安。这不是对生命账目的焦虑核算，看他们是否已经完成了不可能完成的事，从而赚得上帝的赦免；而是在耶稣的伤口中安静地睡去，那里有丰盛的赦免，为他们的罪而存留。</w:t>
      </w:r>
    </w:p>
    <w:p>
      <w:pPr>
        <w:pStyle w:val="Heading3"/>
      </w:pPr>
      <w:r>
        <w:rPr>
          <w:sz w:val="24"/>
          <w:szCs w:val="24"/>
        </w:rPr>
        <w:t xml:space="preserve">悟入真理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你开始明白为什么我们既不能活，也不能死，而没有罪得赦免了吗？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赦免是根本需要</w:t>
      </w:r>
      <w:r>
        <w:rPr>
          <w:sz w:val="24"/>
          <w:szCs w:val="24"/>
        </w:rPr>
        <w:t xml:space="preserve">：就像身体需要食物和水来维持生命一样，我们的灵魂需要赦免才能活得自由、有意义。没有赦免，我们要么活在内疚和恐惧中，要么陷入灵性麻木。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恩典的真理</w:t>
      </w:r>
      <w:r>
        <w:rPr>
          <w:sz w:val="24"/>
          <w:szCs w:val="24"/>
        </w:rPr>
        <w:t xml:space="preserve">：赦免不是我们通过好行为赚得的，而是上帝已经通过基督的工作为我们成就的。这不是廉价的恩典，而是昂贵的——基督为此付出了生命的代价。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信心的回应</w:t>
      </w:r>
      <w:r>
        <w:rPr>
          <w:sz w:val="24"/>
          <w:szCs w:val="24"/>
        </w:rPr>
        <w:t xml:space="preserve">：我们需要的不是创造赦免，而是相信它、接收它。信心是对上帝恩典的回应。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新的自由与动力</w:t>
      </w:r>
      <w:r>
        <w:rPr>
          <w:sz w:val="24"/>
          <w:szCs w:val="24"/>
        </w:rPr>
        <w:t xml:space="preserve">：当我们真正相信赦免时，我们就从内疚感中解放出来，获得了新的动力去行善、爱人、传扬福音。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永恒的平安</w:t>
      </w:r>
      <w:r>
        <w:rPr>
          <w:sz w:val="24"/>
          <w:szCs w:val="24"/>
        </w:rPr>
        <w:t xml:space="preserve">：对那些拥有罪得赦免之人的最大祝福，是在死亡的时刻不是恐惧，而是平安——知道他们的罪已经被赦免，他们要进入永恒的生命。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祷告：</w:t>
      </w:r>
      <w:r>
        <w:rPr>
          <w:sz w:val="24"/>
          <w:szCs w:val="24"/>
        </w:rPr>
        <w:t xml:space="preserve"> 主啊，教我们如此活着，如此死去。为了耶稣的缘故。阿们。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2026-10-19T01:10:06.058Z</dcterms:created>
  <dcterms:modified xsi:type="dcterms:W3CDTF">2026-10-19T01:10:06.062Z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