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First_Commandment</w:t>
      </w:r>
    </w:p>
    <w:p>
      <w:pPr>
        <w:pStyle w:val="Heading1"/>
      </w:pPr>
      <w:r>
        <w:rPr>
          <w:sz w:val="24"/>
          <w:szCs w:val="24"/>
        </w:rPr>
        <w:t xml:space="preserve">第一诫 你不可除我之外，别有他神</w:t>
      </w:r>
    </w:p>
    <w:p>
      <w:pPr>
        <w:pStyle w:val="Heading2"/>
      </w:pPr>
      <w:r>
        <w:rPr>
          <w:sz w:val="24"/>
          <w:szCs w:val="24"/>
        </w:rPr>
        <w:t xml:space="preserve">中文翻译</w:t>
      </w:r>
    </w:p>
    <w:p>
      <w:pPr>
        <w:spacing w:after="160" w:line="360"/>
        <w:ind w:firstLine="480"/>
      </w:pPr>
      <w:r>
        <w:rPr>
          <w:sz w:val="24"/>
          <w:szCs w:val="24"/>
        </w:rPr>
        <w:t xml:space="preserve">“她是我唯一的那一位。”正因如此，那个年轻人才不断地约她出去，最终向她求婚；也正因如此，他才会在意顺着她的喜好、避开她所不喜欢的。</w:t>
      </w:r>
    </w:p>
    <w:p>
      <w:pPr>
        <w:spacing w:after="160" w:line="360"/>
        <w:ind w:firstLine="480"/>
      </w:pPr>
      <w:r>
        <w:rPr>
          <w:sz w:val="24"/>
          <w:szCs w:val="24"/>
        </w:rPr>
        <w:t xml:space="preserve">上帝所要的也是这样。他渴望有人视他为自己唯一的那一位，并以讨他喜悦为唯一的目标。为使我们能知道我们的神喜欢什么、不喜欢什么，他赐下了十诫；为使我们甘心乐意地遵行他的旨意，他赐下了他的儿子来救赎我们。既然我们已经在信经中看过上帝的爱为我们做了什么，现在就该转向十诫，来看他愿意我们甘心为他做什么。</w:t>
      </w:r>
    </w:p>
    <w:p>
      <w:pPr>
        <w:spacing w:after="160" w:line="360"/>
        <w:ind w:firstLine="480"/>
      </w:pPr>
      <w:r>
        <w:rPr>
          <w:b/>
          <w:bCs/>
          <w:sz w:val="24"/>
          <w:szCs w:val="24"/>
        </w:rPr>
        <w:t xml:space="preserve">他想成为我们唯一的神</w:t>
      </w:r>
    </w:p>
    <w:p>
      <w:pPr>
        <w:spacing w:after="160" w:line="360"/>
        <w:ind w:firstLine="480"/>
      </w:pPr>
      <w:r>
        <w:rPr>
          <w:sz w:val="24"/>
          <w:szCs w:val="24"/>
        </w:rPr>
        <w:t xml:space="preserve">人类生性具有不可救药的宗教性。他们周围的世界和他们内心的良知都无可辩驳地指向一位更高等存在者的存在。因为没有上帝之道的人无法知道那位神是谁，他就开始自己发明一位。无论是周围自然界的力量，还是他亲手雕刻的偶像，或是对自己能力的依赖，他都有一位“神”。可怜的愚人！他自己创造的偶像怎么能高于创造它的那一位呢？他自己理智或力量这些不稳定的沙粒，怎么能成为他信任的牢固基石呢？那些无情、漠不关心的自然力量怎么能将他握在掌心呢？</w:t>
      </w:r>
    </w:p>
    <w:p>
      <w:pPr>
        <w:spacing w:after="160" w:line="360"/>
        <w:ind w:firstLine="480"/>
      </w:pPr>
      <w:r>
        <w:rPr>
          <w:sz w:val="24"/>
          <w:szCs w:val="24"/>
        </w:rPr>
        <w:t xml:space="preserve">要小心！当我们说“可怜的愚人”时，我们可能也在指向我们自己。路德曾经写过：“你真正的神，就是那个你以心缠绕、你对其寄托信心的东西”（普拉斯，《路德所言汇编》第2卷，第541页）。也许在我们的盲目中，我们不会向木头和石头跪拜。但这并不意味着我们没有偶像。当我更紧地抓住我的金钱而不是抓住我的主人，当我更信任我的肌肉而不是我的创造者，当我更尊重人的意见而不是我救赎主的意见时，我究竟在做什么呢？我在告诉上帝，他不是唯一的，别人拥有了他独有权利拥有的——我心中的掌控权。</w:t>
      </w:r>
    </w:p>
    <w:p>
      <w:pPr>
        <w:spacing w:after="160" w:line="360"/>
        <w:ind w:firstLine="480"/>
      </w:pPr>
      <w:r>
        <w:rPr>
          <w:b/>
          <w:bCs/>
          <w:sz w:val="24"/>
          <w:szCs w:val="24"/>
        </w:rPr>
        <w:t xml:space="preserve">他想被当作我们唯一的神来对待</w:t>
      </w:r>
    </w:p>
    <w:p>
      <w:pPr>
        <w:spacing w:after="160" w:line="360"/>
        <w:ind w:firstLine="480"/>
      </w:pPr>
      <w:r>
        <w:rPr>
          <w:sz w:val="24"/>
          <w:szCs w:val="24"/>
        </w:rPr>
        <w:t xml:space="preserve">上帝不仅按照他的权利要求他成为我们唯一的神，他还要求我们这样对待他。那三个名字难以发音的人被抛进尼布甲尼撒炽热的火炉中，他们理解了这一真理（但以理书3章）。他们对上帝的敬畏是如此之深，以至于他们根本无法想象以同样的方式对待人造的偶像。那个偶像为他们做过什么，相比之下，上帝堆砌在他们身上的爱又如何呢？而且，上帝已经在他的话语中告诉他们，他要求荣耀归给他，而不是归给偶像。我们的教理问答称这种把上帝和他的话语放在最高地位的做法为“在万有之上敬畏他”。</w:t>
      </w:r>
    </w:p>
    <w:p>
      <w:pPr>
        <w:spacing w:after="160" w:line="360"/>
        <w:ind w:firstLine="480"/>
      </w:pPr>
      <w:r>
        <w:rPr>
          <w:sz w:val="24"/>
          <w:szCs w:val="24"/>
        </w:rPr>
        <w:t xml:space="preserve">那三个人还理解了另一件事。他们的生命对他们很重要，就像我们的生命对我们很重要一样。但这不比他们的上帝更重要。他们怎么能拯救自己的性命却牺牲他们的神呢？这对那位为他们做了这么多事，甚至承诺差遣救主的真神，会显示出什么样的爱呢？我们的教理问答称这种把上帝看得比所有东西都珍贵，并通过遵行他的旨意表现出来的做法为“在万有之上爱他”。</w:t>
      </w:r>
    </w:p>
    <w:p>
      <w:pPr>
        <w:spacing w:after="160" w:line="360"/>
        <w:ind w:firstLine="480"/>
      </w:pPr>
      <w:r>
        <w:rPr>
          <w:sz w:val="24"/>
          <w:szCs w:val="24"/>
        </w:rPr>
        <w:t xml:space="preserve">第三个真理也是那三个人显示给我们的。尼布甲尼撒王的怒火炙热，火炉的火焰更加炽热，但那三个人并不害怕。尽管那火焰承诺了灼伤、残忍的死亡，但那三个人信靠上帝。他们的生命在他的手中，所以他们怎么会出错呢？我们的教理问答称这种依靠上帝的帮助而不是依靠其他任何东西为“在万有之上信靠他”。</w:t>
      </w:r>
    </w:p>
    <w:p>
      <w:pPr>
        <w:spacing w:after="160" w:line="360"/>
        <w:ind w:firstLine="480"/>
      </w:pPr>
      <w:r>
        <w:rPr>
          <w:sz w:val="24"/>
          <w:szCs w:val="24"/>
        </w:rPr>
        <w:t xml:space="preserve">有罪吗？当然有！我们每个人都可以为自己写一个“三个人在火炉中”的情景，用我们日常生活中不那么戏剧化的细节来展示，我们有多少次都未能在万有之上敬畏、爱慕和信靠上帝。如果我们甚至不能从这第一条、最重要的诫命开始——这条诫命涉及我们的心态和心灵状态——我们又怎能在世上以上帝所应得的方式对待他呢？</w:t>
      </w:r>
    </w:p>
    <w:p>
      <w:pPr>
        <w:spacing w:after="160" w:line="360"/>
        <w:ind w:firstLine="480"/>
      </w:pPr>
      <w:r>
        <w:rPr>
          <w:sz w:val="24"/>
          <w:szCs w:val="24"/>
        </w:rPr>
        <w:t xml:space="preserve">感谢上帝，他拯救我们脱离我们应得的地狱之火。他派来的不是一位天使，而是他自己的儿子来为我们违背第一诫的罪买单。因为有了耶稣，他仍然是我们唯一的那一位！</w:t>
      </w:r>
    </w:p>
    <w:p>
      <w:pPr>
        <w:spacing w:after="160" w:line="360"/>
        <w:ind w:firstLine="480"/>
      </w:pPr>
      <w:r>
        <w:rPr>
          <w:sz w:val="24"/>
          <w:szCs w:val="24"/>
        </w:rPr>
        <w:t xml:space="preserve">**祷告：**主啊，感谢你洗净我们的偶像崇拜。求你帮助我们日日更深地敬畏你、爱你、信靠你。阿们。</w:t>
      </w:r>
    </w:p>
    <w:p>
      <w:pPr>
        <w:pStyle w:val="Heading2"/>
      </w:pPr>
      <w:r>
        <w:rPr>
          <w:sz w:val="24"/>
          <w:szCs w:val="24"/>
        </w:rPr>
        <w:t xml:space="preserve">应用思考</w:t>
      </w:r>
    </w:p>
    <w:p>
      <w:pPr>
        <w:spacing w:after="160" w:line="360"/>
        <w:ind w:firstLine="480"/>
      </w:pPr>
      <w:r>
        <w:rPr>
          <w:sz w:val="24"/>
          <w:szCs w:val="24"/>
        </w:rPr>
        <w:t xml:space="preserve">第一诫是十诫的基础。路德揭示了人类信仰的核心问题：每个人都天然具有宗教性，但关键不在于是否有信仰，而在于信仰对象是谁。我们如果不敬拜真神，就必然会敬拜某种“偶像”——可能是财富、权力、名誉、自我，甚至是看似无害的东西。</w:t>
      </w:r>
    </w:p>
    <w:p>
      <w:pPr>
        <w:spacing w:after="160" w:line="360"/>
        <w:ind w:firstLine="480"/>
      </w:pPr>
      <w:r>
        <w:rPr>
          <w:sz w:val="24"/>
          <w:szCs w:val="24"/>
        </w:rPr>
        <w:t xml:space="preserve">通过三位年轻人在火炉中的故事，路德说明了真正的敬拜不仅涉及心中的信念（敬畏），也涉及行为的选择（爱慕和信靠）。一个在万有之上敬畏、爱慕和信靠上帝的人，必然会在诱惑面前坚定不移，甚至愿意为信仰献出生命。</w:t>
      </w:r>
    </w:p>
    <w:p>
      <w:pPr>
        <w:spacing w:after="160" w:line="360"/>
        <w:ind w:firstLine="480"/>
      </w:pPr>
      <w:r>
        <w:rPr>
          <w:sz w:val="24"/>
          <w:szCs w:val="24"/>
        </w:rPr>
        <w:t xml:space="preserve">对现代信徒的挑战在于：我们是否认识到自己也在拜“偶像”？金钱、事业成功、他人认可、甚至家人——这些都可能成为我们放在上帝之前的偶像。唯有通过基督的救赎恩典，我们才能从这些虚假的信仰对象中被解救出来，重新将上帝作为我们生命中唯一真正的中心。</w:t>
      </w:r>
    </w:p>
    <w:p>
      <w:pPr>
        <w:spacing w:after="160" w:line="360"/>
        <w:ind w:firstLine="480"/>
      </w:pPr>
      <w:r>
        <w:rPr>
          <w:b/>
          <w:bCs/>
          <w:sz w:val="24"/>
          <w:szCs w:val="24"/>
        </w:rPr>
        <w:t xml:space="preserve">延伸祷告</w:t>
      </w:r>
      <w:r>
        <w:rPr>
          <w:sz w:val="24"/>
          <w:szCs w:val="24"/>
        </w:rPr>
        <w:t xml:space="preserve">（非原书内容）</w:t>
      </w:r>
    </w:p>
    <w:p>
      <w:pPr>
        <w:spacing w:after="160" w:line="360"/>
        <w:ind w:firstLine="480"/>
      </w:pPr>
      <w:r>
        <w:rPr>
          <w:sz w:val="24"/>
          <w:szCs w:val="24"/>
        </w:rPr>
        <w:t xml:space="preserve">主啊，赦免我们心中的偶像崇拜。求你除去我们对金钱、权力和人的认可的不当执着，帮助我们用纯全的心敬畏、爱慕并信靠你——我们唯一真正的神。阿们。</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2026-10-19T01:10:15.280Z</dcterms:created>
  <dcterms:modified xsi:type="dcterms:W3CDTF">2026-10-19T01:10:15.282Z</dcterms:modified>
</cp:coreProperties>
</file>

<file path=docProps/custom.xml><?xml version="1.0" encoding="utf-8"?>
<Properties xmlns="http://schemas.openxmlformats.org/officeDocument/2006/custom-properties" xmlns:vt="http://schemas.openxmlformats.org/officeDocument/2006/docPropsVTypes"/>
</file>