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悔改中的欢喜</w:t>
      </w:r>
    </w:p>
    <w:p>
      <w:pPr>
        <w:pStyle w:val="Heading1"/>
      </w:pPr>
      <w:r>
        <w:rPr>
          <w:sz w:val="24"/>
          <w:szCs w:val="24"/>
        </w:rPr>
        <w:t xml:space="preserve">悔改中的欢喜：救赎恩典的把握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救赎恩典中的悔改欢喜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虽然我们仍然每日犯罪，与洗礼前的情况相似，但有一个至关重要的区别。我们可能输了某次战役，但不会输掉这场战争。旧亚当没有最终的话语权——我们的救主有。通过圣洗，他差遣他的灵给我们权能，使我们能从罪中起来，真诚地为罪悔改，并在基督的赦免中得到确信。我们在基督里所是的新人，不仅品尝了悔改的苦泪，也品尝了圣洗中已经应许的甜蜜赦免。如同浪子一样，当我们醒悟过来时，发现父亲在等待我们。在我们的洗礼中，他应许一次又一次地用手臂拥抱我们，而天上的天使欢欣鼓舞，旧亚当则被撇在猪群中等死。他从不违背他的应许，我们每次回家都会发现这一点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旧亚当继续拳打我们，重击我们的腰部，把我们推到拳台的围绳上。要制服它，我们需要让新人有力量。我们在圣洗中被造成的神的儿女不应当停留在某个90磅重的弱者状态中，任凭我们的罪性本质随意推搡。我们的天父不希望我们像浪子那样每晚都筋疲力尽地来到他面前，靠猪食的微薄口粮维持生活。他希望我们深深地喝他赐生命的话语，通过他的圣餐而变得强壮。他希望我们用圣灵的剑来武装自己，只要我们挥动它对抗仇敌，它就永远锋利。他希望我们更紧地裹上基督的义袍，好叫我们能勇敢地站立抵挡仇敌，在我们的神面前大胆无惧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的祖母，当她搬来和我们同住时，在卧室床对面的墙上挂了一个带框的洗礼证书。每个早晨，她都可以看着它而得到确信：她是神的孩子，可以从神那里获取力量来迎接摆在她面前的那一天的争战。每个晚上，她都可以再看一次，而得到同样的确信：她是神的孩子，为着那一天中输掉的战役，已经被他的恩典所赦免。对于我们而言，圣洗同样是神圣的保证，我们必将赢得这场战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祷告："摧毁我里面的情欲之罪；</w:t>
      </w:r>
      <w:r>
        <w:br/>
        <w:t xml:space="preserve"/>
      </w:r>
      <w:r>
        <w:rPr>
          <w:sz w:val="24"/>
          <w:szCs w:val="24"/>
        </w:rPr>
        <w:t xml:space="preserve">使我从一切污秽中洁净。</w:t>
      </w:r>
      <w:r>
        <w:br/>
        <w:t xml:space="preserve"/>
      </w:r>
      <w:r>
        <w:rPr>
          <w:sz w:val="24"/>
          <w:szCs w:val="24"/>
        </w:rPr>
        <w:t xml:space="preserve">哦，我的神啊，求你赐我权能和力量，</w:t>
      </w:r>
      <w:r>
        <w:br/>
        <w:t xml:space="preserve"/>
      </w:r>
      <w:r>
        <w:rPr>
          <w:sz w:val="24"/>
          <w:szCs w:val="24"/>
        </w:rPr>
        <w:t xml:space="preserve">来与我的肉体和血气争战。" 阿们。</w:t>
      </w:r>
      <w:r>
        <w:br/>
        <w:t xml:space="preserve"/>
      </w:r>
      <w:r>
        <w:rPr>
          <w:sz w:val="24"/>
          <w:szCs w:val="24"/>
        </w:rPr>
        <w:t xml:space="preserve">（赞美诗集 471:2）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灵修教导揭示了基督徒灵程中的一个深刻悖论：我们可以"输掉战役但赢得战争"。这不是消极的宿命论，而是积极的信仰宣言。路德通过对比虚弱的弱者与装备精良的战士，呼唤我们去领受神所供应的属灵资源——生命的话语和圣餐的滋养。那位祖母的故事具有感染力，因为它将抽象的神学转化为具体的灵修实践：每日的注视、每夜的反思、对应许的重申。这种实践不是自我催眠，而是通过记忆来校正我们对身份和胜利的认识。基督徒的欢喜不源于完全的无罪，而源于对赦免和恩典的不断更新的经历。我们的眼睛若长期专注于洗礼的应许，就会在罪的夜晚看见希望，在失败的时刻听见宽赦的声音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父啊，感谢你在我失败时不放弃我。当我为着每日的过犯而沉重悔改时，求你让我听见你的宽赦之音。帮助我不仅记得过去的洗礼，更要在每一个新的日子里经历它的更新力量。赐我不是虚弱的信仰，而是一个儿女的信心——相信虽然我会失去战役，但你已经赢得了战争。让我如那位祖母一样，在属灵的晨曦和暮色中，都能看见你的应许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2026-10-19T01:10:01.400Z</dcterms:created>
  <dcterms:modified xsi:type="dcterms:W3CDTF">2026-10-19T01:10:01.403Z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