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6"/>
          <w:szCs w:val="36"/>
        </w:rPr>
        <w:t xml:space="preserve">圣餐礼的教义</w:t>
      </w:r>
    </w:p>
    <w:p>
      <w:pPr>
        <w:pStyle w:val="Heading1"/>
      </w:pPr>
      <w:r>
        <w:rPr>
          <w:sz w:val="24"/>
          <w:szCs w:val="24"/>
        </w:rPr>
        <w:t xml:space="preserve">圣餐礼的教义</w:t>
      </w:r>
    </w:p>
    <w:p>
      <w:pPr>
        <w:pStyle w:val="Heading2"/>
      </w:pPr>
      <w:r>
        <w:rPr>
          <w:sz w:val="24"/>
          <w:szCs w:val="24"/>
        </w:rPr>
        <w:t xml:space="preserve">圣餐礼的定义</w:t>
      </w:r>
    </w:p>
    <w:p>
      <w:pPr>
        <w:pStyle w:val="Heading3"/>
      </w:pPr>
      <w:r>
        <w:rPr>
          <w:sz w:val="24"/>
          <w:szCs w:val="24"/>
        </w:rPr>
        <w:t xml:space="preserve">第一问：什么是圣餐礼？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圣餐礼是我们的主耶稣基督在饼和酒之下的真实的身体和血，由基督为我们基督徒所设立，让我们吃喝。</w:t>
      </w:r>
    </w:p>
    <w:p>
      <w:pPr>
        <w:pStyle w:val="Heading3"/>
      </w:pPr>
      <w:r>
        <w:rPr>
          <w:sz w:val="24"/>
          <w:szCs w:val="24"/>
        </w:rPr>
        <w:t xml:space="preserve">圣经见证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这是如何写成的？圣洁的福音书记者马太、马可、路加，以及使徒保罗告诉我们：我们的主耶稣基督在他被出卖的那一夜，拿起饼来，感谢祷告后，掰开，递给门徒，说：“你们拿去吃，这是我的身体，为你们舍的。你们应当如此行，以纪念我。”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饭后，他又拿起杯来，感谢祷告，递给他们，说：“你们都要喝这个，因为这是我立的新约的血，为你们流出来，使罪得赦免。你们每逢喝的时候，要如此行，以纪念我。”</w:t>
      </w:r>
    </w:p>
    <w:p>
      <w:pPr>
        <w:pStyle w:val="Heading2"/>
      </w:pPr>
      <w:r>
        <w:rPr>
          <w:sz w:val="24"/>
          <w:szCs w:val="24"/>
        </w:rPr>
        <w:t xml:space="preserve">圣餐礼的祝福</w:t>
      </w:r>
    </w:p>
    <w:p>
      <w:pPr>
        <w:pStyle w:val="Heading3"/>
      </w:pPr>
      <w:r>
        <w:rPr>
          <w:sz w:val="24"/>
          <w:szCs w:val="24"/>
        </w:rPr>
        <w:t xml:space="preserve">第二问：我们通过这吃喝获得什么祝福？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那是由这些话向我们显明的：“给出”和“为了赦罪而倾流”。通过这些话，我们在这个圣礼中获得赦罪、生命和救恩，因为有赦罪的地方，也就有生命和救恩。</w:t>
      </w:r>
    </w:p>
    <w:p>
      <w:pPr>
        <w:pStyle w:val="Heading2"/>
      </w:pPr>
      <w:r>
        <w:rPr>
          <w:sz w:val="24"/>
          <w:szCs w:val="24"/>
        </w:rPr>
        <w:t xml:space="preserve">圣餐礼的能力</w:t>
      </w:r>
    </w:p>
    <w:p>
      <w:pPr>
        <w:pStyle w:val="Heading3"/>
      </w:pPr>
      <w:r>
        <w:rPr>
          <w:sz w:val="24"/>
          <w:szCs w:val="24"/>
        </w:rPr>
        <w:t xml:space="preserve">第三问：吃喝怎样能做这些伟大的事情？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吃喝本身并不能做这些事，而是这些话“为你给出，为了赦罪而倾流”。这些话是这个圣礼中的主要事物，连同吃喝一起。任何相信这些话的人都拥有它们清楚所说的——赦罪。</w:t>
      </w:r>
    </w:p>
    <w:p>
      <w:pPr>
        <w:pStyle w:val="Heading2"/>
      </w:pPr>
      <w:r>
        <w:rPr>
          <w:sz w:val="24"/>
          <w:szCs w:val="24"/>
        </w:rPr>
        <w:t xml:space="preserve">圣餐礼的配受者</w:t>
      </w:r>
    </w:p>
    <w:p>
      <w:pPr>
        <w:pStyle w:val="Heading3"/>
      </w:pPr>
      <w:r>
        <w:rPr>
          <w:sz w:val="24"/>
          <w:szCs w:val="24"/>
        </w:rPr>
        <w:t xml:space="preserve">第四问：那么谁配得接受这个圣礼？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禁食和其他外在的预备或许有好的目的，但恰当地预备好的，是那相信这些话的人：“为你给出，为了赦罪而倾流”。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但任何不相信这些话或怀疑它们的人都没有预备好，因为这些话“为你”只要求相信的心。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SimHei" w:cs="SimHei" w:eastAsia="SimHei" w:hAnsi="Sim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80"/>
      <w:outlineLvl w:val="1"/>
    </w:pPr>
    <w:rPr>
      <w:rFonts w:ascii="SimHei" w:cs="SimHei" w:eastAsia="SimHei" w:hAnsi="Sim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60" w:before="240"/>
      <w:outlineLvl w:val="2"/>
    </w:pPr>
    <w:rPr>
      <w:rFonts w:ascii="SimHei" w:cs="SimHei" w:eastAsia="SimHei" w:hAnsi="SimHei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20" w:before="200"/>
      <w:outlineLvl w:val="3"/>
    </w:pPr>
    <w:rPr>
      <w:rFonts w:ascii="SimHei" w:cs="SimHei" w:eastAsia="SimHei" w:hAnsi="SimHei"/>
      <w:b/>
      <w:b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2026-10-19T01:10:18.461Z</dcterms:created>
  <dcterms:modified xsi:type="dcterms:W3CDTF">2026-10-19T01:10:18.463Z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