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6"/>
          <w:szCs w:val="36"/>
        </w:rPr>
        <w:t xml:space="preserve">神的道与应许</w:t>
      </w:r>
    </w:p>
    <w:p>
      <w:pPr>
        <w:pStyle w:val="Heading1"/>
      </w:pPr>
      <w:r>
        <w:rPr>
          <w:sz w:val="24"/>
          <w:szCs w:val="24"/>
        </w:rPr>
        <w:t xml:space="preserve">神的道与应许：圣餐的效能源头</w:t>
      </w:r>
    </w:p>
    <w:p>
      <w:pPr>
        <w:pStyle w:val="Heading2"/>
      </w:pPr>
      <w:r>
        <w:rPr>
          <w:sz w:val="24"/>
          <w:szCs w:val="24"/>
        </w:rPr>
        <w:t xml:space="preserve">中文翻译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“当然不是吃喝本身能成就这一切，而是这些话语——‘为了赦罪而给出和倾流’。这些话语是这圣礼中的主要事物，与吃喝一同。凡是相信这些话语的人就拥有它们所明白说的，即赦罪。”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“你是认真的吗？”我们不幸地学会了这样问。在我们的时代，当承诺被作出时，我们无法总是确信它会被履行。人们在达成交易时不再满足于握手。现在需要一份打印的合同，有时充满了只有律师才能解释的法律术语。即使这样，我们也无法百分百确定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在他的晚餐中，我们的救主为我们留下了他的遗嘱。他清楚地说明了这一点。正因他这样说了，我们才能确信他在这被祝福的餐中为我们献上的是什么，以及它是如何发生的。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他的应许：献上赦罪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基督在他的晚餐中献上一个明确而简单的祝福。这祝福是如此伟大，以至于没有人能将其穷尽。如同深井之水，从万古磐石不断涌向永恒。那宝藏是什么呢？“赦罪”，路德提醒我们。他也提醒我们，这祝福不是通过圣礼中的吃喝本身而来的。如果是的话，如果吃喝作为某种机械性或半魔术性的行为能带来赦罪，那我们不如在家里更频繁地吃面包喝葡萄酒，更加方便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神的道将赦罪与他的圣礼相连。这就是我们恩慈的神将他在基督中所预备的赦罪分配给罪人的方式——通过他的福音。通过他的晚餐，他将这些特定的话语相连：“为了赦罪而给出和倾流”。在这少数几个词中蕴含了整个福音故事。“被给出和倾流……为了赦罪”揭示了驱使耶稣死在十字架上、把他交给地狱的愤怒、并把他埋入坟墓的爱。“为你”揭示了他的爱，它为我而伸出，带着生命和救恩所需的一切。这些不是人的话语，人的话未必总能按字面来理解。这些是神圣的话语，由一位言出必行、他所说的话就是他的意思的那位所说。而且，他能够做他所说的。他用他的道创造了世界，将来会用他的道审判世界。他用他的道医治病人，将来会用他的道叫死人复活。“为了赦罪”是他在这张天堂支票上用神圣的签名写下的金额。而且他的支票是有效的！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他的应许赋予信心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不论谁来领他的晚餐，不管是伪君子还是信徒，神的应许都站立着，赦罪被献上。他是忠实的，虽然别人可能不忠实。所有前来的人都领受他的身体和血——有的为了赦罪，有的为了审判。悔改的罪人离开时肩上卸下了罪的重量。不悔改的人离开时却加添了更多重量，因为他“得罪了主的身体和宝血”（哥林多前书 11:27）。当赦罪虽然被献上却未被领受时，问题不在于神的爱手伸下来，而在于不信的领受者的手。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当路德写道“凡相信这些话语的就拥有它们所明白说的，即赦罪”时，他并非暗示只有强大的信心才敢来。确实少有人如此大胆前来。他是在提醒我们，同一位灵在圣洗中用道来创造信心，也用道在主的晚餐中坚固信心。他大能的道不会徒然返回；它在他所决定的地方和时刻运行。那些来到他的餐桌前、心中带着他那黄金般的话语“为你赦罪”的人，会更加坚定地把它们刻在心上。那些用祷告“我信，但我的不信求你帮助”而前来的人会得到神的答复（马可福音 9:24）。在祭坛前，他的应许之手伸下来与我们他所创造的信心的手握在一起——他的给予与我们的领受。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“我能确定吗？”那位性情粗硬的农夫问道。他用了九十年的光阴追逐金钱、收集农场，来教堂也仅仅是为了让长老们不来纠缠他。现在他要死了。在他的卧室里听了他的认罪后，我向他宣告了神的赦罪，然后献给他主的晚餐。但他想确定。“为你，”我提醒他，“基督在各各他为你的罪而给出他的身体和血，现在他在他的晚餐中把它们给你。我们怎么可能更确定呢？”那些凭神的恩典相信那被祝福的话“为你”的人，会发现它们在永恒中被转化为“与他同在”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祷告：“哦救主啊，我来到你的筵席，</w:t>
      </w:r>
      <w:r>
        <w:br/>
        <w:t xml:space="preserve"/>
      </w:r>
      <w:r>
        <w:rPr>
          <w:sz w:val="24"/>
          <w:szCs w:val="24"/>
        </w:rPr>
        <w:t xml:space="preserve">因为我的灵虚弱疲倦；</w:t>
      </w:r>
      <w:r>
        <w:br/>
        <w:t xml:space="preserve"/>
      </w:r>
      <w:r>
        <w:rPr>
          <w:sz w:val="24"/>
          <w:szCs w:val="24"/>
        </w:rPr>
        <w:t xml:space="preserve">哦耶稣，唯有你能够</w:t>
      </w:r>
      <w:r>
        <w:br/>
        <w:t xml:space="preserve"/>
      </w:r>
      <w:r>
        <w:rPr>
          <w:sz w:val="24"/>
          <w:szCs w:val="24"/>
        </w:rPr>
        <w:t xml:space="preserve">让我满足使我完全。</w:t>
      </w:r>
      <w:r>
        <w:br/>
        <w:t xml:space="preserve"/>
      </w:r>
      <w:r>
        <w:rPr>
          <w:sz w:val="24"/>
          <w:szCs w:val="24"/>
        </w:rPr>
        <w:t xml:space="preserve">主啊，愿你的身体和你的血</w:t>
      </w:r>
      <w:r>
        <w:br/>
        <w:t xml:space="preserve"/>
      </w:r>
      <w:r>
        <w:rPr>
          <w:sz w:val="24"/>
          <w:szCs w:val="24"/>
        </w:rPr>
        <w:t xml:space="preserve">为我的灵成为最高的善！” 阿们。</w:t>
      </w:r>
      <w:r>
        <w:br/>
        <w:t xml:space="preserve"/>
      </w:r>
      <w:r>
        <w:rPr>
          <w:sz w:val="24"/>
          <w:szCs w:val="24"/>
        </w:rPr>
        <w:t xml:space="preserve">（赞美诗集 310:1）</w:t>
      </w:r>
    </w:p>
    <w:p>
      <w:pPr>
        <w:pStyle w:val="Heading2"/>
      </w:pPr>
      <w:r>
        <w:rPr>
          <w:sz w:val="24"/>
          <w:szCs w:val="24"/>
        </w:rPr>
        <w:t xml:space="preserve">应用思考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这篇灵修解决了一个现代信心的根本危机：在一个充满虚假承诺和欺骗的世代，我们如何相信神的道？路德的答案是直接的：信心不是来自我们的理性验证（因为我们永远无法百分百确定），而是来自神的道本身的效能。“他的道不会徒然返回”——这不是一种逻辑论证，而是对神本性的宣告。农夫的故事——一位现实主义的人，被神的道深深感动——显示了这种信心如何在生死关头彰显其真正的价值。圣餐中的话语“为你”不仅仅是言语，而是有效的言语，具有创造性和救赎性的能力。当我们用“我信，求你帮助我的不信”的态度来领受时，我们正在承认信心本身也是神的礼物，而不是我们的成就。这给了软弱的人一条路——不是通过强化理性，而是通过放下对完全确定的执念。</w:t>
      </w:r>
    </w:p>
    <w:p>
      <w:pPr>
        <w:spacing w:after="160" w:line="360"/>
        <w:ind w:firstLine="480"/>
      </w:pPr>
      <w:r>
        <w:rPr>
          <w:b/>
          <w:bCs/>
          <w:sz w:val="24"/>
          <w:szCs w:val="24"/>
        </w:rPr>
        <w:t xml:space="preserve">祷告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全能的父啊，在这个充满怀疑的时代，求你坚固我对你道的信心。当理性追问“这真的可能吗？”时，让我听见你的道在说“是的”。让我像那位农夫一样，带着我最真实的问题来到你的筵席，相信你的应许比我的疑虑更强大。当我软弱、不信的时刻，不要弃绝我，而要让我的不信成为对你大能的依赖的起点。让“为你”这两个字穿透我生命中的每一个黑暗时刻。阿们。</w:t>
      </w:r>
    </w:p>
    <w:p>
      <w:pPr>
        <w:pBdr>
          <w:bottom w:val="single" w:color="999999" w:sz="6" w:space="1"/>
        </w:pBdr>
        <w:spacing w:after="200" w:before="200"/>
      </w:pPr>
    </w:p>
    <w:p>
      <w:pPr>
        <w:spacing w:after="160" w:line="360"/>
        <w:ind w:firstLine="480"/>
      </w:pPr>
      <w:r>
        <w:rPr>
          <w:i/>
          <w:iCs/>
          <w:sz w:val="24"/>
          <w:szCs w:val="24"/>
        </w:rPr>
        <w:t xml:space="preserve">来源：As Luther Taught the Word of Truth - Devotions on the Small Catechism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80"/>
      <w:outlineLvl w:val="1"/>
    </w:pPr>
    <w:rPr>
      <w:rFonts w:ascii="SimHei" w:cs="SimHei" w:eastAsia="SimHei" w:hAnsi="Sim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SimHei" w:cs="SimHei" w:eastAsia="SimHei" w:hAnsi="SimHei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20" w:before="200"/>
      <w:outlineLvl w:val="3"/>
    </w:pPr>
    <w:rPr>
      <w:rFonts w:ascii="SimHei" w:cs="SimHei" w:eastAsia="SimHei" w:hAnsi="SimHei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2026-10-19T01:10:20.951Z</dcterms:created>
  <dcterms:modified xsi:type="dcterms:W3CDTF">2026-10-19T01:10:20.953Z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