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Do livro ao portal de negócios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Propostas para transformar "Inteligência Artificial na Gestão de Projetos de Capital" em uma plataforma de serviços de PMO e de assinatura de prompts executáveis por API, por setor, fase e disciplina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Documento de propostas para avaliação. Data: 25 de outubro de 2026. Todos os valores, prazos e esforços são hipóteses de planejamento a validar; não houve pesquisa de mercado nem orçamento com fornecedores. Os pontos jurídicos são orientações gerais e não substituem parecer de advogado.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Resumo executivo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livro já contém um ativo raro: um método (o framework RCTIF, com validação humana e verificação de premissas) aplicado a um recorte pouco ocupado, os projetos de capital no Brasil, com 11 prompts completos, saídas ilustrativas e uma matriz de setores por fases. Transformá-lo em portal significa tratar cada prompt como produto: versionado, parametrizável, auditável e executável por API. Os serviços de PMO entram como a camada de maior valor: o portal gera demanda e contexto, e os serviços resolvem o que a IA não resolve (validação técnica, implantação, decisão).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Três propostas, em ordem crescente de ambição: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Portal-biblioteca com serviços. </w:t>
      </w:r>
      <w:r>
        <w:rPr>
          <w:rFonts w:ascii="Calibri" w:cs="Calibri" w:eastAsia="Calibri" w:hAnsi="Calibri"/>
          <w:sz w:val="22"/>
          <w:szCs w:val="22"/>
        </w:rPr>
        <w:t xml:space="preserve">Site com catálogo navegável por setor, fase e disciplina, fichas dos prompts para copiar e usar na ferramenta de IA do cliente, e vitrine de serviços de PMO. Sem execução de IA no servidor. Valida demanda com baixo custo.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Plataforma de prompts executáveis (web e API). </w:t>
      </w:r>
      <w:r>
        <w:rPr>
          <w:rFonts w:ascii="Calibri" w:cs="Calibri" w:eastAsia="Calibri" w:hAnsi="Calibri"/>
          <w:sz w:val="22"/>
          <w:szCs w:val="22"/>
        </w:rPr>
        <w:t xml:space="preserve">O núcleo do que você pediu: catálogo versionado, execução por ID com variáveis, saída estruturada, verificação numérica por código, trilha de auditoria, medição de uso e planos por setor, fase e disciplina. Serviços de PMO acoplados.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Ecossistema de fluxos e agentes sob governança. </w:t>
      </w:r>
      <w:r>
        <w:rPr>
          <w:rFonts w:ascii="Calibri" w:cs="Calibri" w:eastAsia="Calibri" w:hAnsi="Calibri"/>
          <w:sz w:val="22"/>
          <w:szCs w:val="22"/>
        </w:rPr>
        <w:t xml:space="preserve">B mais fluxos agênticos (como o Quadro 7.1 do livro), conectores com sistemas corporativos (cronogramas, ERP, repositórios), implantação dedicada e marketplace para parceiros. Maior receita por cliente, maior custo e prazo.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Recomendação. </w:t>
      </w:r>
      <w:r>
        <w:rPr>
          <w:rFonts w:ascii="Calibri" w:cs="Calibri" w:eastAsia="Calibri" w:hAnsi="Calibri"/>
          <w:sz w:val="22"/>
          <w:szCs w:val="22"/>
        </w:rPr>
        <w:t xml:space="preserve">Executar a proposta B em duas ondas, usando a A como porta de entrada nos primeiros 60 dias para medir demanda e captar os primeiros clientes de serviços. Tratar a C como evolução condicionada a, no mínimo, três a cinco clientes pagantes e a pedidos concretos de integração. O diferencial defensável não é o prompt em si (copiável), e sim a combinação de curadoria por especialistas, atualização contínua, execução verificada, trilha de auditoria e serviço de implantação.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O ponto de partida: o que o livro já entrega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Ativo do livro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vira componente do produto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Framework RCTIF (Papel, Contexto, Tarefa, Instruções, Formato)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Esquema padrão de todo prompt do catálogo: cinco blocos obrigatórios, mais variáveis e regras de validação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11 prompts completos (5.1 a 5.5 e 6.1 a 6.6) com saídas ilustrativas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Catálogo semente e primeiro conjunto de casos de teste (as saídas viram o padrão de comparação em avaliações)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Tabelas "Elementos e resultados esperados" de cada prompt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Metadados do catálogo: entregável esperado, decisão apoiada, dados mínimos, benefícios e limitações. Viram o formulário de entrada e o aviso de saída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Matriz fase x setor (Figura 6.3) e os 7 domínios do PMBOK 8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Taxonomia de navegação e de cobrança: setor, fase e disciplina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Capítulo 7: governança, Registro de Auditoria de IA, seis pilares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Módulo de conformidade: classificação de uso, validação humana proporcional ao risco, trilha de auditoria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Quadro 7.1 (fluxo agêntico) e Figura 5.3 (painel de controle)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Base dos fluxos e do painel executivo da proposta 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Apêndice A (critérios de escolha de plataforma)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Regras do roteador de modelos e política de reavaliação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falta para virar produto: </w:t>
      </w:r>
      <w:r>
        <w:rPr>
          <w:rFonts w:ascii="Calibri" w:cs="Calibri" w:eastAsia="Calibri" w:hAnsi="Calibri"/>
          <w:sz w:val="22"/>
          <w:szCs w:val="22"/>
        </w:rPr>
        <w:t xml:space="preserve">versionamento e histórico de cada prompt; testes automáticos de qualidade (avaliações) a cada mudança de modelo ou de versão; segurança e isolamento de dados por cliente; medição e cobrança por uso; experiência de uso (formulários em vez de texto longo); aspectos jurídicos e contratuais; e operação de suporte e atualização de conteúdo.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Taxonomia e cobertura do catálogo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navegação e a cobrança se organizam em três eixos: Setor (O&amp;G, mineração, infraestrutura, energia renovável, naval/offshore, químico/petroquímico e transversal de portfólio), Fase (FEL 1, FEL 2, FEL 3, FID, execução e encerramento) e Disciplina (os sete domínios do PMBOK 8: governança, escopo, cronograma, finanças, partes interessadas, recursos e riscos). São 294 combinações teóricas. O lançamento não precisa cobri-las: 40 a 60 prompts "âncora" bem escolhidos já atendem as dores de maior valor.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Cobertura atual por setor e fase (prompts do livro)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90"/>
        <w:gridCol w:w="1290"/>
        <w:gridCol w:w="1290"/>
        <w:gridCol w:w="1290"/>
        <w:gridCol w:w="1290"/>
        <w:gridCol w:w="128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Setor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FEL 1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FEL 2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FEL 3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FID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Execução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Encerr.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O&amp;G (E&amp;P)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Mineração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6.3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Infraestrutura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6.4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Energia renovável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6.5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Naval/offshore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6.6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Químico/petroquímico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Transversal/portfólio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  <w:tc>
          <w:tcPr>
            <w:tcW w:type="dxa" w:w="1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D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Verde: prompt do livro disponível (número do prompt). Vermelho: lacuna a produzir. 11 de 42 células cobertas (26%).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Cobertura por disciplina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3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Disciplina (PMBOK 8)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Prompts do livro que a tocam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Governança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5.5, 6.3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Parcial: faltam preparação de pauta de comitê e revisão de prontidão de gate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Escopo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5.2, 6.6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Parcial: falta análise de impacto de mudança de escopo (change orders) como prompt autônomo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Cronograma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5.4, 6.6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Parcial: faltam revisão de qualidade de cronograma e análise de atrasos como prompt autônomo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Finanças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5.1, 5.4, 6.1, 6.3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Melhor coberta; faltam revisão de estimativa por classe AACE e fluxo de desembolso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Partes interessadas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6.2, 6.3, 6.4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Parcial: falta plano de engajamento e comunicação com comunidades e órgãos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Recursos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6.5 (indireto)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Lacuna: faltam histograma de mão de obra, suprimentos de longo prazo (LLI) e produtividade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Riscos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5.3, 6.4, 6.5</w:t>
            </w:r>
          </w:p>
        </w:tc>
        <w:tc>
          <w:tcPr>
            <w:tcW w:type="dxa" w:w="4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Boa base; faltam preparação de workshop de riscos e consolidação de HAZID/HAZOP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Anexo B sugere 24 prompts novos, priorizados para fechar as lacunas mais visíveis (químico/petroquímico e transversal de portfólio, que hoje não têm nenhum, e as disciplinas de recursos e de partes interessadas).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As três propostas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Proposta A: Portal-biblioteca com serviços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Ideia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site que organiza os prompts do livro como biblioteca viva e usa o conteúdo como vitrine para os serviços de PMO. O cliente aprende, copia o prompt e executa na ferramenta de IA que já possui. Não há execução de IA no servidor.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 que o cliente recebe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Catálogo com filtros por setor, fase e disciplina; ficha de cada prompt (contexto, dados mínimos, limitações, exemplo de saída, validação sugerida).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Botão de copiar, versões em Word e PDF e um guia de adaptação para cada prompt.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Área de assinantes, boletim de atualizações e pequena comunidade.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Páginas de serviços (diagnóstico de PMO, implantação, PMO como serviço, treinamento) com formulário de contato.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Receita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Assinatura de conteúdo (individual e equipe), licença corporativa da biblioteca, serviços de PMO e treinamento in-company. A biblioteca funciona como gerador de leads para os serviços.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Arquitetura mínima, esforço e prazo (hipóteses)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Plataforma de conteúdo com área restrita e pagamento recorrente, sem componentes de IA. Cerca de 4 a 8 semanas, com uma a duas pessoas, mais curadoria do autor.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Riscos e quando escolher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Baixa barreira de entrada (o conteúdo é copiável), pouca recorrência técnica e nenhuma entrega de API. Escolha a A se quiser validar demanda com pouco capital ou se ainda não houver equipe técnica.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Proposta B: Plataforma de prompts executáveis, web e API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Ideia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prompt do livro passa a ser um produto executável: o cliente escolhe o prompt por setor, fase e disciplina, preenche as variáveis (por exemplo, BAC, PV, EV e AC no caso de EVM) e recebe uma saída estruturada, com números verificados por código, avisos de validação humana e um registro de auditoria. O mesmo catálogo é acessível por API para integrar a planilhas, painéis e sistemas internos.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 que o cliente recebe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Playground web com formulários por prompt, histórico de execuções e exportação em Word, Excel e PDF.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API REST: listar o catálogo, ler a ficha de um prompt, executar por ID com variáveis, consultar execuções e auditoria.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Duas formas de custo de IA: chave do próprio cliente (BYOK) ou créditos gerenciados pela plataforma.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Guardrails permanentes: classificação de dados antes do envio, regra "não invente valores", declaração de dados ausentes, verificação numérica e aviso de validação humana.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Trilha de auditoria pronta para o Registro de Auditoria de IA (Tabela 7.2 do livro) e relatório de uso por projeto.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Pacotes por setor, por fase e por disciplina, mais prompts sob medida para a organização (curadoria paga).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Receita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Assinatura por assento e por pacote, créditos de execução (consumo) e serviços acoplados: curadoria de prompts customizados, implantação, treinamento e PMO como serviço com uso da própria plataforma.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Escopo do MVP, esforço e prazo (hipóteses)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15 a 20 prompts executáveis (os 11 do livro mais os de maior demanda), cinco endpoints, playground, autenticação e planos, auditoria básica, verificação numérica para EVM e valor presente, medição de uso e cobrança. Cerca de 12 a 16 semanas, com quatro a seis pessoas: líder de produto com domínio de projetos (o autor), um a dois desenvolvedores, um especialista em prompts e avaliações, desenho de experiência em tempo parcial e assessoria jurídica pontual.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Riscos e quando escolher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Custo variável de IA, qualidade e responsabilidade pelas saídas, segurança de dados de projeto e concorrência de plataformas de IA que oferecem recursos de projetos e de roteiros reutilizáveis aos usuários. Escolha a B se o objetivo é uma receita recorrente escalável e se houver capacidade técnica para construir e operar um produto.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Proposta C: Ecossistema de fluxos e agentes sob governança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Ideia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proposta B somada a fluxos agênticos supervisionados (o Quadro 7.1 do livro, operacional), conectores com os sistemas onde os dados de projeto vivem e implantação dedicada para clientes com exigências de segurança. O painel de controle da Figura 5.3 passa a ser um produto alimentado por dados reais.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 que o cliente recebe a mais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Fluxos prontos, por exemplo flash report mensal, revisão de matriz de riscos para gate, análise de claims, com pontos de validação humana obrigatórios.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Conectores para cronogramas (exportações do Primavera P6 e do MS Project), ERP, repositórios documentais e ferramentas de colaboração, por API e pelo Model Context Protocol.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Implantação em nuvem privada ou ambiente do cliente, identidade corporativa (SSO), perfis e níveis de serviço contratuais.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Marketplace para parceiros (consultorias, EPCs, escritórios) publicarem prompts e fluxos próprios sob a curadoria e a auditoria da plataforma, com divisão de receita.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Receita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Assinatura corporativa, implantação e integração (projeto), suporte e evolução (recorrente) e divisão de receita do marketplace.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Esforço e prazo (hipóteses)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Cerca de 9 a 18 meses para uma primeira versão robusta, com oito a quinze pessoas, incluindo segurança, integrações e atendimento a clientes corporativos.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Riscos e quando escolher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Integrações caras e variáveis, ciclo de vendas longo, exigência de certificações e de testes de segurança, e risco de concentrar esforço antes de provar demanda. Escolha a C somente depois de a B ter clientes pagantes que peçam integração e implantação dedicada.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Comparativo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A. Portal-biblioteca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B. Plataforma executável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C. Ecossistema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Tempo até a primeira receita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Curto (1 a 2 meses)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Médio (3 a 4 meses)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Longo (9 meses ou mais)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Investimento inicial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Baixo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Atende ao pedido (API com prompts pré-configurados)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Não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Sim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Sim, com extensões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Recorrência e escalabilidade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Muito alta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Defensabilidade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Média (curadoria, avaliação, auditoria)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Alta (integrações e dados do cliente)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Risco jurídico e de dados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Baixo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Sinergia com serviços de PMO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Alta (geração de leads)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Muito alta (serviço e produto se reforçam)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Muito alta, com implantação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Complexidade operacional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Trilha sugerida: </w:t>
      </w:r>
      <w:r>
        <w:rPr>
          <w:rFonts w:ascii="Calibri" w:cs="Calibri" w:eastAsia="Calibri" w:hAnsi="Calibri"/>
          <w:sz w:val="22"/>
          <w:szCs w:val="22"/>
        </w:rPr>
        <w:t xml:space="preserve">A nos primeiros 60 dias (vitrine e medição de demanda), B em duas ondas (MVP com 15 a 20 prompts, depois ampliação do catálogo e de planos), C por demanda. Cada etapa tem critério de decisão na seção 8.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Como o produto funciona: o prompt como produto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Arquitetura de referência</w:t>
      </w:r>
    </w:p>
    <w:p>
      <w:pPr>
        <w:spacing w:after="10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arquitetura" descr="Arquitetura de referência da plataforma" title="Arquite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Ficha de um prompt no catálogo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prompt é um registro versionado com os blocos do RCTIF e os metadados que o livro já traz nas tabelas de "elementos e resultados esperados". Exemplo ilustrativo, baseado no Prompt 5.4 (análise de desvio de EVM e plano de recuperação):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"id": "execucao-evm-recuperacao",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"versao": "1.0.0",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"setor": ["energia-renovavel", "transversal"],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"fase": "execucao",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"disciplinas": ["financas", "cronograma"],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"rctif": {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"papel": "Controlador de projetos sênior especializado em EVM...",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"contexto_template": "Semana {semana_atual} de {semana_total}. BAC {bac}, PV {pv}, EV {ev}, AC {ac}. Causas: {causas}.",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"tarefa": "Analisar o desempenho EVM e propor plano de recuperação.",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"instrucoes": ["Não invente valores...", "Declare dados ausentes...", "Mostre fórmulas e passos..."],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"formato": "tabela_evm + analise_tendencia + plano_recuperacao"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"variaveis": {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"bac": {"tipo": "numero", "obrigatorio": true, "unidade": "R$ milhões"},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"etc": {"tipo": "numero", "obrigatorio": false, "nota": "EAC por reestimativa exige ETC"}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"verificacoes_numericas": ["cpi", "spi", "eac1", "eac2", "vac", "tcpi"],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"saida_schema": "schemas/evm_recuperacao_v1.json",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"avisos": ["Saída é rascunho de apoio; validar com controle de projetos."],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"validacao_humana": ["project controls", "planejamento", "custos"],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"casos_de_teste": ["livro-5.4-semana32"]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API: endpoints do MVP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5038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Caminho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/v1/catalogo?setor=&amp;fase=&amp;disciplina=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Lista prompts com filtros, versão vigente e disponibilidade no plano do cliente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/v1/prompts/{id}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Ficha completa: variáveis, dados mínimos, limitações, avisos e exemplo de saída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/v1/prompts/{id}/executar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Executa com variáveis; devolve saída estruturada, verificações numéricas e referência de auditoria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/v1/execucoes/{id}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Consulta resultado, consumo de créditos e registro de auditoria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/v1/execucoes/{id}/validacao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Registra a validação humana (responsável, data, parecer, condicionantes)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/v1/uso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Consumo por período, projeto, prompt e usuário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Exemplo ilustrativo de chamada e resposta </w:t>
      </w:r>
      <w:r>
        <w:rPr>
          <w:rFonts w:ascii="Calibri" w:cs="Calibri" w:eastAsia="Calibri" w:hAnsi="Calibri"/>
          <w:sz w:val="22"/>
          <w:szCs w:val="22"/>
        </w:rPr>
        <w:t xml:space="preserve">(valores do Prompt 5.4, com os indicadores recalculados por código: CPI 0,915; SPI 0,870; EAC pelo CPI R$ 743,1 milhões; VAC menos R$ 63,1 milhões; TCPI 1,056):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POST /v1/prompts/execucao-evm-recuperacao/executar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Authorization: Bearer &lt;chave&gt;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{ "projeto": "parque-eolico-150mw", "variaveis": {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"semana_atual": 32, "semana_total": 78, "bac": 680, "pv": 285, "ev": 248, "ac": 271,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"causas": "atraso na entrega de torres; retrabalho em fundações" } }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200 OK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{ "execucao_id": "ex_01H...", "prompt": {"id": "execucao-evm-recuperacao", "versao": "1.0.0"},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"verificacao_numerica": {"metodo": "codigo", "cpi": 0.915, "spi": 0.870,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   "eac1": 743.1, "vac": -63.1, "tcpi": 1.056, "divergencias_llm": []},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"saida": {"tabela_evm": [...], "tendencia": "...", "plano_recuperacao": [...]},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"dados_ausentes": ["etc (estimativa para terminar) não informada: EAC por reestimativa não calculado"],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"aviso": "Rascunho de apoio. Requer validação humana antes de uso em reporte.",</w:t>
      </w:r>
    </w:p>
    <w:p>
      <w:pPr>
        <w:shd w:fill="F2F2F2" w:color="auto" w:val="clear"/>
        <w:spacing w:after="0" w:line="24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"auditoria": {"ref": "aud_01H...", "validacao_humana": "pendente"}, "creditos": 3 }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Políticas de execução (guardrails) que valem para todos os prompts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Classificação de dados antes do envio: bloqueio ou aviso para dados sensíveis, conforme a política do cliente (Pilar 3 do livro).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Regras permanentes no prompt: não inventar valores, cláusulas, requisitos legais, fontes ou resultados de simulações; declarar dados ausentes; separar fatos, premissas e inferências.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Verificação numérica por código para indicadores calculáveis (EVM, EAC, VAC, TCPI, VPL, TIR), com sinalização de divergência entre o texto do modelo e o cálculo.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Saída estruturada com versão do prompt, modelo usado e aviso de validação humana. A decisão final permanece com o cliente.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Avaliação automática a cada nova versão de prompt e a cada troca de modelo, contra os casos de teste derivados do livro, antes de publicar.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Classificação de risco de uso (baixo, médio, alto) por prompt, que define o nível de validação humana exigido (Pilares 1 e 2 do livro).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Modelo comercial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Planos e unidades de cobrança (ilustrativo, a validar)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3200"/>
        <w:gridCol w:w="22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 quem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inclui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Referência de preço (hipótese)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Leitor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Profissional individual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Catálogo web, fichas, cópia dos prompts, atualizações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R$ 79 a 149 por mês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Equipe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PMOs e consultorias pequenas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Playground, até 10 assentos, créditos mensais, auditoria básica, 1 pacote de setor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R$ 1.200 a 3.500 por mês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Corporativo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Áreas de projetos e PMOs com integração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Tudo de Equipe mais API, projetos e centros de custo, relatórios de uso, vários pacotes de setor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R$ 8 mil a 25 mil por mês, mais créditos acima da franquia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Grandes operadoras e EPCs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Implantação dedicada, SSO, prompts e fluxos sob medida, níveis de serviço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Sob consulta (contrato anual)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Pacotes e add-ons. </w:t>
      </w:r>
      <w:r>
        <w:rPr>
          <w:rFonts w:ascii="Calibri" w:cs="Calibri" w:eastAsia="Calibri" w:hAnsi="Calibri"/>
          <w:sz w:val="22"/>
          <w:szCs w:val="22"/>
        </w:rPr>
        <w:t xml:space="preserve">Por setor (por exemplo, O&amp;G, mineração), por fase (FEL, execução, encerramento) e por disciplina (por exemplo, riscos, claims). O cliente combina conforme a necessidade, e o preço reflete o número de prompts e de execuções esperadas.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Serviços de PMO ligados à plataforma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Serviço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Modelo de cobrança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Diagnóstico de maturidade em IA para PMO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Mapeamento de processos, dados, riscos e casos de uso priorizados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Projeto de preço fixo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Implantação do portal na organização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Configuração, carga de dados, treinamento, política de uso e governança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Projeto mais suporte recorrente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Curadoria de prompts sob medida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Prompts e fluxos adaptados ao padrão da empresa, com avaliação e documentação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Por prompt ou por pacote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PMO como serviço com apoio da plataforma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Controle, relatórios e gates com execução assistida e validação por especialista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Mensal por escopo ou por horas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Treinamento in-company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Oficinas de RCTIF, validação e governança, com casos da empresa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Por turma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Economia por execução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custo variável de cada execução é, em essência: (tokens de entrada x preço de entrada) + (tokens de saída x preço de saída) + custo de verificação, armazenamento e suporte. Como o preço por token varia por fornecedor e muda com frequência, o modelo de preços deve partir de medições reais no MVP, e não de estimativas. Três alavancas controlam a margem: roteamento por tarefa (modelos menores para triagem e maiores para análise), reaproveitamento de contexto (cache de prompts longos) e limite de franquia por plano. Meta de planejamento: margem bruta de 70% ou mais sobre o consumo de IA nos planos Equipe e Corporativo, com BYOK reduzindo o risco de custo no plano Enterprise.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Governança, aspectos jurídicos e riscos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Orientações gerais para planejamento; validar com advogado antes de contratar ou lançar.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31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Ponto de atenção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Resposta proposta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Direitos autorais do livro e da biblioteca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"Prompts iguais aos do livro" exigem separar o livro (obra) da biblioteca (produto) e definir a licença de uso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Contrato de licença entre o autor e a empresa do portal; registro das versões; marca e identidade próprias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Marcas de terceiros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 livro cita plataformas e empresas; o portal as usa comercialmente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Manter avisos de não afiliação; evitar uso de logotipos sem autorização; revisar o conteúdo citado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Termos dos fornecedores de IA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Revenda de acesso e uso por API têm políticas e limites próprios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Contratos empresariais com cada fornecedor; arquitetura multi-modelo para evitar dependência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LGPD e confidencialidade de projeto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Dados de CAPEX, contratos e pessoas são sensíveis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Papéis de controlador e operador definidos; contrato de tratamento de dados; minimização; criptografia; retenção configurável; sem uso para treinamento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Responsabilidade pela saída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O cliente pode tratar a saída como parecer técnico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Avisos permanentes; termos de uso; validação humana registrada; escopo do serviço como apoio à decisão; avaliar seguro de responsabilidade profissional e cibernético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Qualidade e alucinação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Erros em cálculos e em referências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Verificação numérica por código; avaliações contínuas; sinalização de dados ausentes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Regulação de IA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Marco europeu em ajuste e projeto de lei brasileiro em tramitação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Classificar o risco de uso de cada prompt; manter a trilha de auditoria; acompanhar a regulação na revisão semestral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Segurança da informação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Plataforma multicliente com dados de projeto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Isolamento por cliente, controle de acesso, registro de acessos, testes de segurança antes da fase corporativa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Roteiro e critérios de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42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Critério para seguir (go/no-go)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Dias 0 a 30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Marca e nome; registro de licença do conteúdo; escolha de plataforma e de modelos; 10 entrevistas com PMOs; protótipo navegável do catálogo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Ao menos 6 entrevistados dispostos a testar e a pagar por acesso ou por diagnóstico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Dias 30 a 60 (proposta A)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Site com catálogo e fichas dos 11 prompts; páginas de serviços; lista de espera para a API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50 ou mais cadastros qualificados e 2 ou mais propostas de serviço em andamento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Dias 60 a 150 (proposta B, onda 1)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MVP com 15 a 20 prompts executáveis, API, auditoria, verificação numérica, cobrança; piloto fechado com 3 a 5 clientes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Piloto com uso recorrente, margem por execução dentro da meta e nenhuma falha grave de segurança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Meses 6 a 12 (proposta B, onda 2)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Catálogo de 40 a 60 prompts; pacotes por setor, fase e disciplina; painéis de uso; curadoria sob medida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Receita recorrente cobrindo custos variáveis e parte da equipe; retenção de clientes de piloto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Após o mês 12 (proposta C)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Conectores, fluxos, implantação dedicada e marketplace, conforme pedidos concretos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3 a 5 clientes pagantes pedindo integração; orçamento e equipe de segurança e integração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Métricas de acompanhamento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Produto: execuções por cliente ativo, taxa de repetição, tempo até a primeira execução útil, cobertura do catálogo (células preenchidas na matriz).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Qualidade: nota de especialistas por rubrica, taxa de divergência numérica, taxa de saídas rejeitadas na validação humana.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Negócio: receita recorrente mensal, margem por execução, retenção, conversão de assinante em serviço de PMO e de serviço em assinatura.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Risco: incidentes de dados, reclamações sobre saídas, tempo de resposta a falhas.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Decisões de que preciso para detalhar a proposta escolhida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Qual proposta (ou trilha) você prefere, e em que prazo quer a primeira receita.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Público prioritário: PMOs e gerentes de projeto individuais, áreas de projetos de grandes operadoras, EPCs e consultorias, ou ambos os grupos em sequência.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Orçamento e equipe disponíveis, e se haverá sócio técnico ou fornecedor de desenvolvimento.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Modelo de custo de IA preferido no início: BYOK, créditos gerenciados ou os dois.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Marca e nome do portal, e se o livro e o portal serão vendidos juntos (por exemplo, o livro dá acesso ao nível Leitor por um período).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alibri" w:cs="Calibri" w:eastAsia="Calibri" w:hAnsi="Calibri"/>
          <w:sz w:val="22"/>
          <w:szCs w:val="22"/>
        </w:rPr>
        <w:t xml:space="preserve">Setores prioritários para o catálogo inicial (sugiro O&amp;G, mineração e infraestrutura, onde já há mais prompts e mais demanda de comitês).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 essas respostas, posso detalhar a proposta escolhida em requisitos de produto, desenho das telas, especificação completa da API, modelo financeiro com premissas e plano de contratação.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Anexo A. Catálogo semente: os 11 prompts do livro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500"/>
        <w:gridCol w:w="1300"/>
        <w:gridCol w:w="1700"/>
        <w:gridCol w:w="14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Prompt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Setor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Disciplinas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Prioridade de lançamento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Triagem multicritério de portfólio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Mineração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Finanças, governança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Análise de trade-off (optioneering)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Infraestrutura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Escopo, finanças, partes interessadas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Revisão de matriz de riscos para comitê de FID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Mineração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Riscos, finanças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Análise de desvio de EVM e plano de recuperação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Energia renovável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Execução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Finanças, cronograma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Alta (verificação numérica)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Síntese de lições aprendidas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Naval/offshore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Encerramento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Governança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Avaliação de alternativas de escoamento de gás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O&amp;G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Finanças, escopo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Flash report de NPT por stuck pipe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O&amp;G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Execução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Riscos, finanças, partes interessadas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Justificativa de aumento de CAPEX para comitê de FID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Mineração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Finanças, governança, riscos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Triagem de riscos de PPP rodoviária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Infraestrutura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Riscos, partes interessadas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Análise de underperformance eólica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Energia renovável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Encerramento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Riscos, finanças, recursos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Média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Estruturação de claim por change order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Naval/offshore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Execução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Escopo, cronograma, finanças</w:t>
            </w:r>
          </w:p>
        </w:tc>
        <w:tc>
          <w:tcPr>
            <w:tcW w:type="dxa" w:w="1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Alta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Prioridade "Alta": prompts de maior valor percebido e boa verificabilidade, sugeridos para o MVP. A confirmar em entrevistas.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Anexo B. Prompts novos sugeridos para fechar lacunas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800"/>
        <w:gridCol w:w="27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Nº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Prompt sugerido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Setor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Fase e disciplina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Triagem de oportunidades de planta de processo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Químico/petroquímico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1, finanças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Comparação de alternativas de configuração de processo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Químico/petroquímico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2, escopo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Consolidação de resultados de HAZID e HAZOP em registro de riscos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Químico/petroquímico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3, riscos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Planejamento e controle de parada programada (turnaround)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Químico/petroquímico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Execução, cronograma e recursos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Priorização de portfólio com restrição de capital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Transversal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1, finanças e governança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Revisão de prontidão de gate (checklist de definição, no estilo PDRI)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Transversal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3 e FID, governança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Revisão de estimativa por classe AACE e de contingência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Transversal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2 e FEL 3, finanças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Revisão de qualidade de cronograma (lógica, folgas, restrições)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Transversal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Execução, cronograma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Análise de atrasos e impacto no caminho crítico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Transversal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Execução, cronograma e escopo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Análise de impacto de mudança de escopo (change order)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Transversal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Execução, escopo e finanças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Preparação de pauta e material para comitê de investimento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Transversal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FID, governança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Plano de engajamento de comunidades e órgãos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Mineração e infraestrutura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2, partes interessadas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Histograma de mão de obra e risco de disponibilidade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Transversal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3 e execução, recursos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Plano de aquisição de itens de longo prazo (LLI)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Transversal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3, recursos e cronograma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Preparação de workshop de riscos (cenários e perguntas)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Transversal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2 e FEL 3, riscos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Estimativa de curva S de desembolso e fluxo de caixa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Transversal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FID e execução, finanças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Triagem de campo e conceito de desenvolvimento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O&amp;G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1, escopo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Revisão de plano de comissionamento e partida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O&amp;G e naval/offshore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Execução, cronograma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Estudo preliminar de lavra e rota de processo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Mineração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2, escopo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Análise de disponibilidade de licenças e condicionantes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Infraestrutura e mineração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1 a FEL 3, riscos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Gestão de interferências e desapropriações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Infraestrutura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3 e execução, partes interessadas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Análise de conexão à rede e riscos de curtailment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Energia renovável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FEL 2, riscos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Revisão de plano de integração de módulos em estaleiro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Naval/offshore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Execução, cronograma e recursos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24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Handover de ativos para operação (checklist e pendências)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Transversal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Encerramento, governança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Propostas para o portal de negócios  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8da7bf425ef4e4c99c70aad96cd0be7f892c8f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 livro ao portal de negócios</dc:title>
  <dc:creator>Revisão editorial</dc:creator>
  <cp:lastModifiedBy>Un-named</cp:lastModifiedBy>
  <cp:revision>1</cp:revision>
  <dcterms:created xsi:type="dcterms:W3CDTF">2026-10-25T19:03:04.085Z</dcterms:created>
  <dcterms:modified xsi:type="dcterms:W3CDTF">2026-10-25T19:03:04.085Z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