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erschrift"/>
        <w:spacing w:before="240" w:after="120"/>
        <w:rPr/>
      </w:pPr>
      <w:r>
        <w:rPr/>
        <w:t>Expression</w:t>
      </w:r>
      <w:r>
        <w:rPr/>
        <w:t xml:space="preserve"> Replacement in Tables</w:t>
      </w:r>
    </w:p>
    <w:tbl>
      <w:tblPr>
        <w:jc w:val="left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cantSplit w:val="false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ellenInhalt"/>
              <w:rPr/>
            </w:pPr>
            <w:r>
              <w:rPr/>
              <w:t>This should resolve to a name: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ellenInhalt"/>
              <w:rPr/>
            </w:pPr>
            <w:r>
              <w:rPr/>
              <w:t>${name}</w:t>
            </w:r>
          </w:p>
        </w:tc>
      </w:tr>
      <w:tr>
        <w:trPr>
          <w:cantSplit w:val="false"/>
        </w:trPr>
        <w:tc>
          <w:tcPr>
            <w:tcW w:w="481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3" w:type="dxa"/>
            </w:tcMar>
          </w:tcPr>
          <w:p>
            <w:pPr>
              <w:pStyle w:val="TabellenInhalt"/>
              <w:rPr/>
            </w:pPr>
            <w:r>
              <w:rPr/>
              <w:t>This should not resolve:</w:t>
            </w:r>
          </w:p>
        </w:tc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ellenInhalt"/>
              <w:rPr/>
            </w:pPr>
            <w:r>
              <w:rPr/>
              <w:t>${foo}</w:t>
            </w:r>
          </w:p>
        </w:tc>
      </w:tr>
      <w:tr>
        <w:trPr>
          <w:cantSplit w:val="false"/>
        </w:trPr>
        <w:tc>
          <w:tcPr>
            <w:tcW w:w="9637" w:type="dxa"/>
            <w:gridSpan w:val="2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3" w:type="dxa"/>
            </w:tcMar>
          </w:tcPr>
          <w:p>
            <w:pPr>
              <w:pStyle w:val="TabellenInhalt"/>
              <w:rPr>
                <w:b/>
                <w:bCs/>
              </w:rPr>
            </w:pPr>
            <w:r>
              <w:rPr>
                <w:b/>
                <w:bCs/>
              </w:rPr>
              <w:t>Nested Table:</w:t>
            </w:r>
          </w:p>
          <w:tbl>
            <w:tblPr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insideH w:val="single" w:sz="2" w:space="0" w:color="000001"/>
                <w:right w:val="nil"/>
                <w:insideV w:val="nil"/>
              </w:tblBorders>
              <w:tblCellMar>
                <w:top w:w="55" w:type="dxa"/>
                <w:left w:w="51" w:type="dxa"/>
                <w:bottom w:w="55" w:type="dxa"/>
                <w:right w:w="55" w:type="dxa"/>
              </w:tblCellMar>
            </w:tblPr>
            <w:tblGrid>
              <w:gridCol w:w="4764"/>
              <w:gridCol w:w="4763"/>
            </w:tblGrid>
            <w:tr>
              <w:trPr>
                <w:cantSplit w:val="false"/>
              </w:trPr>
              <w:tc>
                <w:tcPr>
                  <w:tcW w:w="476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This should resolve to a name:</w:t>
                  </w:r>
                </w:p>
              </w:tc>
              <w:tc>
                <w:tcPr>
                  <w:tcW w:w="476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${name}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w="4764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nil"/>
                    <w:insideV w:val="nil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This should not resolve:</w:t>
                  </w:r>
                </w:p>
              </w:tc>
              <w:tc>
                <w:tcPr>
                  <w:tcW w:w="4763" w:type="dxa"/>
                  <w:tcBorders>
                    <w:top w:val="nil"/>
                    <w:left w:val="single" w:sz="2" w:space="0" w:color="000001"/>
                    <w:bottom w:val="single" w:sz="2" w:space="0" w:color="000001"/>
                    <w:insideH w:val="single" w:sz="2" w:space="0" w:color="000001"/>
                    <w:right w:val="single" w:sz="2" w:space="0" w:color="000001"/>
                    <w:insideV w:val="single" w:sz="2" w:space="0" w:color="000001"/>
                  </w:tcBorders>
                  <w:shd w:fill="FFFFFF" w:val="clear"/>
                  <w:tcMar>
                    <w:left w:w="51" w:type="dxa"/>
                  </w:tcMar>
                </w:tcPr>
                <w:p>
                  <w:pPr>
                    <w:pStyle w:val="TabellenInhalt"/>
                    <w:rPr/>
                  </w:pPr>
                  <w:r>
                    <w:rPr/>
                    <w:t>${foo}</w:t>
                  </w:r>
                </w:p>
              </w:tc>
            </w:tr>
          </w:tbl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pPr>
      <w:spacing w:before="240" w:after="12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pPr>
      <w:spacing w:before="200" w:after="120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paragraph" w:styleId="Zitat">
    <w:name w:val="Zitat"/>
    <w:basedOn w:val="Normal"/>
    <w:pPr>
      <w:spacing w:before="0" w:after="283"/>
      <w:ind w:left="567" w:right="567" w:hanging="0"/>
    </w:pPr>
    <w:rPr/>
  </w:style>
  <w:style w:type="paragraph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pPr>
      <w:suppressLineNumbers/>
    </w:pPr>
    <w:rPr/>
  </w:style>
  <w:style w:type="paragraph" w:styleId="Tabellenberschrift">
    <w:name w:val="Tabellen Überschrift"/>
    <w:basedOn w:val="TabellenInhalt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2015-12-25T11:40:29Z</dcterms:created>
  <dc:language>de-DE</dc:language>
  <cp:revision>0</cp:revision>
</cp:coreProperties>
</file>