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284D0" w14:textId="055E18DF" w:rsidR="002B29E3" w:rsidRPr="002B29E3" w:rsidRDefault="002B29E3" w:rsidP="002B29E3">
      <w:pPr>
        <w:rPr>
          <w:rFonts w:ascii="Times New Roman" w:eastAsia="Times New Roman" w:hAnsi="Times New Roman" w:cs="Times New Roman"/>
          <w:color w:val="000000" w:themeColor="text1"/>
          <w:lang w:eastAsia="en-GB"/>
        </w:rPr>
      </w:pPr>
    </w:p>
    <w:p w14:paraId="22FDEEEA" w14:textId="2D379F63" w:rsidR="002B29E3" w:rsidRPr="00346E85" w:rsidRDefault="002B29E3" w:rsidP="00757446">
      <w:pPr>
        <w:pStyle w:val="Heading2"/>
        <w:pBdr>
          <w:top w:val="single" w:sz="4" w:space="1" w:color="auto"/>
          <w:left w:val="single" w:sz="4" w:space="4" w:color="auto"/>
          <w:bottom w:val="single" w:sz="4" w:space="1" w:color="auto"/>
          <w:right w:val="single" w:sz="4" w:space="4" w:color="auto"/>
        </w:pBdr>
        <w:shd w:val="clear" w:color="auto" w:fill="F1A983" w:themeFill="accent2" w:themeFillTint="99"/>
        <w:rPr>
          <w:rFonts w:eastAsia="Times New Roman"/>
          <w:color w:val="000000" w:themeColor="text1"/>
          <w:lang w:eastAsia="en-GB"/>
        </w:rPr>
      </w:pPr>
      <w:r w:rsidRPr="00346E85">
        <w:rPr>
          <w:rFonts w:eastAsia="Times New Roman"/>
          <w:color w:val="000000" w:themeColor="text1"/>
          <w:lang w:eastAsia="en-GB"/>
        </w:rPr>
        <w:t>Scenario Card 1: “Connected Homes for Healthy Ageing”</w:t>
      </w:r>
    </w:p>
    <w:p w14:paraId="02C34833" w14:textId="77777777" w:rsidR="002B29E3" w:rsidRPr="00346E85" w:rsidRDefault="002B29E3" w:rsidP="00E96DC2">
      <w:pPr>
        <w:pStyle w:val="Heading3"/>
        <w:rPr>
          <w:rFonts w:eastAsia="Times New Roman"/>
          <w:color w:val="000000" w:themeColor="text1"/>
          <w:lang w:eastAsia="en-GB"/>
        </w:rPr>
      </w:pPr>
      <w:r w:rsidRPr="00346E85">
        <w:rPr>
          <w:rFonts w:eastAsia="Times New Roman"/>
          <w:color w:val="000000" w:themeColor="text1"/>
          <w:lang w:eastAsia="en-GB"/>
        </w:rPr>
        <w:t>Project Overview</w:t>
      </w:r>
    </w:p>
    <w:p w14:paraId="7FFE4672" w14:textId="77777777" w:rsidR="00E96DC2" w:rsidRPr="00346E85" w:rsidRDefault="00E96DC2" w:rsidP="00E96DC2">
      <w:pPr>
        <w:pStyle w:val="NoSpacing"/>
        <w:rPr>
          <w:color w:val="000000" w:themeColor="text1"/>
        </w:rPr>
      </w:pPr>
      <w:r w:rsidRPr="00346E85">
        <w:rPr>
          <w:color w:val="000000" w:themeColor="text1"/>
        </w:rPr>
        <w:t>A multidisciplinary team from engineering, primary care, and digital health research is evaluating how older adults living alone manage daily routines. The project aims to understand behavioural markers associated with independence, frailty, and early signs of functional decline. Participants are recruited through GP practices and local community partners. Each receives an integrated home-monitoring kit consisting of passive infrared motion sensors, door sensors, a smart meter data adaptor, and a wearable activity tracker. Monitoring continues for six months, generating a high-volume behavioural dataset at fine temporal resolution.</w:t>
      </w:r>
    </w:p>
    <w:p w14:paraId="3329C863" w14:textId="77777777" w:rsidR="00E96DC2" w:rsidRPr="00346E85" w:rsidRDefault="00E96DC2" w:rsidP="00E96DC2">
      <w:pPr>
        <w:pStyle w:val="NoSpacing"/>
        <w:rPr>
          <w:color w:val="000000" w:themeColor="text1"/>
        </w:rPr>
      </w:pPr>
    </w:p>
    <w:p w14:paraId="648BB4AC" w14:textId="62C48432" w:rsidR="00E96DC2" w:rsidRPr="00346E85" w:rsidRDefault="00E96DC2" w:rsidP="00E96DC2">
      <w:pPr>
        <w:pStyle w:val="NoSpacing"/>
        <w:rPr>
          <w:color w:val="000000" w:themeColor="text1"/>
        </w:rPr>
      </w:pPr>
      <w:r w:rsidRPr="00346E85">
        <w:rPr>
          <w:color w:val="000000" w:themeColor="text1"/>
        </w:rPr>
        <w:t>Researchers analyse how patterns of movement, sleep, and home energy usage correlate with falls risk, medication adherence, and social engagement. The project intends to inform early-intervention services for ageing populations.</w:t>
      </w:r>
    </w:p>
    <w:p w14:paraId="1884E2E5" w14:textId="77777777" w:rsidR="00E96DC2" w:rsidRPr="00346E85" w:rsidRDefault="00E96DC2" w:rsidP="00E96DC2">
      <w:pPr>
        <w:pStyle w:val="NoSpacing"/>
        <w:rPr>
          <w:color w:val="000000" w:themeColor="text1"/>
        </w:rPr>
      </w:pPr>
    </w:p>
    <w:tbl>
      <w:tblPr>
        <w:tblStyle w:val="TableGrid"/>
        <w:tblW w:w="0" w:type="auto"/>
        <w:tblLook w:val="04A0" w:firstRow="1" w:lastRow="0" w:firstColumn="1" w:lastColumn="0" w:noHBand="0" w:noVBand="1"/>
      </w:tblPr>
      <w:tblGrid>
        <w:gridCol w:w="4508"/>
        <w:gridCol w:w="4508"/>
      </w:tblGrid>
      <w:tr w:rsidR="00346E85" w:rsidRPr="00346E85" w14:paraId="58705F0C" w14:textId="77777777" w:rsidTr="00E96DC2">
        <w:tc>
          <w:tcPr>
            <w:tcW w:w="4508" w:type="dxa"/>
            <w:shd w:val="clear" w:color="auto" w:fill="F1A983" w:themeFill="accent2" w:themeFillTint="99"/>
          </w:tcPr>
          <w:p w14:paraId="6D7A7630" w14:textId="399B0FCF" w:rsidR="00E96DC2" w:rsidRPr="00346E85" w:rsidRDefault="00E96DC2" w:rsidP="00E96DC2">
            <w:pPr>
              <w:pStyle w:val="Heading3"/>
              <w:rPr>
                <w:rFonts w:eastAsia="Times New Roman"/>
                <w:color w:val="000000" w:themeColor="text1"/>
                <w:lang w:eastAsia="en-GB"/>
              </w:rPr>
            </w:pPr>
            <w:r w:rsidRPr="00346E85">
              <w:rPr>
                <w:rFonts w:eastAsia="Times New Roman"/>
                <w:color w:val="000000" w:themeColor="text1"/>
                <w:lang w:eastAsia="en-GB"/>
              </w:rPr>
              <w:t>Data Collecte</w:t>
            </w:r>
            <w:r w:rsidRPr="00346E85">
              <w:rPr>
                <w:rFonts w:eastAsia="Times New Roman"/>
                <w:color w:val="000000" w:themeColor="text1"/>
                <w:lang w:eastAsia="en-GB"/>
              </w:rPr>
              <w:t>d</w:t>
            </w:r>
          </w:p>
        </w:tc>
        <w:tc>
          <w:tcPr>
            <w:tcW w:w="4508" w:type="dxa"/>
            <w:shd w:val="clear" w:color="auto" w:fill="F1A983" w:themeFill="accent2" w:themeFillTint="99"/>
          </w:tcPr>
          <w:p w14:paraId="0E150BBF" w14:textId="0CBA3FC2" w:rsidR="00E96DC2" w:rsidRPr="00346E85" w:rsidRDefault="00E96DC2" w:rsidP="00E96DC2">
            <w:pPr>
              <w:pStyle w:val="Heading3"/>
              <w:rPr>
                <w:rFonts w:eastAsia="Times New Roman"/>
                <w:color w:val="000000" w:themeColor="text1"/>
                <w:lang w:eastAsia="en-GB"/>
              </w:rPr>
            </w:pPr>
            <w:r w:rsidRPr="00346E85">
              <w:rPr>
                <w:rFonts w:eastAsia="Times New Roman"/>
                <w:color w:val="000000" w:themeColor="text1"/>
                <w:lang w:eastAsia="en-GB"/>
              </w:rPr>
              <w:t>Data Processing and Storage</w:t>
            </w:r>
          </w:p>
        </w:tc>
      </w:tr>
      <w:tr w:rsidR="00346E85" w:rsidRPr="00346E85" w14:paraId="69F1A09A" w14:textId="77777777" w:rsidTr="00E96DC2">
        <w:tc>
          <w:tcPr>
            <w:tcW w:w="4508" w:type="dxa"/>
            <w:shd w:val="clear" w:color="auto" w:fill="FAE2D5" w:themeFill="accent2" w:themeFillTint="33"/>
          </w:tcPr>
          <w:p w14:paraId="00AB272B" w14:textId="77777777" w:rsidR="00E96DC2" w:rsidRPr="00346E85" w:rsidRDefault="00E96DC2" w:rsidP="00E96DC2">
            <w:pPr>
              <w:pStyle w:val="NoSpacing"/>
              <w:rPr>
                <w:color w:val="000000" w:themeColor="text1"/>
              </w:rPr>
            </w:pPr>
            <w:proofErr w:type="gramStart"/>
            <w:r w:rsidRPr="00346E85">
              <w:rPr>
                <w:rFonts w:hAnsi="Symbol"/>
                <w:color w:val="000000" w:themeColor="text1"/>
              </w:rPr>
              <w:t></w:t>
            </w:r>
            <w:r w:rsidRPr="00346E85">
              <w:rPr>
                <w:color w:val="000000" w:themeColor="text1"/>
              </w:rPr>
              <w:t xml:space="preserve">  Passive</w:t>
            </w:r>
            <w:proofErr w:type="gramEnd"/>
            <w:r w:rsidRPr="00346E85">
              <w:rPr>
                <w:color w:val="000000" w:themeColor="text1"/>
              </w:rPr>
              <w:t xml:space="preserve"> motion and room-level location traces</w:t>
            </w:r>
          </w:p>
          <w:p w14:paraId="410A5B7C" w14:textId="77777777" w:rsidR="00E96DC2" w:rsidRPr="00346E85" w:rsidRDefault="00E96DC2" w:rsidP="00E96DC2">
            <w:pPr>
              <w:pStyle w:val="NoSpacing"/>
              <w:rPr>
                <w:color w:val="000000" w:themeColor="text1"/>
              </w:rPr>
            </w:pPr>
            <w:proofErr w:type="gramStart"/>
            <w:r w:rsidRPr="00346E85">
              <w:rPr>
                <w:rFonts w:hAnsi="Symbol"/>
                <w:color w:val="000000" w:themeColor="text1"/>
              </w:rPr>
              <w:t></w:t>
            </w:r>
            <w:r w:rsidRPr="00346E85">
              <w:rPr>
                <w:color w:val="000000" w:themeColor="text1"/>
              </w:rPr>
              <w:t xml:space="preserve">  Door</w:t>
            </w:r>
            <w:proofErr w:type="gramEnd"/>
            <w:r w:rsidRPr="00346E85">
              <w:rPr>
                <w:color w:val="000000" w:themeColor="text1"/>
              </w:rPr>
              <w:t xml:space="preserve"> sensor logs showing entry/exit events and timings</w:t>
            </w:r>
          </w:p>
          <w:p w14:paraId="45648D19" w14:textId="77777777" w:rsidR="00E96DC2" w:rsidRPr="00346E85" w:rsidRDefault="00E96DC2" w:rsidP="00E96DC2">
            <w:pPr>
              <w:pStyle w:val="NoSpacing"/>
              <w:rPr>
                <w:color w:val="000000" w:themeColor="text1"/>
              </w:rPr>
            </w:pPr>
            <w:proofErr w:type="gramStart"/>
            <w:r w:rsidRPr="00346E85">
              <w:rPr>
                <w:rFonts w:hAnsi="Symbol"/>
                <w:color w:val="000000" w:themeColor="text1"/>
              </w:rPr>
              <w:t></w:t>
            </w:r>
            <w:r w:rsidRPr="00346E85">
              <w:rPr>
                <w:color w:val="000000" w:themeColor="text1"/>
              </w:rPr>
              <w:t xml:space="preserve">  Smart</w:t>
            </w:r>
            <w:proofErr w:type="gramEnd"/>
            <w:r w:rsidRPr="00346E85">
              <w:rPr>
                <w:color w:val="000000" w:themeColor="text1"/>
              </w:rPr>
              <w:t xml:space="preserve"> meter appliance-level load signatures (cooking, heating, lighting)</w:t>
            </w:r>
          </w:p>
          <w:p w14:paraId="3D85D059" w14:textId="77777777" w:rsidR="00E96DC2" w:rsidRPr="00346E85" w:rsidRDefault="00E96DC2" w:rsidP="00E96DC2">
            <w:pPr>
              <w:pStyle w:val="NoSpacing"/>
              <w:rPr>
                <w:color w:val="000000" w:themeColor="text1"/>
              </w:rPr>
            </w:pPr>
            <w:proofErr w:type="gramStart"/>
            <w:r w:rsidRPr="00346E85">
              <w:rPr>
                <w:rFonts w:hAnsi="Symbol"/>
                <w:color w:val="000000" w:themeColor="text1"/>
              </w:rPr>
              <w:t></w:t>
            </w:r>
            <w:r w:rsidRPr="00346E85">
              <w:rPr>
                <w:color w:val="000000" w:themeColor="text1"/>
              </w:rPr>
              <w:t xml:space="preserve">  Wearable</w:t>
            </w:r>
            <w:proofErr w:type="gramEnd"/>
            <w:r w:rsidRPr="00346E85">
              <w:rPr>
                <w:color w:val="000000" w:themeColor="text1"/>
              </w:rPr>
              <w:t xml:space="preserve"> device metrics (sleep stages, heart rate, steps, sedentary periods)</w:t>
            </w:r>
          </w:p>
          <w:p w14:paraId="5196BF1F" w14:textId="77777777" w:rsidR="00E96DC2" w:rsidRPr="00346E85" w:rsidRDefault="00E96DC2" w:rsidP="00E96DC2">
            <w:pPr>
              <w:pStyle w:val="NoSpacing"/>
              <w:rPr>
                <w:color w:val="000000" w:themeColor="text1"/>
              </w:rPr>
            </w:pPr>
            <w:proofErr w:type="gramStart"/>
            <w:r w:rsidRPr="00346E85">
              <w:rPr>
                <w:rFonts w:hAnsi="Symbol"/>
                <w:color w:val="000000" w:themeColor="text1"/>
              </w:rPr>
              <w:t></w:t>
            </w:r>
            <w:r w:rsidRPr="00346E85">
              <w:rPr>
                <w:color w:val="000000" w:themeColor="text1"/>
              </w:rPr>
              <w:t xml:space="preserve">  Weekly</w:t>
            </w:r>
            <w:proofErr w:type="gramEnd"/>
            <w:r w:rsidRPr="00346E85">
              <w:rPr>
                <w:color w:val="000000" w:themeColor="text1"/>
              </w:rPr>
              <w:t xml:space="preserve"> wellbeing voice-notes discussing mood, routines, and concerns</w:t>
            </w:r>
          </w:p>
          <w:p w14:paraId="1F2EEB78" w14:textId="77777777" w:rsidR="00E96DC2" w:rsidRPr="00346E85" w:rsidRDefault="00E96DC2" w:rsidP="00E96DC2">
            <w:pPr>
              <w:pStyle w:val="NoSpacing"/>
              <w:rPr>
                <w:color w:val="000000" w:themeColor="text1"/>
              </w:rPr>
            </w:pPr>
            <w:proofErr w:type="gramStart"/>
            <w:r w:rsidRPr="00346E85">
              <w:rPr>
                <w:rFonts w:hAnsi="Symbol"/>
                <w:color w:val="000000" w:themeColor="text1"/>
              </w:rPr>
              <w:t></w:t>
            </w:r>
            <w:r w:rsidRPr="00346E85">
              <w:rPr>
                <w:color w:val="000000" w:themeColor="text1"/>
              </w:rPr>
              <w:t xml:space="preserve">  Basic</w:t>
            </w:r>
            <w:proofErr w:type="gramEnd"/>
            <w:r w:rsidRPr="00346E85">
              <w:rPr>
                <w:color w:val="000000" w:themeColor="text1"/>
              </w:rPr>
              <w:t xml:space="preserve"> demographics (age, living situation, postcode sector)</w:t>
            </w:r>
          </w:p>
          <w:p w14:paraId="660C20F3" w14:textId="77777777" w:rsidR="00E96DC2" w:rsidRPr="00346E85" w:rsidRDefault="00E96DC2" w:rsidP="00E96DC2">
            <w:pPr>
              <w:pStyle w:val="NoSpacing"/>
              <w:rPr>
                <w:color w:val="000000" w:themeColor="text1"/>
              </w:rPr>
            </w:pPr>
            <w:proofErr w:type="gramStart"/>
            <w:r w:rsidRPr="00346E85">
              <w:rPr>
                <w:rFonts w:hAnsi="Symbol"/>
                <w:color w:val="000000" w:themeColor="text1"/>
              </w:rPr>
              <w:t></w:t>
            </w:r>
            <w:r w:rsidRPr="00346E85">
              <w:rPr>
                <w:color w:val="000000" w:themeColor="text1"/>
              </w:rPr>
              <w:t xml:space="preserve">  Optional</w:t>
            </w:r>
            <w:proofErr w:type="gramEnd"/>
            <w:r w:rsidRPr="00346E85">
              <w:rPr>
                <w:color w:val="000000" w:themeColor="text1"/>
              </w:rPr>
              <w:t xml:space="preserve"> linkage to GP clinical records for comorbidities and medication lists</w:t>
            </w:r>
          </w:p>
          <w:p w14:paraId="69FB4632" w14:textId="77777777" w:rsidR="00E96DC2" w:rsidRPr="00346E85" w:rsidRDefault="00E96DC2" w:rsidP="00E96DC2">
            <w:pPr>
              <w:pStyle w:val="NoSpacing"/>
              <w:rPr>
                <w:color w:val="000000" w:themeColor="text1"/>
              </w:rPr>
            </w:pPr>
          </w:p>
        </w:tc>
        <w:tc>
          <w:tcPr>
            <w:tcW w:w="4508" w:type="dxa"/>
            <w:shd w:val="clear" w:color="auto" w:fill="FAE2D5" w:themeFill="accent2" w:themeFillTint="33"/>
          </w:tcPr>
          <w:p w14:paraId="580C79EB" w14:textId="77777777" w:rsidR="00E96DC2" w:rsidRPr="00346E85" w:rsidRDefault="00E96DC2" w:rsidP="00E96DC2">
            <w:pPr>
              <w:pStyle w:val="NoSpacing"/>
              <w:rPr>
                <w:color w:val="000000" w:themeColor="text1"/>
              </w:rPr>
            </w:pPr>
            <w:proofErr w:type="gramStart"/>
            <w:r w:rsidRPr="00346E85">
              <w:rPr>
                <w:rFonts w:hAnsi="Symbol"/>
                <w:color w:val="000000" w:themeColor="text1"/>
              </w:rPr>
              <w:t></w:t>
            </w:r>
            <w:r w:rsidRPr="00346E85">
              <w:rPr>
                <w:color w:val="000000" w:themeColor="text1"/>
              </w:rPr>
              <w:t xml:space="preserve">  Raw</w:t>
            </w:r>
            <w:proofErr w:type="gramEnd"/>
            <w:r w:rsidRPr="00346E85">
              <w:rPr>
                <w:color w:val="000000" w:themeColor="text1"/>
              </w:rPr>
              <w:t xml:space="preserve"> telemetry is streamed via a commercial IoT cloud platform used by the device vendor.</w:t>
            </w:r>
          </w:p>
          <w:p w14:paraId="71AE0A8E" w14:textId="77777777" w:rsidR="00E96DC2" w:rsidRPr="00346E85" w:rsidRDefault="00E96DC2" w:rsidP="00E96DC2">
            <w:pPr>
              <w:pStyle w:val="NoSpacing"/>
              <w:rPr>
                <w:color w:val="000000" w:themeColor="text1"/>
              </w:rPr>
            </w:pPr>
            <w:proofErr w:type="gramStart"/>
            <w:r w:rsidRPr="00346E85">
              <w:rPr>
                <w:rFonts w:hAnsi="Symbol"/>
                <w:color w:val="000000" w:themeColor="text1"/>
              </w:rPr>
              <w:t></w:t>
            </w:r>
            <w:r w:rsidRPr="00346E85">
              <w:rPr>
                <w:color w:val="000000" w:themeColor="text1"/>
              </w:rPr>
              <w:t xml:space="preserve">  Weekly</w:t>
            </w:r>
            <w:proofErr w:type="gramEnd"/>
            <w:r w:rsidRPr="00346E85">
              <w:rPr>
                <w:color w:val="000000" w:themeColor="text1"/>
              </w:rPr>
              <w:t xml:space="preserve"> data dumps are exported to secure university research servers for cleaning and analysis.</w:t>
            </w:r>
          </w:p>
          <w:p w14:paraId="3CD7CFCA" w14:textId="77777777" w:rsidR="00E96DC2" w:rsidRPr="00346E85" w:rsidRDefault="00E96DC2" w:rsidP="00E96DC2">
            <w:pPr>
              <w:pStyle w:val="NoSpacing"/>
              <w:rPr>
                <w:color w:val="000000" w:themeColor="text1"/>
              </w:rPr>
            </w:pPr>
            <w:proofErr w:type="gramStart"/>
            <w:r w:rsidRPr="00346E85">
              <w:rPr>
                <w:rFonts w:hAnsi="Symbol"/>
                <w:color w:val="000000" w:themeColor="text1"/>
              </w:rPr>
              <w:t></w:t>
            </w:r>
            <w:r w:rsidRPr="00346E85">
              <w:rPr>
                <w:color w:val="000000" w:themeColor="text1"/>
              </w:rPr>
              <w:t xml:space="preserve">  Voice</w:t>
            </w:r>
            <w:proofErr w:type="gramEnd"/>
            <w:r w:rsidRPr="00346E85">
              <w:rPr>
                <w:color w:val="000000" w:themeColor="text1"/>
              </w:rPr>
              <w:t>-note recordings are submitted to an external automated transcription service; transcripts are manually checked for accuracy.</w:t>
            </w:r>
          </w:p>
          <w:p w14:paraId="3E4B48EE" w14:textId="77777777" w:rsidR="00E96DC2" w:rsidRPr="00346E85" w:rsidRDefault="00E96DC2" w:rsidP="00E96DC2">
            <w:pPr>
              <w:pStyle w:val="NoSpacing"/>
              <w:rPr>
                <w:color w:val="000000" w:themeColor="text1"/>
              </w:rPr>
            </w:pPr>
            <w:proofErr w:type="gramStart"/>
            <w:r w:rsidRPr="00346E85">
              <w:rPr>
                <w:rFonts w:hAnsi="Symbol"/>
                <w:color w:val="000000" w:themeColor="text1"/>
              </w:rPr>
              <w:t></w:t>
            </w:r>
            <w:r w:rsidRPr="00346E85">
              <w:rPr>
                <w:color w:val="000000" w:themeColor="text1"/>
              </w:rPr>
              <w:t xml:space="preserve">  Pseudonymisation</w:t>
            </w:r>
            <w:proofErr w:type="gramEnd"/>
            <w:r w:rsidRPr="00346E85">
              <w:rPr>
                <w:color w:val="000000" w:themeColor="text1"/>
              </w:rPr>
              <w:t xml:space="preserve"> occurs before analysis, with linkage keys stored in an isolated, access-restricted project area.</w:t>
            </w:r>
          </w:p>
          <w:p w14:paraId="6939B66A" w14:textId="308A75B1" w:rsidR="00E96DC2" w:rsidRPr="00346E85" w:rsidRDefault="00E96DC2" w:rsidP="00E96DC2">
            <w:pPr>
              <w:pStyle w:val="NoSpacing"/>
              <w:rPr>
                <w:color w:val="000000" w:themeColor="text1"/>
              </w:rPr>
            </w:pPr>
          </w:p>
          <w:p w14:paraId="67C0C926" w14:textId="77777777" w:rsidR="00E96DC2" w:rsidRPr="00346E85" w:rsidRDefault="00E96DC2" w:rsidP="00E96DC2">
            <w:pPr>
              <w:pStyle w:val="NoSpacing"/>
              <w:rPr>
                <w:color w:val="000000" w:themeColor="text1"/>
              </w:rPr>
            </w:pPr>
          </w:p>
        </w:tc>
      </w:tr>
    </w:tbl>
    <w:p w14:paraId="3DD36413" w14:textId="77777777" w:rsidR="002B29E3" w:rsidRPr="00346E85" w:rsidRDefault="002B29E3" w:rsidP="00E96DC2">
      <w:pPr>
        <w:pStyle w:val="Heading3"/>
        <w:rPr>
          <w:rFonts w:eastAsia="Times New Roman"/>
          <w:color w:val="000000" w:themeColor="text1"/>
          <w:lang w:eastAsia="en-GB"/>
        </w:rPr>
      </w:pPr>
      <w:r w:rsidRPr="00346E85">
        <w:rPr>
          <w:rFonts w:eastAsia="Times New Roman"/>
          <w:color w:val="000000" w:themeColor="text1"/>
          <w:lang w:eastAsia="en-GB"/>
        </w:rPr>
        <w:t>Partnerships and Sensitivities</w:t>
      </w:r>
    </w:p>
    <w:p w14:paraId="65049DB2" w14:textId="77777777" w:rsidR="00E96DC2" w:rsidRPr="00346E85" w:rsidRDefault="00E96DC2" w:rsidP="00E96DC2">
      <w:pPr>
        <w:pStyle w:val="NoSpacing"/>
        <w:rPr>
          <w:color w:val="000000" w:themeColor="text1"/>
        </w:rPr>
      </w:pPr>
      <w:proofErr w:type="gramStart"/>
      <w:r w:rsidRPr="00346E85">
        <w:rPr>
          <w:rFonts w:hAnsi="Symbol"/>
          <w:color w:val="000000" w:themeColor="text1"/>
        </w:rPr>
        <w:t></w:t>
      </w:r>
      <w:r w:rsidRPr="00346E85">
        <w:rPr>
          <w:color w:val="000000" w:themeColor="text1"/>
        </w:rPr>
        <w:t xml:space="preserve">  Collaboration</w:t>
      </w:r>
      <w:proofErr w:type="gramEnd"/>
      <w:r w:rsidRPr="00346E85">
        <w:rPr>
          <w:color w:val="000000" w:themeColor="text1"/>
        </w:rPr>
        <w:t xml:space="preserve"> with a commercial IoT vendor and a local NHS Trust supporting recruitment and clinical interpretation.</w:t>
      </w:r>
    </w:p>
    <w:p w14:paraId="7D229DF6" w14:textId="77777777" w:rsidR="00E96DC2" w:rsidRPr="00346E85" w:rsidRDefault="00E96DC2" w:rsidP="00E96DC2">
      <w:pPr>
        <w:pStyle w:val="NoSpacing"/>
        <w:rPr>
          <w:color w:val="000000" w:themeColor="text1"/>
        </w:rPr>
      </w:pPr>
      <w:proofErr w:type="gramStart"/>
      <w:r w:rsidRPr="00346E85">
        <w:rPr>
          <w:rFonts w:hAnsi="Symbol"/>
          <w:color w:val="000000" w:themeColor="text1"/>
        </w:rPr>
        <w:t></w:t>
      </w:r>
      <w:r w:rsidRPr="00346E85">
        <w:rPr>
          <w:color w:val="000000" w:themeColor="text1"/>
        </w:rPr>
        <w:t xml:space="preserve">  Data</w:t>
      </w:r>
      <w:proofErr w:type="gramEnd"/>
      <w:r w:rsidRPr="00346E85">
        <w:rPr>
          <w:color w:val="000000" w:themeColor="text1"/>
        </w:rPr>
        <w:t xml:space="preserve"> may reveal detailed daily routines, vulnerabilities, and periods of absence—raising substantial privacy risks.</w:t>
      </w:r>
    </w:p>
    <w:p w14:paraId="3412E094" w14:textId="67B2A427" w:rsidR="00E96DC2" w:rsidRPr="00346E85" w:rsidRDefault="00E96DC2" w:rsidP="00E96DC2">
      <w:pPr>
        <w:pStyle w:val="NoSpacing"/>
        <w:rPr>
          <w:color w:val="000000" w:themeColor="text1"/>
        </w:rPr>
      </w:pPr>
      <w:proofErr w:type="gramStart"/>
      <w:r w:rsidRPr="00346E85">
        <w:rPr>
          <w:rFonts w:hAnsi="Symbol"/>
          <w:color w:val="000000" w:themeColor="text1"/>
        </w:rPr>
        <w:t></w:t>
      </w:r>
      <w:r w:rsidRPr="00346E85">
        <w:rPr>
          <w:color w:val="000000" w:themeColor="text1"/>
        </w:rPr>
        <w:t xml:space="preserve">  Third</w:t>
      </w:r>
      <w:proofErr w:type="gramEnd"/>
      <w:r w:rsidRPr="00346E85">
        <w:rPr>
          <w:color w:val="000000" w:themeColor="text1"/>
        </w:rPr>
        <w:t>-party cloud ingestion and external transcription introduce processor obligations and increased security requirements</w:t>
      </w:r>
      <w:r w:rsidRPr="00346E85">
        <w:rPr>
          <w:color w:val="000000" w:themeColor="text1"/>
        </w:rPr>
        <w:t>.</w:t>
      </w:r>
    </w:p>
    <w:p w14:paraId="65913EBF" w14:textId="77777777" w:rsidR="00E96DC2" w:rsidRPr="00346E85" w:rsidRDefault="00E96DC2" w:rsidP="00E96DC2">
      <w:pPr>
        <w:pStyle w:val="NoSpacing"/>
        <w:rPr>
          <w:color w:val="000000" w:themeColor="text1"/>
        </w:rPr>
      </w:pPr>
    </w:p>
    <w:p w14:paraId="263A8BD6" w14:textId="2D8D9FC9" w:rsidR="00E96DC2" w:rsidRPr="00346E85" w:rsidRDefault="00E96DC2" w:rsidP="00757446">
      <w:pPr>
        <w:pStyle w:val="Heading2"/>
        <w:pBdr>
          <w:top w:val="single" w:sz="4" w:space="1" w:color="auto"/>
          <w:left w:val="single" w:sz="4" w:space="4" w:color="auto"/>
          <w:bottom w:val="single" w:sz="4" w:space="1" w:color="auto"/>
          <w:right w:val="single" w:sz="4" w:space="4" w:color="auto"/>
        </w:pBdr>
        <w:shd w:val="clear" w:color="auto" w:fill="47D459" w:themeFill="accent3" w:themeFillTint="99"/>
        <w:rPr>
          <w:color w:val="000000" w:themeColor="text1"/>
        </w:rPr>
      </w:pPr>
      <w:r w:rsidRPr="00346E85">
        <w:rPr>
          <w:color w:val="000000" w:themeColor="text1"/>
        </w:rPr>
        <w:lastRenderedPageBreak/>
        <w:t>Scenario Card 2: “Cross-Border Genomics Consortium”</w:t>
      </w:r>
      <w:r w:rsidRPr="00346E85">
        <w:rPr>
          <w:color w:val="000000" w:themeColor="text1"/>
        </w:rPr>
        <w:t xml:space="preserve"> </w:t>
      </w:r>
    </w:p>
    <w:p w14:paraId="01FF971D" w14:textId="77777777" w:rsidR="00E96DC2" w:rsidRPr="00346E85" w:rsidRDefault="00E96DC2" w:rsidP="00E96DC2">
      <w:pPr>
        <w:pStyle w:val="Heading3"/>
        <w:rPr>
          <w:rFonts w:eastAsia="Times New Roman"/>
          <w:color w:val="000000" w:themeColor="text1"/>
          <w:lang w:eastAsia="en-GB"/>
        </w:rPr>
      </w:pPr>
      <w:r w:rsidRPr="00346E85">
        <w:rPr>
          <w:rFonts w:eastAsia="Times New Roman"/>
          <w:color w:val="000000" w:themeColor="text1"/>
          <w:lang w:eastAsia="en-GB"/>
        </w:rPr>
        <w:t>Project Overview</w:t>
      </w:r>
    </w:p>
    <w:p w14:paraId="0B56938D" w14:textId="77777777" w:rsidR="00E96DC2" w:rsidRPr="00346E85" w:rsidRDefault="00E96DC2" w:rsidP="00E96DC2">
      <w:pPr>
        <w:pStyle w:val="NoSpacing"/>
        <w:rPr>
          <w:color w:val="000000" w:themeColor="text1"/>
        </w:rPr>
      </w:pPr>
      <w:r w:rsidRPr="00346E85">
        <w:rPr>
          <w:color w:val="000000" w:themeColor="text1"/>
        </w:rPr>
        <w:t>A pan-European research consortium is investigating cardiovascular disease risk by integrating whole-genome sequencing (WGS) data with lifestyle, clinical, and phenotypic measures. Four thousand volunteers are recruited across the UK and EU, with blood samples processed in specialist sequencing laboratories in three different countries. The consortium seeks to identify rare variants, polygenic risk scores, and gene–environment interactions.</w:t>
      </w:r>
    </w:p>
    <w:p w14:paraId="6735AD8F" w14:textId="77777777" w:rsidR="00E96DC2" w:rsidRPr="00346E85" w:rsidRDefault="00E96DC2" w:rsidP="00E96DC2">
      <w:pPr>
        <w:pStyle w:val="NoSpacing"/>
        <w:rPr>
          <w:color w:val="000000" w:themeColor="text1"/>
        </w:rPr>
      </w:pPr>
    </w:p>
    <w:p w14:paraId="13674E0F" w14:textId="77777777" w:rsidR="00E96DC2" w:rsidRPr="00346E85" w:rsidRDefault="00E96DC2" w:rsidP="00E96DC2">
      <w:pPr>
        <w:pStyle w:val="NoSpacing"/>
        <w:rPr>
          <w:color w:val="000000" w:themeColor="text1"/>
        </w:rPr>
      </w:pPr>
      <w:r w:rsidRPr="00346E85">
        <w:rPr>
          <w:color w:val="000000" w:themeColor="text1"/>
        </w:rPr>
        <w:t>To support reproducibility and harmonisation, all partners adopt a shared protocol for sample handling, quality control, and metadata capture. The project includes capacity-building across international partners and plans to deposit curated genomic summaries into controlled-access repositories.</w:t>
      </w:r>
    </w:p>
    <w:p w14:paraId="02525578" w14:textId="77777777" w:rsidR="00E96DC2" w:rsidRPr="00346E85" w:rsidRDefault="00E96DC2" w:rsidP="00E96DC2">
      <w:pPr>
        <w:pStyle w:val="NoSpacing"/>
        <w:rPr>
          <w:color w:val="000000" w:themeColor="text1"/>
        </w:rPr>
      </w:pPr>
    </w:p>
    <w:tbl>
      <w:tblPr>
        <w:tblStyle w:val="TableGrid"/>
        <w:tblW w:w="0" w:type="auto"/>
        <w:tblLook w:val="04A0" w:firstRow="1" w:lastRow="0" w:firstColumn="1" w:lastColumn="0" w:noHBand="0" w:noVBand="1"/>
      </w:tblPr>
      <w:tblGrid>
        <w:gridCol w:w="4508"/>
        <w:gridCol w:w="4508"/>
      </w:tblGrid>
      <w:tr w:rsidR="00346E85" w:rsidRPr="00346E85" w14:paraId="2640B5F8" w14:textId="77777777" w:rsidTr="00E96DC2">
        <w:tc>
          <w:tcPr>
            <w:tcW w:w="4508" w:type="dxa"/>
            <w:shd w:val="clear" w:color="auto" w:fill="47D459" w:themeFill="accent3" w:themeFillTint="99"/>
          </w:tcPr>
          <w:p w14:paraId="2BA57B8A" w14:textId="77777777" w:rsidR="00E96DC2" w:rsidRPr="00346E85" w:rsidRDefault="00E96DC2" w:rsidP="00994A46">
            <w:pPr>
              <w:pStyle w:val="Heading3"/>
              <w:rPr>
                <w:rFonts w:eastAsia="Times New Roman"/>
                <w:color w:val="000000" w:themeColor="text1"/>
                <w:lang w:eastAsia="en-GB"/>
              </w:rPr>
            </w:pPr>
            <w:r w:rsidRPr="00346E85">
              <w:rPr>
                <w:rFonts w:eastAsia="Times New Roman"/>
                <w:color w:val="000000" w:themeColor="text1"/>
                <w:lang w:eastAsia="en-GB"/>
              </w:rPr>
              <w:t>Data Collected</w:t>
            </w:r>
          </w:p>
        </w:tc>
        <w:tc>
          <w:tcPr>
            <w:tcW w:w="4508" w:type="dxa"/>
            <w:shd w:val="clear" w:color="auto" w:fill="47D459" w:themeFill="accent3" w:themeFillTint="99"/>
          </w:tcPr>
          <w:p w14:paraId="068137A7" w14:textId="77777777" w:rsidR="00E96DC2" w:rsidRPr="00346E85" w:rsidRDefault="00E96DC2" w:rsidP="00994A46">
            <w:pPr>
              <w:pStyle w:val="Heading3"/>
              <w:rPr>
                <w:rFonts w:eastAsia="Times New Roman"/>
                <w:color w:val="000000" w:themeColor="text1"/>
                <w:lang w:eastAsia="en-GB"/>
              </w:rPr>
            </w:pPr>
            <w:r w:rsidRPr="00346E85">
              <w:rPr>
                <w:rFonts w:eastAsia="Times New Roman"/>
                <w:color w:val="000000" w:themeColor="text1"/>
                <w:lang w:eastAsia="en-GB"/>
              </w:rPr>
              <w:t>Data Processing and Storage</w:t>
            </w:r>
          </w:p>
        </w:tc>
      </w:tr>
      <w:tr w:rsidR="00346E85" w:rsidRPr="00346E85" w14:paraId="23C4C387" w14:textId="77777777" w:rsidTr="00E96DC2">
        <w:tc>
          <w:tcPr>
            <w:tcW w:w="4508" w:type="dxa"/>
            <w:shd w:val="clear" w:color="auto" w:fill="C1F0C7" w:themeFill="accent3" w:themeFillTint="33"/>
          </w:tcPr>
          <w:p w14:paraId="27FD0794" w14:textId="34B2FE1B" w:rsidR="00E96DC2" w:rsidRPr="00346E85" w:rsidRDefault="00E96DC2" w:rsidP="00E96DC2">
            <w:pPr>
              <w:pStyle w:val="NoSpacing"/>
              <w:rPr>
                <w:color w:val="000000" w:themeColor="text1"/>
              </w:rPr>
            </w:pPr>
            <w:proofErr w:type="gramStart"/>
            <w:r w:rsidRPr="00346E85">
              <w:rPr>
                <w:rFonts w:hAnsi="Symbol"/>
                <w:color w:val="000000" w:themeColor="text1"/>
              </w:rPr>
              <w:t></w:t>
            </w:r>
            <w:r w:rsidRPr="00346E85">
              <w:rPr>
                <w:color w:val="000000" w:themeColor="text1"/>
              </w:rPr>
              <w:t xml:space="preserve">  High</w:t>
            </w:r>
            <w:proofErr w:type="gramEnd"/>
            <w:r w:rsidRPr="00346E85">
              <w:rPr>
                <w:color w:val="000000" w:themeColor="text1"/>
              </w:rPr>
              <w:t xml:space="preserve">-coverage </w:t>
            </w:r>
            <w:r w:rsidRPr="00346E85">
              <w:rPr>
                <w:color w:val="000000" w:themeColor="text1"/>
              </w:rPr>
              <w:t>genome sequencing</w:t>
            </w:r>
            <w:r w:rsidRPr="00346E85">
              <w:rPr>
                <w:color w:val="000000" w:themeColor="text1"/>
              </w:rPr>
              <w:t xml:space="preserve"> files (FASTQ, BAM, VCF)</w:t>
            </w:r>
          </w:p>
          <w:p w14:paraId="31187B61" w14:textId="77777777" w:rsidR="00E96DC2" w:rsidRPr="00346E85" w:rsidRDefault="00E96DC2" w:rsidP="00E96DC2">
            <w:pPr>
              <w:pStyle w:val="NoSpacing"/>
              <w:rPr>
                <w:color w:val="000000" w:themeColor="text1"/>
              </w:rPr>
            </w:pPr>
            <w:proofErr w:type="gramStart"/>
            <w:r w:rsidRPr="00346E85">
              <w:rPr>
                <w:rFonts w:hAnsi="Symbol"/>
                <w:color w:val="000000" w:themeColor="text1"/>
              </w:rPr>
              <w:t></w:t>
            </w:r>
            <w:r w:rsidRPr="00346E85">
              <w:rPr>
                <w:color w:val="000000" w:themeColor="text1"/>
              </w:rPr>
              <w:t xml:space="preserve">  Clinical</w:t>
            </w:r>
            <w:proofErr w:type="gramEnd"/>
            <w:r w:rsidRPr="00346E85">
              <w:rPr>
                <w:color w:val="000000" w:themeColor="text1"/>
              </w:rPr>
              <w:t xml:space="preserve"> measurements including BMI, blood pressure, lipid profile, and ECG outputs</w:t>
            </w:r>
          </w:p>
          <w:p w14:paraId="1341FE13" w14:textId="77777777" w:rsidR="00E96DC2" w:rsidRPr="00346E85" w:rsidRDefault="00E96DC2" w:rsidP="00E96DC2">
            <w:pPr>
              <w:pStyle w:val="NoSpacing"/>
              <w:rPr>
                <w:color w:val="000000" w:themeColor="text1"/>
              </w:rPr>
            </w:pPr>
            <w:proofErr w:type="gramStart"/>
            <w:r w:rsidRPr="00346E85">
              <w:rPr>
                <w:rFonts w:hAnsi="Symbol"/>
                <w:color w:val="000000" w:themeColor="text1"/>
              </w:rPr>
              <w:t></w:t>
            </w:r>
            <w:r w:rsidRPr="00346E85">
              <w:rPr>
                <w:color w:val="000000" w:themeColor="text1"/>
              </w:rPr>
              <w:t xml:space="preserve">  Lifestyle</w:t>
            </w:r>
            <w:proofErr w:type="gramEnd"/>
            <w:r w:rsidRPr="00346E85">
              <w:rPr>
                <w:color w:val="000000" w:themeColor="text1"/>
              </w:rPr>
              <w:t xml:space="preserve"> and diet questionnaires (smoking, alcohol, nutrition, physical activity)</w:t>
            </w:r>
          </w:p>
          <w:p w14:paraId="65BCDD77" w14:textId="77777777" w:rsidR="00E96DC2" w:rsidRPr="00346E85" w:rsidRDefault="00E96DC2" w:rsidP="00E96DC2">
            <w:pPr>
              <w:pStyle w:val="NoSpacing"/>
              <w:rPr>
                <w:color w:val="000000" w:themeColor="text1"/>
              </w:rPr>
            </w:pPr>
            <w:proofErr w:type="gramStart"/>
            <w:r w:rsidRPr="00346E85">
              <w:rPr>
                <w:rFonts w:hAnsi="Symbol"/>
                <w:color w:val="000000" w:themeColor="text1"/>
              </w:rPr>
              <w:t></w:t>
            </w:r>
            <w:r w:rsidRPr="00346E85">
              <w:rPr>
                <w:color w:val="000000" w:themeColor="text1"/>
              </w:rPr>
              <w:t xml:space="preserve">  Optional</w:t>
            </w:r>
            <w:proofErr w:type="gramEnd"/>
            <w:r w:rsidRPr="00346E85">
              <w:rPr>
                <w:color w:val="000000" w:themeColor="text1"/>
              </w:rPr>
              <w:t xml:space="preserve"> family history and hereditary risk information</w:t>
            </w:r>
          </w:p>
          <w:p w14:paraId="166EC879" w14:textId="198911C6" w:rsidR="00E96DC2" w:rsidRPr="00346E85" w:rsidRDefault="00E96DC2" w:rsidP="00994A46">
            <w:pPr>
              <w:pStyle w:val="NoSpacing"/>
              <w:rPr>
                <w:color w:val="000000" w:themeColor="text1"/>
              </w:rPr>
            </w:pPr>
          </w:p>
        </w:tc>
        <w:tc>
          <w:tcPr>
            <w:tcW w:w="4508" w:type="dxa"/>
            <w:shd w:val="clear" w:color="auto" w:fill="C1F0C7" w:themeFill="accent3" w:themeFillTint="33"/>
          </w:tcPr>
          <w:p w14:paraId="57C25786" w14:textId="77777777" w:rsidR="00E96DC2" w:rsidRPr="00346E85" w:rsidRDefault="00E96DC2" w:rsidP="00E96DC2">
            <w:pPr>
              <w:rPr>
                <w:color w:val="000000" w:themeColor="text1"/>
              </w:rPr>
            </w:pPr>
            <w:proofErr w:type="gramStart"/>
            <w:r w:rsidRPr="00346E85">
              <w:rPr>
                <w:rFonts w:hAnsi="Symbol"/>
                <w:color w:val="000000" w:themeColor="text1"/>
              </w:rPr>
              <w:t></w:t>
            </w:r>
            <w:r w:rsidRPr="00346E85">
              <w:rPr>
                <w:color w:val="000000" w:themeColor="text1"/>
              </w:rPr>
              <w:t xml:space="preserve">  Sequencing</w:t>
            </w:r>
            <w:proofErr w:type="gramEnd"/>
            <w:r w:rsidRPr="00346E85">
              <w:rPr>
                <w:color w:val="000000" w:themeColor="text1"/>
              </w:rPr>
              <w:t xml:space="preserve"> is performed at an EU-based facility operating under ISO-certified laboratory standards.</w:t>
            </w:r>
          </w:p>
          <w:p w14:paraId="55A4A22B" w14:textId="77777777" w:rsidR="00E96DC2" w:rsidRPr="00346E85" w:rsidRDefault="00E96DC2" w:rsidP="00E96DC2">
            <w:pPr>
              <w:rPr>
                <w:color w:val="000000" w:themeColor="text1"/>
              </w:rPr>
            </w:pPr>
            <w:proofErr w:type="gramStart"/>
            <w:r w:rsidRPr="00346E85">
              <w:rPr>
                <w:rFonts w:hAnsi="Symbol"/>
                <w:color w:val="000000" w:themeColor="text1"/>
              </w:rPr>
              <w:t></w:t>
            </w:r>
            <w:r w:rsidRPr="00346E85">
              <w:rPr>
                <w:color w:val="000000" w:themeColor="text1"/>
              </w:rPr>
              <w:t xml:space="preserve">  A</w:t>
            </w:r>
            <w:proofErr w:type="gramEnd"/>
            <w:r w:rsidRPr="00346E85">
              <w:rPr>
                <w:color w:val="000000" w:themeColor="text1"/>
              </w:rPr>
              <w:t xml:space="preserve"> joint analysis environment is hosted on a European high-performance computing (HPC) platform used by all partners.</w:t>
            </w:r>
          </w:p>
          <w:p w14:paraId="27EE3A71" w14:textId="77777777" w:rsidR="00E96DC2" w:rsidRPr="00346E85" w:rsidRDefault="00E96DC2" w:rsidP="00E96DC2">
            <w:pPr>
              <w:rPr>
                <w:color w:val="000000" w:themeColor="text1"/>
              </w:rPr>
            </w:pPr>
            <w:proofErr w:type="gramStart"/>
            <w:r w:rsidRPr="00346E85">
              <w:rPr>
                <w:rFonts w:hAnsi="Symbol"/>
                <w:color w:val="000000" w:themeColor="text1"/>
              </w:rPr>
              <w:t></w:t>
            </w:r>
            <w:r w:rsidRPr="00346E85">
              <w:rPr>
                <w:color w:val="000000" w:themeColor="text1"/>
              </w:rPr>
              <w:t xml:space="preserve">  Transfers</w:t>
            </w:r>
            <w:proofErr w:type="gramEnd"/>
            <w:r w:rsidRPr="00346E85">
              <w:rPr>
                <w:color w:val="000000" w:themeColor="text1"/>
              </w:rPr>
              <w:t xml:space="preserve"> of raw sequencing data occur via encrypted pipelines; audit logs are maintained.</w:t>
            </w:r>
          </w:p>
          <w:p w14:paraId="7944CD53" w14:textId="77777777" w:rsidR="00E96DC2" w:rsidRPr="00346E85" w:rsidRDefault="00E96DC2" w:rsidP="00E96DC2">
            <w:pPr>
              <w:rPr>
                <w:color w:val="000000" w:themeColor="text1"/>
              </w:rPr>
            </w:pPr>
            <w:proofErr w:type="gramStart"/>
            <w:r w:rsidRPr="00346E85">
              <w:rPr>
                <w:rFonts w:hAnsi="Symbol"/>
                <w:color w:val="000000" w:themeColor="text1"/>
              </w:rPr>
              <w:t></w:t>
            </w:r>
            <w:r w:rsidRPr="00346E85">
              <w:rPr>
                <w:color w:val="000000" w:themeColor="text1"/>
              </w:rPr>
              <w:t xml:space="preserve">  Datasets</w:t>
            </w:r>
            <w:proofErr w:type="gramEnd"/>
            <w:r w:rsidRPr="00346E85">
              <w:rPr>
                <w:color w:val="000000" w:themeColor="text1"/>
              </w:rPr>
              <w:t xml:space="preserve"> use pseudonymised identifiers harmonised across partner countries.</w:t>
            </w:r>
          </w:p>
          <w:p w14:paraId="5F85E5E8" w14:textId="77777777" w:rsidR="00E96DC2" w:rsidRPr="00346E85" w:rsidRDefault="00E96DC2" w:rsidP="00E96DC2">
            <w:pPr>
              <w:rPr>
                <w:color w:val="000000" w:themeColor="text1"/>
              </w:rPr>
            </w:pPr>
            <w:proofErr w:type="gramStart"/>
            <w:r w:rsidRPr="00346E85">
              <w:rPr>
                <w:rFonts w:hAnsi="Symbol"/>
                <w:color w:val="000000" w:themeColor="text1"/>
              </w:rPr>
              <w:t></w:t>
            </w:r>
            <w:r w:rsidRPr="00346E85">
              <w:rPr>
                <w:color w:val="000000" w:themeColor="text1"/>
              </w:rPr>
              <w:t xml:space="preserve">  Long</w:t>
            </w:r>
            <w:proofErr w:type="gramEnd"/>
            <w:r w:rsidRPr="00346E85">
              <w:rPr>
                <w:color w:val="000000" w:themeColor="text1"/>
              </w:rPr>
              <w:t>-term archiving occurs in recognised controlled-access repositories (e.g., EGA).</w:t>
            </w:r>
          </w:p>
          <w:p w14:paraId="06F2982E" w14:textId="77777777" w:rsidR="00E96DC2" w:rsidRPr="00346E85" w:rsidRDefault="00E96DC2" w:rsidP="00E96DC2">
            <w:pPr>
              <w:pStyle w:val="NoSpacing"/>
              <w:rPr>
                <w:color w:val="000000" w:themeColor="text1"/>
              </w:rPr>
            </w:pPr>
          </w:p>
        </w:tc>
      </w:tr>
    </w:tbl>
    <w:p w14:paraId="2221EE19" w14:textId="0AB7E796" w:rsidR="00E96DC2" w:rsidRPr="00346E85" w:rsidRDefault="00E96DC2" w:rsidP="00E96DC2">
      <w:pPr>
        <w:pStyle w:val="Heading3"/>
        <w:rPr>
          <w:rFonts w:eastAsia="Times New Roman"/>
          <w:color w:val="000000" w:themeColor="text1"/>
          <w:lang w:eastAsia="en-GB"/>
        </w:rPr>
      </w:pPr>
      <w:r w:rsidRPr="00346E85">
        <w:rPr>
          <w:rFonts w:eastAsia="Times New Roman"/>
          <w:color w:val="000000" w:themeColor="text1"/>
          <w:lang w:eastAsia="en-GB"/>
        </w:rPr>
        <w:t>Partnerships and Sensitivities</w:t>
      </w:r>
    </w:p>
    <w:p w14:paraId="00CDEBC3" w14:textId="1FE7F7A8" w:rsidR="00E96DC2" w:rsidRPr="00346E85" w:rsidRDefault="00E96DC2" w:rsidP="00E96DC2">
      <w:pPr>
        <w:pStyle w:val="NoSpacing"/>
        <w:rPr>
          <w:color w:val="000000" w:themeColor="text1"/>
        </w:rPr>
      </w:pPr>
      <w:proofErr w:type="gramStart"/>
      <w:r w:rsidRPr="00346E85">
        <w:rPr>
          <w:rFonts w:hAnsi="Symbol"/>
          <w:color w:val="000000" w:themeColor="text1"/>
        </w:rPr>
        <w:t></w:t>
      </w:r>
      <w:r w:rsidRPr="00346E85">
        <w:rPr>
          <w:color w:val="000000" w:themeColor="text1"/>
        </w:rPr>
        <w:t xml:space="preserve">  Data</w:t>
      </w:r>
      <w:proofErr w:type="gramEnd"/>
      <w:r w:rsidRPr="00346E85">
        <w:rPr>
          <w:color w:val="000000" w:themeColor="text1"/>
        </w:rPr>
        <w:t>-sharing agreements must accommodate different national regulatory frameworks (UK GDPR, EU GDPR, national research governance).</w:t>
      </w:r>
    </w:p>
    <w:p w14:paraId="76DA3C8D" w14:textId="77777777" w:rsidR="00E96DC2" w:rsidRPr="00346E85" w:rsidRDefault="00E96DC2" w:rsidP="00E96DC2">
      <w:pPr>
        <w:pStyle w:val="NoSpacing"/>
        <w:rPr>
          <w:color w:val="000000" w:themeColor="text1"/>
        </w:rPr>
      </w:pPr>
      <w:proofErr w:type="gramStart"/>
      <w:r w:rsidRPr="00346E85">
        <w:rPr>
          <w:rFonts w:hAnsi="Symbol"/>
          <w:color w:val="000000" w:themeColor="text1"/>
        </w:rPr>
        <w:t></w:t>
      </w:r>
      <w:r w:rsidRPr="00346E85">
        <w:rPr>
          <w:color w:val="000000" w:themeColor="text1"/>
        </w:rPr>
        <w:t xml:space="preserve">  Genomic</w:t>
      </w:r>
      <w:proofErr w:type="gramEnd"/>
      <w:r w:rsidRPr="00346E85">
        <w:rPr>
          <w:color w:val="000000" w:themeColor="text1"/>
        </w:rPr>
        <w:t xml:space="preserve"> data are inherently identifying, presenting exceptional re-identification risks even after pseudonymisation.</w:t>
      </w:r>
    </w:p>
    <w:p w14:paraId="2D51ED94" w14:textId="77777777" w:rsidR="00E96DC2" w:rsidRPr="00346E85" w:rsidRDefault="00E96DC2" w:rsidP="00E96DC2">
      <w:pPr>
        <w:pStyle w:val="NoSpacing"/>
        <w:rPr>
          <w:color w:val="000000" w:themeColor="text1"/>
        </w:rPr>
      </w:pPr>
      <w:proofErr w:type="gramStart"/>
      <w:r w:rsidRPr="00346E85">
        <w:rPr>
          <w:rFonts w:hAnsi="Symbol"/>
          <w:color w:val="000000" w:themeColor="text1"/>
        </w:rPr>
        <w:t></w:t>
      </w:r>
      <w:r w:rsidRPr="00346E85">
        <w:rPr>
          <w:color w:val="000000" w:themeColor="text1"/>
        </w:rPr>
        <w:t xml:space="preserve">  The</w:t>
      </w:r>
      <w:proofErr w:type="gramEnd"/>
      <w:r w:rsidRPr="00346E85">
        <w:rPr>
          <w:color w:val="000000" w:themeColor="text1"/>
        </w:rPr>
        <w:t xml:space="preserve"> consortium requires clear governance for joint controllership, processor roles, and data access committees.</w:t>
      </w:r>
    </w:p>
    <w:p w14:paraId="1043FC3A" w14:textId="3B140BA0" w:rsidR="002B29E3" w:rsidRPr="00346E85" w:rsidRDefault="002B29E3" w:rsidP="00E96DC2">
      <w:pPr>
        <w:pStyle w:val="NoSpacing"/>
        <w:rPr>
          <w:rFonts w:ascii="Times New Roman" w:eastAsia="Times New Roman" w:hAnsi="Times New Roman" w:cs="Times New Roman"/>
          <w:b/>
          <w:bCs/>
          <w:color w:val="000000" w:themeColor="text1"/>
          <w:kern w:val="36"/>
          <w:sz w:val="48"/>
          <w:szCs w:val="48"/>
          <w:lang w:eastAsia="en-GB"/>
        </w:rPr>
      </w:pPr>
    </w:p>
    <w:p w14:paraId="77976E6F" w14:textId="577E066F" w:rsidR="00757446" w:rsidRPr="00346E85" w:rsidRDefault="00757446" w:rsidP="00757446">
      <w:pPr>
        <w:pStyle w:val="Heading2"/>
        <w:pBdr>
          <w:top w:val="single" w:sz="4" w:space="1" w:color="auto"/>
          <w:left w:val="single" w:sz="4" w:space="4" w:color="auto"/>
          <w:bottom w:val="single" w:sz="4" w:space="1" w:color="auto"/>
          <w:right w:val="single" w:sz="4" w:space="4" w:color="auto"/>
        </w:pBdr>
        <w:shd w:val="clear" w:color="auto" w:fill="60CAF3" w:themeFill="accent4" w:themeFillTint="99"/>
        <w:rPr>
          <w:color w:val="000000" w:themeColor="text1"/>
        </w:rPr>
      </w:pPr>
      <w:r w:rsidRPr="00346E85">
        <w:rPr>
          <w:rStyle w:val="Strong"/>
          <w:b w:val="0"/>
          <w:bCs w:val="0"/>
          <w:color w:val="000000" w:themeColor="text1"/>
        </w:rPr>
        <w:lastRenderedPageBreak/>
        <w:t>Scenario Card 3: “Youth Digital Resilience Study”</w:t>
      </w:r>
    </w:p>
    <w:p w14:paraId="51CD7AD8" w14:textId="77777777" w:rsidR="00E96DC2" w:rsidRPr="00346E85" w:rsidRDefault="00E96DC2" w:rsidP="00E96DC2">
      <w:pPr>
        <w:pStyle w:val="Heading3"/>
        <w:rPr>
          <w:rFonts w:eastAsia="Times New Roman"/>
          <w:color w:val="000000" w:themeColor="text1"/>
          <w:lang w:eastAsia="en-GB"/>
        </w:rPr>
      </w:pPr>
      <w:r w:rsidRPr="00346E85">
        <w:rPr>
          <w:rFonts w:eastAsia="Times New Roman"/>
          <w:color w:val="000000" w:themeColor="text1"/>
          <w:lang w:eastAsia="en-GB"/>
        </w:rPr>
        <w:t>Project Overview</w:t>
      </w:r>
    </w:p>
    <w:p w14:paraId="7B0C6532" w14:textId="77777777" w:rsidR="00757446" w:rsidRPr="00346E85" w:rsidRDefault="00757446" w:rsidP="00757446">
      <w:pPr>
        <w:pStyle w:val="NoSpacing"/>
        <w:rPr>
          <w:color w:val="000000" w:themeColor="text1"/>
        </w:rPr>
      </w:pPr>
      <w:r w:rsidRPr="00346E85">
        <w:rPr>
          <w:color w:val="000000" w:themeColor="text1"/>
        </w:rPr>
        <w:t>A behavioural science and education research team investigates how adolescents interact with digital platforms and how these patterns relate to wellbeing, stress, and sleep. Participants aged 13–17 are recruited through schools and youth organisations. Each installs a research mobile app that passively captures app-usage statistics and device activity, while also prompting brief daily mood surveys.</w:t>
      </w:r>
    </w:p>
    <w:p w14:paraId="05228F8C" w14:textId="77777777" w:rsidR="00757446" w:rsidRPr="00346E85" w:rsidRDefault="00757446" w:rsidP="00757446">
      <w:pPr>
        <w:pStyle w:val="NoSpacing"/>
        <w:rPr>
          <w:color w:val="000000" w:themeColor="text1"/>
        </w:rPr>
      </w:pPr>
    </w:p>
    <w:p w14:paraId="25932A0D" w14:textId="77777777" w:rsidR="00757446" w:rsidRPr="00346E85" w:rsidRDefault="00757446" w:rsidP="00757446">
      <w:pPr>
        <w:pStyle w:val="NoSpacing"/>
        <w:rPr>
          <w:color w:val="000000" w:themeColor="text1"/>
        </w:rPr>
      </w:pPr>
      <w:r w:rsidRPr="00346E85">
        <w:rPr>
          <w:color w:val="000000" w:themeColor="text1"/>
        </w:rPr>
        <w:t>The study aims to identify protective digital behaviours, understand high-risk usage patterns, and inform digital literacy and wellbeing interventions. Participation is voluntary and requires parental consent and child assent.</w:t>
      </w:r>
    </w:p>
    <w:p w14:paraId="656593D8" w14:textId="77777777" w:rsidR="00E96DC2" w:rsidRPr="00346E85" w:rsidRDefault="00E96DC2" w:rsidP="00E96DC2">
      <w:pPr>
        <w:pStyle w:val="NoSpacing"/>
        <w:rPr>
          <w:color w:val="000000" w:themeColor="text1"/>
        </w:rPr>
      </w:pPr>
    </w:p>
    <w:tbl>
      <w:tblPr>
        <w:tblStyle w:val="TableGrid"/>
        <w:tblW w:w="0" w:type="auto"/>
        <w:tblLook w:val="04A0" w:firstRow="1" w:lastRow="0" w:firstColumn="1" w:lastColumn="0" w:noHBand="0" w:noVBand="1"/>
      </w:tblPr>
      <w:tblGrid>
        <w:gridCol w:w="4508"/>
        <w:gridCol w:w="4508"/>
      </w:tblGrid>
      <w:tr w:rsidR="00346E85" w:rsidRPr="00346E85" w14:paraId="777F1A0A" w14:textId="77777777" w:rsidTr="00757446">
        <w:tc>
          <w:tcPr>
            <w:tcW w:w="4508" w:type="dxa"/>
            <w:shd w:val="clear" w:color="auto" w:fill="60CAF3" w:themeFill="accent4" w:themeFillTint="99"/>
          </w:tcPr>
          <w:p w14:paraId="04E5BCAF" w14:textId="77777777" w:rsidR="00E96DC2" w:rsidRPr="00346E85" w:rsidRDefault="00E96DC2" w:rsidP="00994A46">
            <w:pPr>
              <w:pStyle w:val="Heading3"/>
              <w:rPr>
                <w:rFonts w:eastAsia="Times New Roman"/>
                <w:color w:val="000000" w:themeColor="text1"/>
                <w:lang w:eastAsia="en-GB"/>
              </w:rPr>
            </w:pPr>
            <w:r w:rsidRPr="00346E85">
              <w:rPr>
                <w:rFonts w:eastAsia="Times New Roman"/>
                <w:color w:val="000000" w:themeColor="text1"/>
                <w:lang w:eastAsia="en-GB"/>
              </w:rPr>
              <w:t>Data Collected</w:t>
            </w:r>
          </w:p>
        </w:tc>
        <w:tc>
          <w:tcPr>
            <w:tcW w:w="4508" w:type="dxa"/>
            <w:shd w:val="clear" w:color="auto" w:fill="60CAF3" w:themeFill="accent4" w:themeFillTint="99"/>
          </w:tcPr>
          <w:p w14:paraId="7C8438AC" w14:textId="77777777" w:rsidR="00E96DC2" w:rsidRPr="00346E85" w:rsidRDefault="00E96DC2" w:rsidP="00994A46">
            <w:pPr>
              <w:pStyle w:val="Heading3"/>
              <w:rPr>
                <w:rFonts w:eastAsia="Times New Roman"/>
                <w:color w:val="000000" w:themeColor="text1"/>
                <w:lang w:eastAsia="en-GB"/>
              </w:rPr>
            </w:pPr>
            <w:r w:rsidRPr="00346E85">
              <w:rPr>
                <w:rFonts w:eastAsia="Times New Roman"/>
                <w:color w:val="000000" w:themeColor="text1"/>
                <w:lang w:eastAsia="en-GB"/>
              </w:rPr>
              <w:t>Data Processing and Storage</w:t>
            </w:r>
          </w:p>
        </w:tc>
      </w:tr>
      <w:tr w:rsidR="00346E85" w:rsidRPr="00346E85" w14:paraId="3D7993B6" w14:textId="77777777" w:rsidTr="00757446">
        <w:tc>
          <w:tcPr>
            <w:tcW w:w="4508" w:type="dxa"/>
            <w:shd w:val="clear" w:color="auto" w:fill="CAEDFB" w:themeFill="accent4" w:themeFillTint="33"/>
          </w:tcPr>
          <w:p w14:paraId="127B4F59" w14:textId="654A44B4" w:rsidR="00757446" w:rsidRPr="00346E85" w:rsidRDefault="00757446" w:rsidP="00757446">
            <w:pPr>
              <w:pStyle w:val="NoSpacing"/>
              <w:rPr>
                <w:color w:val="000000" w:themeColor="text1"/>
              </w:rPr>
            </w:pPr>
            <w:proofErr w:type="gramStart"/>
            <w:r w:rsidRPr="00346E85">
              <w:rPr>
                <w:rFonts w:hAnsi="Symbol"/>
                <w:color w:val="000000" w:themeColor="text1"/>
              </w:rPr>
              <w:t></w:t>
            </w:r>
            <w:r w:rsidRPr="00346E85">
              <w:rPr>
                <w:color w:val="000000" w:themeColor="text1"/>
              </w:rPr>
              <w:t xml:space="preserve">  App</w:t>
            </w:r>
            <w:proofErr w:type="gramEnd"/>
            <w:r w:rsidRPr="00346E85">
              <w:rPr>
                <w:color w:val="000000" w:themeColor="text1"/>
              </w:rPr>
              <w:t xml:space="preserve"> usage durations, category-level metadata, and screen-time distribution</w:t>
            </w:r>
          </w:p>
          <w:p w14:paraId="1F9FBA0A" w14:textId="77777777" w:rsidR="00757446" w:rsidRPr="00346E85" w:rsidRDefault="00757446" w:rsidP="00757446">
            <w:pPr>
              <w:pStyle w:val="NoSpacing"/>
              <w:rPr>
                <w:color w:val="000000" w:themeColor="text1"/>
              </w:rPr>
            </w:pPr>
            <w:proofErr w:type="gramStart"/>
            <w:r w:rsidRPr="00346E85">
              <w:rPr>
                <w:rFonts w:hAnsi="Symbol"/>
                <w:color w:val="000000" w:themeColor="text1"/>
              </w:rPr>
              <w:t></w:t>
            </w:r>
            <w:r w:rsidRPr="00346E85">
              <w:rPr>
                <w:color w:val="000000" w:themeColor="text1"/>
              </w:rPr>
              <w:t xml:space="preserve">  Time</w:t>
            </w:r>
            <w:proofErr w:type="gramEnd"/>
            <w:r w:rsidRPr="00346E85">
              <w:rPr>
                <w:color w:val="000000" w:themeColor="text1"/>
              </w:rPr>
              <w:t>-of-day device activity (screen wakes, notifications, overnight patterns)</w:t>
            </w:r>
          </w:p>
          <w:p w14:paraId="4DB0C7A8" w14:textId="77777777" w:rsidR="00757446" w:rsidRPr="00346E85" w:rsidRDefault="00757446" w:rsidP="00757446">
            <w:pPr>
              <w:pStyle w:val="NoSpacing"/>
              <w:rPr>
                <w:color w:val="000000" w:themeColor="text1"/>
              </w:rPr>
            </w:pPr>
            <w:proofErr w:type="gramStart"/>
            <w:r w:rsidRPr="00346E85">
              <w:rPr>
                <w:rFonts w:hAnsi="Symbol"/>
                <w:color w:val="000000" w:themeColor="text1"/>
              </w:rPr>
              <w:t></w:t>
            </w:r>
            <w:r w:rsidRPr="00346E85">
              <w:rPr>
                <w:color w:val="000000" w:themeColor="text1"/>
              </w:rPr>
              <w:t xml:space="preserve">  Daily</w:t>
            </w:r>
            <w:proofErr w:type="gramEnd"/>
            <w:r w:rsidRPr="00346E85">
              <w:rPr>
                <w:color w:val="000000" w:themeColor="text1"/>
              </w:rPr>
              <w:t xml:space="preserve"> self-reported mood and short wellbeing check-ins</w:t>
            </w:r>
          </w:p>
          <w:p w14:paraId="11E85073" w14:textId="77777777" w:rsidR="00757446" w:rsidRPr="00346E85" w:rsidRDefault="00757446" w:rsidP="00757446">
            <w:pPr>
              <w:pStyle w:val="NoSpacing"/>
              <w:rPr>
                <w:color w:val="000000" w:themeColor="text1"/>
              </w:rPr>
            </w:pPr>
            <w:proofErr w:type="gramStart"/>
            <w:r w:rsidRPr="00346E85">
              <w:rPr>
                <w:rFonts w:hAnsi="Symbol"/>
                <w:color w:val="000000" w:themeColor="text1"/>
              </w:rPr>
              <w:t></w:t>
            </w:r>
            <w:r w:rsidRPr="00346E85">
              <w:rPr>
                <w:color w:val="000000" w:themeColor="text1"/>
              </w:rPr>
              <w:t xml:space="preserve">  Optional</w:t>
            </w:r>
            <w:proofErr w:type="gramEnd"/>
            <w:r w:rsidRPr="00346E85">
              <w:rPr>
                <w:color w:val="000000" w:themeColor="text1"/>
              </w:rPr>
              <w:t xml:space="preserve"> in-app screenshot uploads used for qualitative contextualisation</w:t>
            </w:r>
          </w:p>
          <w:p w14:paraId="655D9150" w14:textId="5195AE8A" w:rsidR="00E96DC2" w:rsidRPr="00346E85" w:rsidRDefault="00757446" w:rsidP="00757446">
            <w:pPr>
              <w:pStyle w:val="NoSpacing"/>
              <w:rPr>
                <w:color w:val="000000" w:themeColor="text1"/>
              </w:rPr>
            </w:pPr>
            <w:proofErr w:type="gramStart"/>
            <w:r w:rsidRPr="00346E85">
              <w:rPr>
                <w:rFonts w:hAnsi="Symbol"/>
                <w:color w:val="000000" w:themeColor="text1"/>
              </w:rPr>
              <w:t></w:t>
            </w:r>
            <w:r w:rsidRPr="00346E85">
              <w:rPr>
                <w:color w:val="000000" w:themeColor="text1"/>
              </w:rPr>
              <w:t xml:space="preserve">  Basic</w:t>
            </w:r>
            <w:proofErr w:type="gramEnd"/>
            <w:r w:rsidRPr="00346E85">
              <w:rPr>
                <w:color w:val="000000" w:themeColor="text1"/>
              </w:rPr>
              <w:t xml:space="preserve"> demographics (age, year group, postcode sector)</w:t>
            </w:r>
          </w:p>
        </w:tc>
        <w:tc>
          <w:tcPr>
            <w:tcW w:w="4508" w:type="dxa"/>
            <w:shd w:val="clear" w:color="auto" w:fill="CAEDFB" w:themeFill="accent4" w:themeFillTint="33"/>
          </w:tcPr>
          <w:p w14:paraId="65A03089" w14:textId="77777777" w:rsidR="00757446" w:rsidRPr="00346E85" w:rsidRDefault="00757446" w:rsidP="00757446">
            <w:pPr>
              <w:pStyle w:val="NoSpacing"/>
              <w:rPr>
                <w:color w:val="000000" w:themeColor="text1"/>
              </w:rPr>
            </w:pPr>
            <w:proofErr w:type="gramStart"/>
            <w:r w:rsidRPr="00346E85">
              <w:rPr>
                <w:rFonts w:hAnsi="Symbol"/>
                <w:color w:val="000000" w:themeColor="text1"/>
              </w:rPr>
              <w:t></w:t>
            </w:r>
            <w:r w:rsidRPr="00346E85">
              <w:rPr>
                <w:color w:val="000000" w:themeColor="text1"/>
              </w:rPr>
              <w:t xml:space="preserve">  Telemetry</w:t>
            </w:r>
            <w:proofErr w:type="gramEnd"/>
            <w:r w:rsidRPr="00346E85">
              <w:rPr>
                <w:color w:val="000000" w:themeColor="text1"/>
              </w:rPr>
              <w:t xml:space="preserve"> is captured via a commercial analytics SDK embedded in the research app.</w:t>
            </w:r>
          </w:p>
          <w:p w14:paraId="4D72E5C4" w14:textId="77777777" w:rsidR="00757446" w:rsidRPr="00346E85" w:rsidRDefault="00757446" w:rsidP="00757446">
            <w:pPr>
              <w:pStyle w:val="NoSpacing"/>
              <w:rPr>
                <w:color w:val="000000" w:themeColor="text1"/>
              </w:rPr>
            </w:pPr>
            <w:proofErr w:type="gramStart"/>
            <w:r w:rsidRPr="00346E85">
              <w:rPr>
                <w:rFonts w:hAnsi="Symbol"/>
                <w:color w:val="000000" w:themeColor="text1"/>
              </w:rPr>
              <w:t></w:t>
            </w:r>
            <w:r w:rsidRPr="00346E85">
              <w:rPr>
                <w:color w:val="000000" w:themeColor="text1"/>
              </w:rPr>
              <w:t xml:space="preserve">  Data</w:t>
            </w:r>
            <w:proofErr w:type="gramEnd"/>
            <w:r w:rsidRPr="00346E85">
              <w:rPr>
                <w:color w:val="000000" w:themeColor="text1"/>
              </w:rPr>
              <w:t xml:space="preserve"> syncs daily to a secure research database with controlled access.</w:t>
            </w:r>
          </w:p>
          <w:p w14:paraId="4BE55C8E" w14:textId="77777777" w:rsidR="00757446" w:rsidRPr="00346E85" w:rsidRDefault="00757446" w:rsidP="00757446">
            <w:pPr>
              <w:pStyle w:val="NoSpacing"/>
              <w:rPr>
                <w:color w:val="000000" w:themeColor="text1"/>
              </w:rPr>
            </w:pPr>
            <w:proofErr w:type="gramStart"/>
            <w:r w:rsidRPr="00346E85">
              <w:rPr>
                <w:rFonts w:hAnsi="Symbol"/>
                <w:color w:val="000000" w:themeColor="text1"/>
              </w:rPr>
              <w:t></w:t>
            </w:r>
            <w:r w:rsidRPr="00346E85">
              <w:rPr>
                <w:color w:val="000000" w:themeColor="text1"/>
              </w:rPr>
              <w:t xml:space="preserve">  Automated</w:t>
            </w:r>
            <w:proofErr w:type="gramEnd"/>
            <w:r w:rsidRPr="00346E85">
              <w:rPr>
                <w:color w:val="000000" w:themeColor="text1"/>
              </w:rPr>
              <w:t xml:space="preserve"> distress-indicator flags trigger safeguarding follow-up by trained researchers.</w:t>
            </w:r>
          </w:p>
          <w:p w14:paraId="391C90F3" w14:textId="77777777" w:rsidR="00757446" w:rsidRPr="00346E85" w:rsidRDefault="00757446" w:rsidP="00757446">
            <w:pPr>
              <w:pStyle w:val="NoSpacing"/>
              <w:rPr>
                <w:color w:val="000000" w:themeColor="text1"/>
              </w:rPr>
            </w:pPr>
            <w:proofErr w:type="gramStart"/>
            <w:r w:rsidRPr="00346E85">
              <w:rPr>
                <w:rFonts w:hAnsi="Symbol"/>
                <w:color w:val="000000" w:themeColor="text1"/>
              </w:rPr>
              <w:t></w:t>
            </w:r>
            <w:r w:rsidRPr="00346E85">
              <w:rPr>
                <w:color w:val="000000" w:themeColor="text1"/>
              </w:rPr>
              <w:t xml:space="preserve">  Screenshots</w:t>
            </w:r>
            <w:proofErr w:type="gramEnd"/>
            <w:r w:rsidRPr="00346E85">
              <w:rPr>
                <w:color w:val="000000" w:themeColor="text1"/>
              </w:rPr>
              <w:t xml:space="preserve"> undergo manual review due to the risk of capturing sensitive or identifying content.</w:t>
            </w:r>
          </w:p>
          <w:p w14:paraId="17F17A32" w14:textId="77777777" w:rsidR="00757446" w:rsidRPr="00346E85" w:rsidRDefault="00757446" w:rsidP="00757446">
            <w:pPr>
              <w:pStyle w:val="NoSpacing"/>
              <w:rPr>
                <w:color w:val="000000" w:themeColor="text1"/>
              </w:rPr>
            </w:pPr>
            <w:proofErr w:type="gramStart"/>
            <w:r w:rsidRPr="00346E85">
              <w:rPr>
                <w:rFonts w:hAnsi="Symbol"/>
                <w:color w:val="000000" w:themeColor="text1"/>
              </w:rPr>
              <w:t></w:t>
            </w:r>
            <w:r w:rsidRPr="00346E85">
              <w:rPr>
                <w:color w:val="000000" w:themeColor="text1"/>
              </w:rPr>
              <w:t xml:space="preserve">  A</w:t>
            </w:r>
            <w:proofErr w:type="gramEnd"/>
            <w:r w:rsidRPr="00346E85">
              <w:rPr>
                <w:color w:val="000000" w:themeColor="text1"/>
              </w:rPr>
              <w:t xml:space="preserve"> pseudonymised dataset is prepared for statistical and exploratory analyses.</w:t>
            </w:r>
          </w:p>
          <w:p w14:paraId="7442B07D" w14:textId="37ADC73C" w:rsidR="00E96DC2" w:rsidRPr="00346E85" w:rsidRDefault="00E96DC2" w:rsidP="00757446">
            <w:pPr>
              <w:pStyle w:val="NoSpacing"/>
              <w:rPr>
                <w:color w:val="000000" w:themeColor="text1"/>
              </w:rPr>
            </w:pPr>
          </w:p>
        </w:tc>
      </w:tr>
    </w:tbl>
    <w:p w14:paraId="7C2480F5" w14:textId="77777777" w:rsidR="00E96DC2" w:rsidRPr="00346E85" w:rsidRDefault="00E96DC2" w:rsidP="00E96DC2">
      <w:pPr>
        <w:pStyle w:val="Heading3"/>
        <w:rPr>
          <w:rFonts w:eastAsia="Times New Roman"/>
          <w:color w:val="000000" w:themeColor="text1"/>
          <w:lang w:eastAsia="en-GB"/>
        </w:rPr>
      </w:pPr>
      <w:r w:rsidRPr="00346E85">
        <w:rPr>
          <w:rFonts w:eastAsia="Times New Roman"/>
          <w:color w:val="000000" w:themeColor="text1"/>
          <w:lang w:eastAsia="en-GB"/>
        </w:rPr>
        <w:t>Partnerships and Sensitivities</w:t>
      </w:r>
    </w:p>
    <w:p w14:paraId="618952F3" w14:textId="77777777" w:rsidR="00757446" w:rsidRPr="00346E85" w:rsidRDefault="00757446" w:rsidP="00757446">
      <w:pPr>
        <w:pStyle w:val="NoSpacing"/>
        <w:rPr>
          <w:color w:val="000000" w:themeColor="text1"/>
        </w:rPr>
      </w:pPr>
      <w:proofErr w:type="gramStart"/>
      <w:r w:rsidRPr="00346E85">
        <w:rPr>
          <w:rFonts w:hAnsi="Symbol"/>
          <w:color w:val="000000" w:themeColor="text1"/>
        </w:rPr>
        <w:t></w:t>
      </w:r>
      <w:r w:rsidRPr="00346E85">
        <w:rPr>
          <w:color w:val="000000" w:themeColor="text1"/>
        </w:rPr>
        <w:t xml:space="preserve">  Involvement</w:t>
      </w:r>
      <w:proofErr w:type="gramEnd"/>
      <w:r w:rsidRPr="00346E85">
        <w:rPr>
          <w:color w:val="000000" w:themeColor="text1"/>
        </w:rPr>
        <w:t xml:space="preserve"> of minors requires enhanced ethical safeguards, robust consent processes, and clarity around safeguarding responsibilities.</w:t>
      </w:r>
    </w:p>
    <w:p w14:paraId="6C402BB6" w14:textId="77777777" w:rsidR="00757446" w:rsidRPr="00346E85" w:rsidRDefault="00757446" w:rsidP="00757446">
      <w:pPr>
        <w:pStyle w:val="NoSpacing"/>
        <w:rPr>
          <w:color w:val="000000" w:themeColor="text1"/>
        </w:rPr>
      </w:pPr>
      <w:proofErr w:type="gramStart"/>
      <w:r w:rsidRPr="00346E85">
        <w:rPr>
          <w:rFonts w:hAnsi="Symbol"/>
          <w:color w:val="000000" w:themeColor="text1"/>
        </w:rPr>
        <w:t></w:t>
      </w:r>
      <w:r w:rsidRPr="00346E85">
        <w:rPr>
          <w:color w:val="000000" w:themeColor="text1"/>
        </w:rPr>
        <w:t xml:space="preserve">  The</w:t>
      </w:r>
      <w:proofErr w:type="gramEnd"/>
      <w:r w:rsidRPr="00346E85">
        <w:rPr>
          <w:color w:val="000000" w:themeColor="text1"/>
        </w:rPr>
        <w:t xml:space="preserve"> commercial SDK acts as a third-party processor and must be contractually restricted from secondary use of telemetry.</w:t>
      </w:r>
    </w:p>
    <w:p w14:paraId="74D9D37C" w14:textId="7F9E526B" w:rsidR="00757446" w:rsidRPr="00346E85" w:rsidRDefault="00757446" w:rsidP="00757446">
      <w:pPr>
        <w:pStyle w:val="NoSpacing"/>
        <w:rPr>
          <w:color w:val="000000" w:themeColor="text1"/>
        </w:rPr>
      </w:pPr>
      <w:proofErr w:type="gramStart"/>
      <w:r w:rsidRPr="00346E85">
        <w:rPr>
          <w:rFonts w:hAnsi="Symbol"/>
          <w:color w:val="000000" w:themeColor="text1"/>
        </w:rPr>
        <w:t></w:t>
      </w:r>
      <w:r w:rsidRPr="00346E85">
        <w:rPr>
          <w:color w:val="000000" w:themeColor="text1"/>
        </w:rPr>
        <w:t xml:space="preserve">  Screenshots</w:t>
      </w:r>
      <w:proofErr w:type="gramEnd"/>
      <w:r w:rsidRPr="00346E85">
        <w:rPr>
          <w:color w:val="000000" w:themeColor="text1"/>
        </w:rPr>
        <w:t xml:space="preserve"> may inadvertently contain sensitive or high-risk content (e.g., messaging, social media posts).</w:t>
      </w:r>
    </w:p>
    <w:p w14:paraId="77CCDD8F" w14:textId="77777777" w:rsidR="00757446" w:rsidRPr="00346E85" w:rsidRDefault="00757446">
      <w:pPr>
        <w:rPr>
          <w:color w:val="000000" w:themeColor="text1"/>
        </w:rPr>
      </w:pPr>
      <w:r w:rsidRPr="00346E85">
        <w:rPr>
          <w:color w:val="000000" w:themeColor="text1"/>
        </w:rPr>
        <w:br w:type="page"/>
      </w:r>
    </w:p>
    <w:p w14:paraId="5211600A" w14:textId="77777777" w:rsidR="00757446" w:rsidRPr="00346E85" w:rsidRDefault="00757446" w:rsidP="00757446">
      <w:pPr>
        <w:pStyle w:val="NoSpacing"/>
        <w:rPr>
          <w:color w:val="000000" w:themeColor="text1"/>
        </w:rPr>
      </w:pPr>
    </w:p>
    <w:p w14:paraId="462D166E" w14:textId="77777777" w:rsidR="00757446" w:rsidRPr="00346E85" w:rsidRDefault="00757446" w:rsidP="00757446">
      <w:pPr>
        <w:pStyle w:val="Heading3"/>
        <w:pBdr>
          <w:top w:val="single" w:sz="4" w:space="1" w:color="auto"/>
          <w:left w:val="single" w:sz="4" w:space="4" w:color="auto"/>
          <w:bottom w:val="single" w:sz="4" w:space="1" w:color="auto"/>
          <w:right w:val="single" w:sz="4" w:space="4" w:color="auto"/>
        </w:pBdr>
        <w:shd w:val="clear" w:color="auto" w:fill="D86DCB" w:themeFill="accent5" w:themeFillTint="99"/>
        <w:rPr>
          <w:color w:val="000000" w:themeColor="text1"/>
        </w:rPr>
      </w:pPr>
      <w:r w:rsidRPr="00346E85">
        <w:rPr>
          <w:color w:val="000000" w:themeColor="text1"/>
        </w:rPr>
        <w:t>Scenario Card 4: “Qualitative Study on Migrant Care Workers”</w:t>
      </w:r>
    </w:p>
    <w:p w14:paraId="70EC0847" w14:textId="095CBF8C" w:rsidR="00757446" w:rsidRPr="00346E85" w:rsidRDefault="00757446" w:rsidP="00757446">
      <w:pPr>
        <w:pStyle w:val="Heading3"/>
        <w:rPr>
          <w:rFonts w:eastAsia="Times New Roman"/>
          <w:color w:val="000000" w:themeColor="text1"/>
          <w:lang w:eastAsia="en-GB"/>
        </w:rPr>
      </w:pPr>
      <w:r w:rsidRPr="00346E85">
        <w:rPr>
          <w:rFonts w:eastAsia="Times New Roman"/>
          <w:color w:val="000000" w:themeColor="text1"/>
          <w:lang w:eastAsia="en-GB"/>
        </w:rPr>
        <w:t>Project Overview</w:t>
      </w:r>
    </w:p>
    <w:p w14:paraId="173991D4" w14:textId="4F6FA8C1" w:rsidR="00757446" w:rsidRPr="00346E85" w:rsidRDefault="00757446" w:rsidP="00757446">
      <w:pPr>
        <w:pStyle w:val="NoSpacing"/>
        <w:rPr>
          <w:color w:val="000000" w:themeColor="text1"/>
        </w:rPr>
      </w:pPr>
      <w:r w:rsidRPr="00346E85">
        <w:rPr>
          <w:color w:val="000000" w:themeColor="text1"/>
        </w:rPr>
        <w:t>A social sciences team is examining the working conditions, rights, and wellbeing of migrant care workers in UK social care settings. Researchers conduct semi-structured interviews in participants’ preferred languages, with a focus on lived experiences and structural barriers. Discussions may cover challenging topics such as health concerns, discrimination, financial insecurity, and immigration challenges.</w:t>
      </w:r>
    </w:p>
    <w:p w14:paraId="5545B92B" w14:textId="77777777" w:rsidR="00757446" w:rsidRPr="00346E85" w:rsidRDefault="00757446" w:rsidP="00757446">
      <w:pPr>
        <w:pStyle w:val="NoSpacing"/>
        <w:rPr>
          <w:color w:val="000000" w:themeColor="text1"/>
        </w:rPr>
      </w:pPr>
    </w:p>
    <w:p w14:paraId="169C23FF" w14:textId="77777777" w:rsidR="00757446" w:rsidRPr="00346E85" w:rsidRDefault="00757446" w:rsidP="00757446">
      <w:pPr>
        <w:pStyle w:val="NoSpacing"/>
        <w:rPr>
          <w:color w:val="000000" w:themeColor="text1"/>
        </w:rPr>
      </w:pPr>
      <w:r w:rsidRPr="00346E85">
        <w:rPr>
          <w:color w:val="000000" w:themeColor="text1"/>
        </w:rPr>
        <w:t>The study seeks to provide an evidence base for policy interventions, worker support programmes, and advocacy organisations.</w:t>
      </w:r>
    </w:p>
    <w:p w14:paraId="7DF3C361" w14:textId="77777777" w:rsidR="00757446" w:rsidRPr="00346E85" w:rsidRDefault="00757446" w:rsidP="00757446">
      <w:pPr>
        <w:pStyle w:val="NoSpacing"/>
        <w:rPr>
          <w:color w:val="000000" w:themeColor="text1"/>
        </w:rPr>
      </w:pPr>
    </w:p>
    <w:tbl>
      <w:tblPr>
        <w:tblStyle w:val="TableGrid"/>
        <w:tblW w:w="0" w:type="auto"/>
        <w:tblLook w:val="04A0" w:firstRow="1" w:lastRow="0" w:firstColumn="1" w:lastColumn="0" w:noHBand="0" w:noVBand="1"/>
      </w:tblPr>
      <w:tblGrid>
        <w:gridCol w:w="4508"/>
        <w:gridCol w:w="4508"/>
      </w:tblGrid>
      <w:tr w:rsidR="00346E85" w:rsidRPr="00346E85" w14:paraId="13E4B62A" w14:textId="77777777" w:rsidTr="00757446">
        <w:tc>
          <w:tcPr>
            <w:tcW w:w="4508" w:type="dxa"/>
            <w:shd w:val="clear" w:color="auto" w:fill="D86DCB" w:themeFill="accent5" w:themeFillTint="99"/>
          </w:tcPr>
          <w:p w14:paraId="0B9B4971" w14:textId="77777777" w:rsidR="00757446" w:rsidRPr="00346E85" w:rsidRDefault="00757446" w:rsidP="00994A46">
            <w:pPr>
              <w:pStyle w:val="Heading3"/>
              <w:rPr>
                <w:rFonts w:eastAsia="Times New Roman"/>
                <w:color w:val="000000" w:themeColor="text1"/>
                <w:lang w:eastAsia="en-GB"/>
              </w:rPr>
            </w:pPr>
            <w:r w:rsidRPr="00346E85">
              <w:rPr>
                <w:rFonts w:eastAsia="Times New Roman"/>
                <w:color w:val="000000" w:themeColor="text1"/>
                <w:lang w:eastAsia="en-GB"/>
              </w:rPr>
              <w:t>Data Collected</w:t>
            </w:r>
          </w:p>
        </w:tc>
        <w:tc>
          <w:tcPr>
            <w:tcW w:w="4508" w:type="dxa"/>
            <w:shd w:val="clear" w:color="auto" w:fill="D86DCB" w:themeFill="accent5" w:themeFillTint="99"/>
          </w:tcPr>
          <w:p w14:paraId="5F5D286D" w14:textId="77777777" w:rsidR="00757446" w:rsidRPr="00346E85" w:rsidRDefault="00757446" w:rsidP="00994A46">
            <w:pPr>
              <w:pStyle w:val="Heading3"/>
              <w:rPr>
                <w:rFonts w:eastAsia="Times New Roman"/>
                <w:color w:val="000000" w:themeColor="text1"/>
                <w:lang w:eastAsia="en-GB"/>
              </w:rPr>
            </w:pPr>
            <w:r w:rsidRPr="00346E85">
              <w:rPr>
                <w:rFonts w:eastAsia="Times New Roman"/>
                <w:color w:val="000000" w:themeColor="text1"/>
                <w:lang w:eastAsia="en-GB"/>
              </w:rPr>
              <w:t>Data Processing and Storage</w:t>
            </w:r>
          </w:p>
        </w:tc>
      </w:tr>
      <w:tr w:rsidR="00346E85" w:rsidRPr="00346E85" w14:paraId="35E7662E" w14:textId="77777777" w:rsidTr="00757446">
        <w:tc>
          <w:tcPr>
            <w:tcW w:w="4508" w:type="dxa"/>
            <w:shd w:val="clear" w:color="auto" w:fill="F2CEED" w:themeFill="accent5" w:themeFillTint="33"/>
          </w:tcPr>
          <w:p w14:paraId="144E8B90" w14:textId="1909EC22" w:rsidR="00757446" w:rsidRPr="00346E85" w:rsidRDefault="00757446" w:rsidP="00757446">
            <w:pPr>
              <w:pStyle w:val="NoSpacing"/>
              <w:rPr>
                <w:color w:val="000000" w:themeColor="text1"/>
              </w:rPr>
            </w:pPr>
            <w:proofErr w:type="gramStart"/>
            <w:r w:rsidRPr="00346E85">
              <w:rPr>
                <w:rFonts w:hAnsi="Symbol"/>
                <w:color w:val="000000" w:themeColor="text1"/>
              </w:rPr>
              <w:t></w:t>
            </w:r>
            <w:r w:rsidRPr="00346E85">
              <w:rPr>
                <w:color w:val="000000" w:themeColor="text1"/>
              </w:rPr>
              <w:t xml:space="preserve">  High</w:t>
            </w:r>
            <w:proofErr w:type="gramEnd"/>
            <w:r w:rsidRPr="00346E85">
              <w:rPr>
                <w:color w:val="000000" w:themeColor="text1"/>
              </w:rPr>
              <w:t>-quality audio recordings of interviews</w:t>
            </w:r>
          </w:p>
          <w:p w14:paraId="244CDF5E" w14:textId="77777777" w:rsidR="00757446" w:rsidRPr="00346E85" w:rsidRDefault="00757446" w:rsidP="00757446">
            <w:pPr>
              <w:pStyle w:val="NoSpacing"/>
              <w:rPr>
                <w:color w:val="000000" w:themeColor="text1"/>
              </w:rPr>
            </w:pPr>
            <w:proofErr w:type="gramStart"/>
            <w:r w:rsidRPr="00346E85">
              <w:rPr>
                <w:rFonts w:hAnsi="Symbol"/>
                <w:color w:val="000000" w:themeColor="text1"/>
              </w:rPr>
              <w:t></w:t>
            </w:r>
            <w:r w:rsidRPr="00346E85">
              <w:rPr>
                <w:color w:val="000000" w:themeColor="text1"/>
              </w:rPr>
              <w:t xml:space="preserve">  Verbatim</w:t>
            </w:r>
            <w:proofErr w:type="gramEnd"/>
            <w:r w:rsidRPr="00346E85">
              <w:rPr>
                <w:color w:val="000000" w:themeColor="text1"/>
              </w:rPr>
              <w:t xml:space="preserve"> transcripts in original languages and translated versions</w:t>
            </w:r>
          </w:p>
          <w:p w14:paraId="3421DAA3" w14:textId="77777777" w:rsidR="00757446" w:rsidRPr="00346E85" w:rsidRDefault="00757446" w:rsidP="00757446">
            <w:pPr>
              <w:pStyle w:val="NoSpacing"/>
              <w:rPr>
                <w:color w:val="000000" w:themeColor="text1"/>
              </w:rPr>
            </w:pPr>
            <w:proofErr w:type="gramStart"/>
            <w:r w:rsidRPr="00346E85">
              <w:rPr>
                <w:rFonts w:hAnsi="Symbol"/>
                <w:color w:val="000000" w:themeColor="text1"/>
              </w:rPr>
              <w:t></w:t>
            </w:r>
            <w:r w:rsidRPr="00346E85">
              <w:rPr>
                <w:color w:val="000000" w:themeColor="text1"/>
              </w:rPr>
              <w:t xml:space="preserve">  Field</w:t>
            </w:r>
            <w:proofErr w:type="gramEnd"/>
            <w:r w:rsidRPr="00346E85">
              <w:rPr>
                <w:color w:val="000000" w:themeColor="text1"/>
              </w:rPr>
              <w:t xml:space="preserve"> notes, contextual observations, and reflective memos</w:t>
            </w:r>
          </w:p>
          <w:p w14:paraId="11CD6F9E" w14:textId="77777777" w:rsidR="00757446" w:rsidRPr="00346E85" w:rsidRDefault="00757446" w:rsidP="00757446">
            <w:pPr>
              <w:pStyle w:val="NoSpacing"/>
              <w:rPr>
                <w:color w:val="000000" w:themeColor="text1"/>
              </w:rPr>
            </w:pPr>
            <w:proofErr w:type="gramStart"/>
            <w:r w:rsidRPr="00346E85">
              <w:rPr>
                <w:rFonts w:hAnsi="Symbol"/>
                <w:color w:val="000000" w:themeColor="text1"/>
              </w:rPr>
              <w:t></w:t>
            </w:r>
            <w:r w:rsidRPr="00346E85">
              <w:rPr>
                <w:color w:val="000000" w:themeColor="text1"/>
              </w:rPr>
              <w:t xml:space="preserve">  Participant</w:t>
            </w:r>
            <w:proofErr w:type="gramEnd"/>
            <w:r w:rsidRPr="00346E85">
              <w:rPr>
                <w:color w:val="000000" w:themeColor="text1"/>
              </w:rPr>
              <w:t xml:space="preserve"> demographics (age, role, length of stay in UK, migration route)</w:t>
            </w:r>
          </w:p>
          <w:p w14:paraId="0E259649" w14:textId="113FB00E" w:rsidR="00757446" w:rsidRPr="00346E85" w:rsidRDefault="00757446" w:rsidP="00757446">
            <w:pPr>
              <w:pStyle w:val="NoSpacing"/>
              <w:rPr>
                <w:color w:val="000000" w:themeColor="text1"/>
              </w:rPr>
            </w:pPr>
          </w:p>
        </w:tc>
        <w:tc>
          <w:tcPr>
            <w:tcW w:w="4508" w:type="dxa"/>
            <w:shd w:val="clear" w:color="auto" w:fill="F2CEED" w:themeFill="accent5" w:themeFillTint="33"/>
          </w:tcPr>
          <w:p w14:paraId="1208F10F" w14:textId="4036956D" w:rsidR="00757446" w:rsidRPr="00346E85" w:rsidRDefault="00757446" w:rsidP="00757446">
            <w:pPr>
              <w:pStyle w:val="NoSpacing"/>
              <w:rPr>
                <w:color w:val="000000" w:themeColor="text1"/>
              </w:rPr>
            </w:pPr>
            <w:r w:rsidRPr="00346E85">
              <w:rPr>
                <w:rFonts w:hAnsi="Symbol"/>
                <w:color w:val="000000" w:themeColor="text1"/>
              </w:rPr>
              <w:t></w:t>
            </w:r>
            <w:r w:rsidRPr="00346E85">
              <w:rPr>
                <w:color w:val="000000" w:themeColor="text1"/>
              </w:rPr>
              <w:t xml:space="preserve"> Transcription and translation are performed by an external professional service under confidentiality agreements.</w:t>
            </w:r>
          </w:p>
          <w:p w14:paraId="7C1486D1" w14:textId="77777777" w:rsidR="00757446" w:rsidRPr="00346E85" w:rsidRDefault="00757446" w:rsidP="00757446">
            <w:pPr>
              <w:pStyle w:val="NoSpacing"/>
              <w:rPr>
                <w:color w:val="000000" w:themeColor="text1"/>
              </w:rPr>
            </w:pPr>
            <w:proofErr w:type="gramStart"/>
            <w:r w:rsidRPr="00346E85">
              <w:rPr>
                <w:rFonts w:hAnsi="Symbol"/>
                <w:color w:val="000000" w:themeColor="text1"/>
              </w:rPr>
              <w:t></w:t>
            </w:r>
            <w:r w:rsidRPr="00346E85">
              <w:rPr>
                <w:color w:val="000000" w:themeColor="text1"/>
              </w:rPr>
              <w:t xml:space="preserve">  Raw</w:t>
            </w:r>
            <w:proofErr w:type="gramEnd"/>
            <w:r w:rsidRPr="00346E85">
              <w:rPr>
                <w:color w:val="000000" w:themeColor="text1"/>
              </w:rPr>
              <w:t xml:space="preserve"> audio and transcript files are stored on a secure research drive with role-based access controls.</w:t>
            </w:r>
          </w:p>
          <w:p w14:paraId="3A84ECDF" w14:textId="77777777" w:rsidR="00757446" w:rsidRPr="00346E85" w:rsidRDefault="00757446" w:rsidP="00757446">
            <w:pPr>
              <w:pStyle w:val="NoSpacing"/>
              <w:rPr>
                <w:color w:val="000000" w:themeColor="text1"/>
              </w:rPr>
            </w:pPr>
            <w:proofErr w:type="gramStart"/>
            <w:r w:rsidRPr="00346E85">
              <w:rPr>
                <w:rFonts w:hAnsi="Symbol"/>
                <w:color w:val="000000" w:themeColor="text1"/>
              </w:rPr>
              <w:t></w:t>
            </w:r>
            <w:r w:rsidRPr="00346E85">
              <w:rPr>
                <w:color w:val="000000" w:themeColor="text1"/>
              </w:rPr>
              <w:t xml:space="preserve">  Direct</w:t>
            </w:r>
            <w:proofErr w:type="gramEnd"/>
            <w:r w:rsidRPr="00346E85">
              <w:rPr>
                <w:color w:val="000000" w:themeColor="text1"/>
              </w:rPr>
              <w:t xml:space="preserve"> identifiers are removed or replaced during transcription; contextual identifiers may require additional masking.</w:t>
            </w:r>
          </w:p>
          <w:p w14:paraId="1880050D" w14:textId="77777777" w:rsidR="00757446" w:rsidRPr="00346E85" w:rsidRDefault="00757446" w:rsidP="00757446">
            <w:pPr>
              <w:pStyle w:val="NoSpacing"/>
              <w:rPr>
                <w:color w:val="000000" w:themeColor="text1"/>
              </w:rPr>
            </w:pPr>
            <w:proofErr w:type="gramStart"/>
            <w:r w:rsidRPr="00346E85">
              <w:rPr>
                <w:rFonts w:hAnsi="Symbol"/>
                <w:color w:val="000000" w:themeColor="text1"/>
              </w:rPr>
              <w:t></w:t>
            </w:r>
            <w:r w:rsidRPr="00346E85">
              <w:rPr>
                <w:color w:val="000000" w:themeColor="text1"/>
              </w:rPr>
              <w:t xml:space="preserve">  Only</w:t>
            </w:r>
            <w:proofErr w:type="gramEnd"/>
            <w:r w:rsidRPr="00346E85">
              <w:rPr>
                <w:color w:val="000000" w:themeColor="text1"/>
              </w:rPr>
              <w:t xml:space="preserve"> a small number of trained qualitative researchers have access to raw data.</w:t>
            </w:r>
          </w:p>
          <w:p w14:paraId="0ED90026" w14:textId="024E75A1" w:rsidR="00757446" w:rsidRPr="00346E85" w:rsidRDefault="00757446" w:rsidP="00757446">
            <w:pPr>
              <w:pStyle w:val="NoSpacing"/>
              <w:rPr>
                <w:color w:val="000000" w:themeColor="text1"/>
              </w:rPr>
            </w:pPr>
          </w:p>
        </w:tc>
      </w:tr>
    </w:tbl>
    <w:p w14:paraId="0947CB48" w14:textId="77777777" w:rsidR="00757446" w:rsidRPr="00346E85" w:rsidRDefault="00757446" w:rsidP="00757446">
      <w:pPr>
        <w:pStyle w:val="Heading3"/>
        <w:rPr>
          <w:rFonts w:eastAsia="Times New Roman"/>
          <w:color w:val="000000" w:themeColor="text1"/>
          <w:lang w:eastAsia="en-GB"/>
        </w:rPr>
      </w:pPr>
      <w:r w:rsidRPr="00346E85">
        <w:rPr>
          <w:rFonts w:eastAsia="Times New Roman"/>
          <w:color w:val="000000" w:themeColor="text1"/>
          <w:lang w:eastAsia="en-GB"/>
        </w:rPr>
        <w:t>Partnerships and Sensitivities</w:t>
      </w:r>
    </w:p>
    <w:p w14:paraId="2C2C9A8E" w14:textId="71061857" w:rsidR="00757446" w:rsidRPr="00346E85" w:rsidRDefault="00757446" w:rsidP="00757446">
      <w:pPr>
        <w:pStyle w:val="NoSpacing"/>
        <w:rPr>
          <w:color w:val="000000" w:themeColor="text1"/>
        </w:rPr>
      </w:pPr>
      <w:proofErr w:type="gramStart"/>
      <w:r w:rsidRPr="00346E85">
        <w:rPr>
          <w:rFonts w:hAnsi="Symbol"/>
          <w:color w:val="000000" w:themeColor="text1"/>
        </w:rPr>
        <w:t></w:t>
      </w:r>
      <w:r w:rsidRPr="00346E85">
        <w:rPr>
          <w:color w:val="000000" w:themeColor="text1"/>
        </w:rPr>
        <w:t xml:space="preserve">  Participants</w:t>
      </w:r>
      <w:proofErr w:type="gramEnd"/>
      <w:r w:rsidRPr="00346E85">
        <w:rPr>
          <w:color w:val="000000" w:themeColor="text1"/>
        </w:rPr>
        <w:t xml:space="preserve"> may disclose distressing experiences, exploitation, or immigration-related vulnerabilities.</w:t>
      </w:r>
    </w:p>
    <w:p w14:paraId="4631FE5F" w14:textId="11E0C5DB" w:rsidR="00757446" w:rsidRPr="00346E85" w:rsidRDefault="00757446" w:rsidP="00757446">
      <w:pPr>
        <w:pStyle w:val="NoSpacing"/>
        <w:rPr>
          <w:color w:val="000000" w:themeColor="text1"/>
        </w:rPr>
      </w:pPr>
      <w:proofErr w:type="gramStart"/>
      <w:r w:rsidRPr="00346E85">
        <w:rPr>
          <w:rFonts w:hAnsi="Symbol"/>
          <w:color w:val="000000" w:themeColor="text1"/>
        </w:rPr>
        <w:t></w:t>
      </w:r>
      <w:r w:rsidRPr="00346E85">
        <w:rPr>
          <w:color w:val="000000" w:themeColor="text1"/>
        </w:rPr>
        <w:t xml:space="preserve">  Data</w:t>
      </w:r>
      <w:proofErr w:type="gramEnd"/>
      <w:r w:rsidRPr="00346E85">
        <w:rPr>
          <w:color w:val="000000" w:themeColor="text1"/>
        </w:rPr>
        <w:t xml:space="preserve"> include sensitive personal information and may carry reputational or legal risk for participants.</w:t>
      </w:r>
    </w:p>
    <w:p w14:paraId="06F8529D" w14:textId="77132CF6" w:rsidR="00757446" w:rsidRPr="00346E85" w:rsidRDefault="00757446" w:rsidP="00757446">
      <w:pPr>
        <w:pStyle w:val="NoSpacing"/>
        <w:rPr>
          <w:color w:val="000000" w:themeColor="text1"/>
        </w:rPr>
      </w:pPr>
      <w:proofErr w:type="gramStart"/>
      <w:r w:rsidRPr="00346E85">
        <w:rPr>
          <w:rFonts w:hAnsi="Symbol"/>
          <w:color w:val="000000" w:themeColor="text1"/>
        </w:rPr>
        <w:t></w:t>
      </w:r>
      <w:r w:rsidRPr="00346E85">
        <w:rPr>
          <w:color w:val="000000" w:themeColor="text1"/>
        </w:rPr>
        <w:t xml:space="preserve">  Third</w:t>
      </w:r>
      <w:proofErr w:type="gramEnd"/>
      <w:r w:rsidRPr="00346E85">
        <w:rPr>
          <w:color w:val="000000" w:themeColor="text1"/>
        </w:rPr>
        <w:t>-party transcription requires strict contractual safeguards and secure transfer mechanisms.</w:t>
      </w:r>
    </w:p>
    <w:p w14:paraId="37F629E5" w14:textId="1F5BFD0C" w:rsidR="00757446" w:rsidRPr="00346E85" w:rsidRDefault="00757446">
      <w:pPr>
        <w:rPr>
          <w:rFonts w:ascii="Times New Roman" w:eastAsia="Times New Roman" w:hAnsi="Times New Roman" w:cs="Times New Roman"/>
          <w:b/>
          <w:bCs/>
          <w:color w:val="000000" w:themeColor="text1"/>
          <w:kern w:val="36"/>
          <w:sz w:val="48"/>
          <w:szCs w:val="48"/>
          <w:lang w:eastAsia="en-GB"/>
        </w:rPr>
      </w:pPr>
      <w:r w:rsidRPr="00346E85">
        <w:rPr>
          <w:rFonts w:ascii="Times New Roman" w:eastAsia="Times New Roman" w:hAnsi="Times New Roman" w:cs="Times New Roman"/>
          <w:b/>
          <w:bCs/>
          <w:color w:val="000000" w:themeColor="text1"/>
          <w:kern w:val="36"/>
          <w:sz w:val="48"/>
          <w:szCs w:val="48"/>
          <w:lang w:eastAsia="en-GB"/>
        </w:rPr>
        <w:br w:type="page"/>
      </w:r>
    </w:p>
    <w:p w14:paraId="664FDD3E" w14:textId="468B318B" w:rsidR="00757446" w:rsidRPr="00346E85" w:rsidRDefault="00757446" w:rsidP="00757446">
      <w:pPr>
        <w:pStyle w:val="Heading3"/>
        <w:pBdr>
          <w:top w:val="single" w:sz="4" w:space="1" w:color="auto"/>
          <w:left w:val="single" w:sz="4" w:space="4" w:color="auto"/>
          <w:bottom w:val="single" w:sz="4" w:space="1" w:color="auto"/>
          <w:right w:val="single" w:sz="4" w:space="4" w:color="auto"/>
        </w:pBdr>
        <w:shd w:val="clear" w:color="auto" w:fill="D8D547"/>
        <w:rPr>
          <w:color w:val="000000" w:themeColor="text1"/>
        </w:rPr>
      </w:pPr>
      <w:r w:rsidRPr="00346E85">
        <w:rPr>
          <w:color w:val="000000" w:themeColor="text1"/>
        </w:rPr>
        <w:lastRenderedPageBreak/>
        <w:t>Scenario Card 5: “Environmental Health Sensor Network”</w:t>
      </w:r>
    </w:p>
    <w:p w14:paraId="20E785DE" w14:textId="77777777" w:rsidR="00757446" w:rsidRPr="00346E85" w:rsidRDefault="00757446" w:rsidP="00757446">
      <w:pPr>
        <w:pStyle w:val="Heading3"/>
        <w:rPr>
          <w:rFonts w:eastAsia="Times New Roman"/>
          <w:color w:val="000000" w:themeColor="text1"/>
          <w:lang w:eastAsia="en-GB"/>
        </w:rPr>
      </w:pPr>
      <w:r w:rsidRPr="00346E85">
        <w:rPr>
          <w:rFonts w:eastAsia="Times New Roman"/>
          <w:color w:val="000000" w:themeColor="text1"/>
          <w:lang w:eastAsia="en-GB"/>
        </w:rPr>
        <w:t>Project Overview</w:t>
      </w:r>
    </w:p>
    <w:p w14:paraId="2B5DA579" w14:textId="77777777" w:rsidR="00757446" w:rsidRPr="00346E85" w:rsidRDefault="00757446" w:rsidP="00757446">
      <w:pPr>
        <w:pStyle w:val="NoSpacing"/>
        <w:rPr>
          <w:color w:val="000000" w:themeColor="text1"/>
        </w:rPr>
      </w:pPr>
      <w:r w:rsidRPr="00346E85">
        <w:rPr>
          <w:color w:val="000000" w:themeColor="text1"/>
        </w:rPr>
        <w:t>An interdisciplinary team from public health, environmental sciences, and geospatial analytics deploys an urban sensor network to study pollution exposure at fine spatial and temporal scales. Volunteers carry portable air-quality monitors for two weeks, recording particulate matter levels during daily activities. These personal exposure readings are combined with fixed-site environmental sensors and urban modelling outputs to understand differential pollution exposure across neighbourhoods.</w:t>
      </w:r>
    </w:p>
    <w:p w14:paraId="2AB54AE7" w14:textId="77777777" w:rsidR="00757446" w:rsidRPr="00346E85" w:rsidRDefault="00757446" w:rsidP="00757446">
      <w:pPr>
        <w:pStyle w:val="NoSpacing"/>
        <w:rPr>
          <w:color w:val="000000" w:themeColor="text1"/>
        </w:rPr>
      </w:pPr>
    </w:p>
    <w:p w14:paraId="42A1D62B" w14:textId="77777777" w:rsidR="00757446" w:rsidRPr="00346E85" w:rsidRDefault="00757446" w:rsidP="00757446">
      <w:pPr>
        <w:pStyle w:val="NoSpacing"/>
        <w:rPr>
          <w:color w:val="000000" w:themeColor="text1"/>
        </w:rPr>
      </w:pPr>
      <w:r w:rsidRPr="00346E85">
        <w:rPr>
          <w:color w:val="000000" w:themeColor="text1"/>
        </w:rPr>
        <w:t>The goal is to inform local public health policy, urban planning interventions, and community-level environmental justice assessments.</w:t>
      </w:r>
    </w:p>
    <w:p w14:paraId="23D81C4A" w14:textId="77777777" w:rsidR="00757446" w:rsidRPr="00346E85" w:rsidRDefault="00757446" w:rsidP="00757446">
      <w:pPr>
        <w:pStyle w:val="NoSpacing"/>
        <w:rPr>
          <w:color w:val="000000" w:themeColor="text1"/>
        </w:rPr>
      </w:pPr>
    </w:p>
    <w:tbl>
      <w:tblPr>
        <w:tblStyle w:val="TableGrid"/>
        <w:tblW w:w="0" w:type="auto"/>
        <w:tblLook w:val="04A0" w:firstRow="1" w:lastRow="0" w:firstColumn="1" w:lastColumn="0" w:noHBand="0" w:noVBand="1"/>
      </w:tblPr>
      <w:tblGrid>
        <w:gridCol w:w="4508"/>
        <w:gridCol w:w="4508"/>
      </w:tblGrid>
      <w:tr w:rsidR="00346E85" w:rsidRPr="00346E85" w14:paraId="48BE8EAC" w14:textId="77777777" w:rsidTr="00757446">
        <w:tc>
          <w:tcPr>
            <w:tcW w:w="4508" w:type="dxa"/>
            <w:shd w:val="clear" w:color="auto" w:fill="D8D547"/>
          </w:tcPr>
          <w:p w14:paraId="34C1F6A9" w14:textId="77777777" w:rsidR="00757446" w:rsidRPr="00346E85" w:rsidRDefault="00757446" w:rsidP="00994A46">
            <w:pPr>
              <w:pStyle w:val="Heading3"/>
              <w:rPr>
                <w:rFonts w:eastAsia="Times New Roman"/>
                <w:color w:val="000000" w:themeColor="text1"/>
                <w:lang w:eastAsia="en-GB"/>
              </w:rPr>
            </w:pPr>
            <w:r w:rsidRPr="00346E85">
              <w:rPr>
                <w:rFonts w:eastAsia="Times New Roman"/>
                <w:color w:val="000000" w:themeColor="text1"/>
                <w:lang w:eastAsia="en-GB"/>
              </w:rPr>
              <w:t>Data Collected</w:t>
            </w:r>
          </w:p>
        </w:tc>
        <w:tc>
          <w:tcPr>
            <w:tcW w:w="4508" w:type="dxa"/>
            <w:shd w:val="clear" w:color="auto" w:fill="D8D547"/>
          </w:tcPr>
          <w:p w14:paraId="10207894" w14:textId="77777777" w:rsidR="00757446" w:rsidRPr="00346E85" w:rsidRDefault="00757446" w:rsidP="00994A46">
            <w:pPr>
              <w:pStyle w:val="Heading3"/>
              <w:rPr>
                <w:rFonts w:eastAsia="Times New Roman"/>
                <w:color w:val="000000" w:themeColor="text1"/>
                <w:lang w:eastAsia="en-GB"/>
              </w:rPr>
            </w:pPr>
            <w:r w:rsidRPr="00346E85">
              <w:rPr>
                <w:rFonts w:eastAsia="Times New Roman"/>
                <w:color w:val="000000" w:themeColor="text1"/>
                <w:lang w:eastAsia="en-GB"/>
              </w:rPr>
              <w:t>Data Processing and Storage</w:t>
            </w:r>
          </w:p>
        </w:tc>
      </w:tr>
      <w:tr w:rsidR="00346E85" w:rsidRPr="00346E85" w14:paraId="1531C5E6" w14:textId="77777777" w:rsidTr="00346E85">
        <w:tc>
          <w:tcPr>
            <w:tcW w:w="4508" w:type="dxa"/>
            <w:shd w:val="clear" w:color="auto" w:fill="F2ECBE"/>
          </w:tcPr>
          <w:p w14:paraId="3D212B97" w14:textId="2B3D2DD7" w:rsidR="00757446" w:rsidRPr="00346E85" w:rsidRDefault="00757446" w:rsidP="00346E85">
            <w:pPr>
              <w:pStyle w:val="NoSpacing"/>
              <w:rPr>
                <w:color w:val="000000" w:themeColor="text1"/>
              </w:rPr>
            </w:pPr>
            <w:proofErr w:type="gramStart"/>
            <w:r w:rsidRPr="00346E85">
              <w:rPr>
                <w:rFonts w:hAnsi="Symbol"/>
                <w:color w:val="000000" w:themeColor="text1"/>
              </w:rPr>
              <w:t></w:t>
            </w:r>
            <w:r w:rsidRPr="00346E85">
              <w:rPr>
                <w:color w:val="000000" w:themeColor="text1"/>
              </w:rPr>
              <w:t xml:space="preserve">  Portable</w:t>
            </w:r>
            <w:proofErr w:type="gramEnd"/>
            <w:r w:rsidRPr="00346E85">
              <w:rPr>
                <w:color w:val="000000" w:themeColor="text1"/>
              </w:rPr>
              <w:t xml:space="preserve"> PM2.5 and PM10 sensor readings recorded at high frequency</w:t>
            </w:r>
          </w:p>
          <w:p w14:paraId="3C920EE8" w14:textId="77777777" w:rsidR="00757446" w:rsidRPr="00346E85" w:rsidRDefault="00757446" w:rsidP="00346E85">
            <w:pPr>
              <w:pStyle w:val="NoSpacing"/>
              <w:rPr>
                <w:color w:val="000000" w:themeColor="text1"/>
              </w:rPr>
            </w:pPr>
            <w:proofErr w:type="gramStart"/>
            <w:r w:rsidRPr="00346E85">
              <w:rPr>
                <w:rFonts w:hAnsi="Symbol"/>
                <w:color w:val="000000" w:themeColor="text1"/>
              </w:rPr>
              <w:t></w:t>
            </w:r>
            <w:r w:rsidRPr="00346E85">
              <w:rPr>
                <w:color w:val="000000" w:themeColor="text1"/>
              </w:rPr>
              <w:t xml:space="preserve">  GPS</w:t>
            </w:r>
            <w:proofErr w:type="gramEnd"/>
            <w:r w:rsidRPr="00346E85">
              <w:rPr>
                <w:color w:val="000000" w:themeColor="text1"/>
              </w:rPr>
              <w:t xml:space="preserve"> location tracks at 1–</w:t>
            </w:r>
            <w:proofErr w:type="gramStart"/>
            <w:r w:rsidRPr="00346E85">
              <w:rPr>
                <w:color w:val="000000" w:themeColor="text1"/>
              </w:rPr>
              <w:t>5 minute</w:t>
            </w:r>
            <w:proofErr w:type="gramEnd"/>
            <w:r w:rsidRPr="00346E85">
              <w:rPr>
                <w:color w:val="000000" w:themeColor="text1"/>
              </w:rPr>
              <w:t xml:space="preserve"> intervals</w:t>
            </w:r>
          </w:p>
          <w:p w14:paraId="4A52A5F5" w14:textId="77777777" w:rsidR="00757446" w:rsidRPr="00346E85" w:rsidRDefault="00757446" w:rsidP="00346E85">
            <w:pPr>
              <w:pStyle w:val="NoSpacing"/>
              <w:rPr>
                <w:color w:val="000000" w:themeColor="text1"/>
              </w:rPr>
            </w:pPr>
            <w:proofErr w:type="gramStart"/>
            <w:r w:rsidRPr="00346E85">
              <w:rPr>
                <w:rFonts w:hAnsi="Symbol"/>
                <w:color w:val="000000" w:themeColor="text1"/>
              </w:rPr>
              <w:t></w:t>
            </w:r>
            <w:r w:rsidRPr="00346E85">
              <w:rPr>
                <w:color w:val="000000" w:themeColor="text1"/>
              </w:rPr>
              <w:t xml:space="preserve">  Time</w:t>
            </w:r>
            <w:proofErr w:type="gramEnd"/>
            <w:r w:rsidRPr="00346E85">
              <w:rPr>
                <w:color w:val="000000" w:themeColor="text1"/>
              </w:rPr>
              <w:t>–activity diaries maintained by participants</w:t>
            </w:r>
          </w:p>
          <w:p w14:paraId="5FB59360" w14:textId="77777777" w:rsidR="00757446" w:rsidRPr="00346E85" w:rsidRDefault="00757446" w:rsidP="00346E85">
            <w:pPr>
              <w:pStyle w:val="NoSpacing"/>
              <w:rPr>
                <w:color w:val="000000" w:themeColor="text1"/>
              </w:rPr>
            </w:pPr>
            <w:proofErr w:type="gramStart"/>
            <w:r w:rsidRPr="00346E85">
              <w:rPr>
                <w:rFonts w:hAnsi="Symbol"/>
                <w:color w:val="000000" w:themeColor="text1"/>
              </w:rPr>
              <w:t></w:t>
            </w:r>
            <w:r w:rsidRPr="00346E85">
              <w:rPr>
                <w:color w:val="000000" w:themeColor="text1"/>
              </w:rPr>
              <w:t xml:space="preserve">  Local</w:t>
            </w:r>
            <w:proofErr w:type="gramEnd"/>
            <w:r w:rsidRPr="00346E85">
              <w:rPr>
                <w:color w:val="000000" w:themeColor="text1"/>
              </w:rPr>
              <w:t xml:space="preserve"> fixed-site environmental sensor feeds and meteorological data</w:t>
            </w:r>
          </w:p>
          <w:p w14:paraId="53E3AEE1" w14:textId="77777777" w:rsidR="00757446" w:rsidRPr="00346E85" w:rsidRDefault="00757446" w:rsidP="00346E85">
            <w:pPr>
              <w:pStyle w:val="NoSpacing"/>
              <w:rPr>
                <w:color w:val="000000" w:themeColor="text1"/>
              </w:rPr>
            </w:pPr>
            <w:proofErr w:type="gramStart"/>
            <w:r w:rsidRPr="00346E85">
              <w:rPr>
                <w:rFonts w:hAnsi="Symbol"/>
                <w:color w:val="000000" w:themeColor="text1"/>
              </w:rPr>
              <w:t></w:t>
            </w:r>
            <w:r w:rsidRPr="00346E85">
              <w:rPr>
                <w:color w:val="000000" w:themeColor="text1"/>
              </w:rPr>
              <w:t xml:space="preserve">  Demographics</w:t>
            </w:r>
            <w:proofErr w:type="gramEnd"/>
            <w:r w:rsidRPr="00346E85">
              <w:rPr>
                <w:color w:val="000000" w:themeColor="text1"/>
              </w:rPr>
              <w:t xml:space="preserve"> including age group, occupation type, and neighbourhood</w:t>
            </w:r>
          </w:p>
          <w:p w14:paraId="1F243A64" w14:textId="60B8C1E2" w:rsidR="00757446" w:rsidRPr="00346E85" w:rsidRDefault="00757446" w:rsidP="00346E85">
            <w:pPr>
              <w:pStyle w:val="NoSpacing"/>
              <w:rPr>
                <w:color w:val="000000" w:themeColor="text1"/>
              </w:rPr>
            </w:pPr>
          </w:p>
        </w:tc>
        <w:tc>
          <w:tcPr>
            <w:tcW w:w="4508" w:type="dxa"/>
            <w:shd w:val="clear" w:color="auto" w:fill="F2ECBE"/>
          </w:tcPr>
          <w:p w14:paraId="1F1A629E" w14:textId="24824E6F" w:rsidR="00346E85" w:rsidRPr="00346E85" w:rsidRDefault="00346E85" w:rsidP="00346E85">
            <w:pPr>
              <w:pStyle w:val="NoSpacing"/>
              <w:rPr>
                <w:color w:val="000000" w:themeColor="text1"/>
              </w:rPr>
            </w:pPr>
            <w:proofErr w:type="gramStart"/>
            <w:r w:rsidRPr="00346E85">
              <w:rPr>
                <w:rFonts w:hAnsi="Symbol"/>
                <w:color w:val="000000" w:themeColor="text1"/>
              </w:rPr>
              <w:t></w:t>
            </w:r>
            <w:r w:rsidRPr="00346E85">
              <w:rPr>
                <w:color w:val="000000" w:themeColor="text1"/>
              </w:rPr>
              <w:t xml:space="preserve">  GPS</w:t>
            </w:r>
            <w:proofErr w:type="gramEnd"/>
            <w:r w:rsidRPr="00346E85">
              <w:rPr>
                <w:color w:val="000000" w:themeColor="text1"/>
              </w:rPr>
              <w:t>-linked sensor data streams are ingested into a secure GIS environment.</w:t>
            </w:r>
          </w:p>
          <w:p w14:paraId="5246054A" w14:textId="77777777" w:rsidR="00346E85" w:rsidRPr="00346E85" w:rsidRDefault="00346E85" w:rsidP="00346E85">
            <w:pPr>
              <w:pStyle w:val="NoSpacing"/>
              <w:rPr>
                <w:color w:val="000000" w:themeColor="text1"/>
              </w:rPr>
            </w:pPr>
            <w:proofErr w:type="gramStart"/>
            <w:r w:rsidRPr="00346E85">
              <w:rPr>
                <w:rFonts w:hAnsi="Symbol"/>
                <w:color w:val="000000" w:themeColor="text1"/>
              </w:rPr>
              <w:t></w:t>
            </w:r>
            <w:r w:rsidRPr="00346E85">
              <w:rPr>
                <w:color w:val="000000" w:themeColor="text1"/>
              </w:rPr>
              <w:t xml:space="preserve">  Researchers</w:t>
            </w:r>
            <w:proofErr w:type="gramEnd"/>
            <w:r w:rsidRPr="00346E85">
              <w:rPr>
                <w:color w:val="000000" w:themeColor="text1"/>
              </w:rPr>
              <w:t xml:space="preserve"> use HPC resources for data cleaning, outlier detection, and atmospheric modelling.</w:t>
            </w:r>
          </w:p>
          <w:p w14:paraId="6345C312" w14:textId="77777777" w:rsidR="00346E85" w:rsidRPr="00346E85" w:rsidRDefault="00346E85" w:rsidP="00346E85">
            <w:pPr>
              <w:pStyle w:val="NoSpacing"/>
              <w:rPr>
                <w:color w:val="000000" w:themeColor="text1"/>
              </w:rPr>
            </w:pPr>
            <w:proofErr w:type="gramStart"/>
            <w:r w:rsidRPr="00346E85">
              <w:rPr>
                <w:rFonts w:hAnsi="Symbol"/>
                <w:color w:val="000000" w:themeColor="text1"/>
              </w:rPr>
              <w:t></w:t>
            </w:r>
            <w:r w:rsidRPr="00346E85">
              <w:rPr>
                <w:color w:val="000000" w:themeColor="text1"/>
              </w:rPr>
              <w:t xml:space="preserve">  Device</w:t>
            </w:r>
            <w:proofErr w:type="gramEnd"/>
            <w:r w:rsidRPr="00346E85">
              <w:rPr>
                <w:color w:val="000000" w:themeColor="text1"/>
              </w:rPr>
              <w:t xml:space="preserve"> identifiers are pseudonymised; mapping keys are stored separately.</w:t>
            </w:r>
          </w:p>
          <w:p w14:paraId="0659658E" w14:textId="77777777" w:rsidR="00346E85" w:rsidRPr="00346E85" w:rsidRDefault="00346E85" w:rsidP="00346E85">
            <w:pPr>
              <w:pStyle w:val="NoSpacing"/>
              <w:rPr>
                <w:color w:val="000000" w:themeColor="text1"/>
              </w:rPr>
            </w:pPr>
            <w:proofErr w:type="gramStart"/>
            <w:r w:rsidRPr="00346E85">
              <w:rPr>
                <w:rFonts w:hAnsi="Symbol"/>
                <w:color w:val="000000" w:themeColor="text1"/>
              </w:rPr>
              <w:t></w:t>
            </w:r>
            <w:r w:rsidRPr="00346E85">
              <w:rPr>
                <w:color w:val="000000" w:themeColor="text1"/>
              </w:rPr>
              <w:t xml:space="preserve">  Aggregated</w:t>
            </w:r>
            <w:proofErr w:type="gramEnd"/>
            <w:r w:rsidRPr="00346E85">
              <w:rPr>
                <w:color w:val="000000" w:themeColor="text1"/>
              </w:rPr>
              <w:t xml:space="preserve"> spatial heatmaps and pollution profiles are prepared for publication and community engagement.</w:t>
            </w:r>
          </w:p>
          <w:p w14:paraId="102FCF56" w14:textId="2E99AE29" w:rsidR="00757446" w:rsidRPr="00346E85" w:rsidRDefault="00757446" w:rsidP="00346E85">
            <w:pPr>
              <w:pStyle w:val="NoSpacing"/>
              <w:rPr>
                <w:color w:val="000000" w:themeColor="text1"/>
              </w:rPr>
            </w:pPr>
          </w:p>
        </w:tc>
      </w:tr>
    </w:tbl>
    <w:p w14:paraId="3181D01D" w14:textId="77777777" w:rsidR="00757446" w:rsidRPr="00346E85" w:rsidRDefault="00757446" w:rsidP="00757446">
      <w:pPr>
        <w:pStyle w:val="Heading3"/>
        <w:rPr>
          <w:rFonts w:eastAsia="Times New Roman"/>
          <w:color w:val="000000" w:themeColor="text1"/>
          <w:lang w:eastAsia="en-GB"/>
        </w:rPr>
      </w:pPr>
      <w:r w:rsidRPr="00346E85">
        <w:rPr>
          <w:rFonts w:eastAsia="Times New Roman"/>
          <w:color w:val="000000" w:themeColor="text1"/>
          <w:lang w:eastAsia="en-GB"/>
        </w:rPr>
        <w:t>Partnerships and Sensitivities</w:t>
      </w:r>
    </w:p>
    <w:p w14:paraId="1E15BAB0" w14:textId="77777777" w:rsidR="00346E85" w:rsidRPr="00346E85" w:rsidRDefault="00346E85" w:rsidP="00346E85">
      <w:pPr>
        <w:pStyle w:val="NoSpacing"/>
        <w:rPr>
          <w:color w:val="000000" w:themeColor="text1"/>
        </w:rPr>
      </w:pPr>
      <w:proofErr w:type="gramStart"/>
      <w:r w:rsidRPr="00346E85">
        <w:rPr>
          <w:rFonts w:hAnsi="Symbol"/>
          <w:color w:val="000000" w:themeColor="text1"/>
        </w:rPr>
        <w:t></w:t>
      </w:r>
      <w:r w:rsidRPr="00346E85">
        <w:rPr>
          <w:color w:val="000000" w:themeColor="text1"/>
        </w:rPr>
        <w:t xml:space="preserve">  High</w:t>
      </w:r>
      <w:proofErr w:type="gramEnd"/>
      <w:r w:rsidRPr="00346E85">
        <w:rPr>
          <w:color w:val="000000" w:themeColor="text1"/>
        </w:rPr>
        <w:t>-resolution GPS tracks can reveal home/work locations and sensitive routes.</w:t>
      </w:r>
    </w:p>
    <w:p w14:paraId="42A7C08A" w14:textId="77777777" w:rsidR="00346E85" w:rsidRPr="00346E85" w:rsidRDefault="00346E85" w:rsidP="00346E85">
      <w:pPr>
        <w:pStyle w:val="NoSpacing"/>
        <w:rPr>
          <w:color w:val="000000" w:themeColor="text1"/>
        </w:rPr>
      </w:pPr>
      <w:proofErr w:type="gramStart"/>
      <w:r w:rsidRPr="00346E85">
        <w:rPr>
          <w:rFonts w:hAnsi="Symbol"/>
          <w:color w:val="000000" w:themeColor="text1"/>
        </w:rPr>
        <w:t></w:t>
      </w:r>
      <w:r w:rsidRPr="00346E85">
        <w:rPr>
          <w:color w:val="000000" w:themeColor="text1"/>
        </w:rPr>
        <w:t xml:space="preserve">  Integration</w:t>
      </w:r>
      <w:proofErr w:type="gramEnd"/>
      <w:r w:rsidRPr="00346E85">
        <w:rPr>
          <w:color w:val="000000" w:themeColor="text1"/>
        </w:rPr>
        <w:t xml:space="preserve"> of volunteer data with public sensor networks raises harmonisation and comparability challenges.</w:t>
      </w:r>
    </w:p>
    <w:p w14:paraId="3892365D" w14:textId="77777777" w:rsidR="00346E85" w:rsidRPr="00346E85" w:rsidRDefault="00346E85" w:rsidP="00346E85">
      <w:pPr>
        <w:pStyle w:val="NoSpacing"/>
        <w:rPr>
          <w:color w:val="000000" w:themeColor="text1"/>
        </w:rPr>
      </w:pPr>
      <w:proofErr w:type="gramStart"/>
      <w:r w:rsidRPr="00346E85">
        <w:rPr>
          <w:rFonts w:hAnsi="Symbol"/>
          <w:color w:val="000000" w:themeColor="text1"/>
        </w:rPr>
        <w:t></w:t>
      </w:r>
      <w:r w:rsidRPr="00346E85">
        <w:rPr>
          <w:color w:val="000000" w:themeColor="text1"/>
        </w:rPr>
        <w:t xml:space="preserve">  Spatial</w:t>
      </w:r>
      <w:proofErr w:type="gramEnd"/>
      <w:r w:rsidRPr="00346E85">
        <w:rPr>
          <w:color w:val="000000" w:themeColor="text1"/>
        </w:rPr>
        <w:t xml:space="preserve"> data carry higher re-identification risk, requiring careful aggregation and masking before sharing.</w:t>
      </w:r>
    </w:p>
    <w:p w14:paraId="27078396" w14:textId="77777777" w:rsidR="002B29E3" w:rsidRPr="00346E85" w:rsidRDefault="002B29E3">
      <w:pPr>
        <w:rPr>
          <w:rFonts w:ascii="Times New Roman" w:eastAsia="Times New Roman" w:hAnsi="Times New Roman" w:cs="Times New Roman"/>
          <w:b/>
          <w:bCs/>
          <w:color w:val="000000" w:themeColor="text1"/>
          <w:kern w:val="36"/>
          <w:sz w:val="48"/>
          <w:szCs w:val="48"/>
          <w:lang w:eastAsia="en-GB"/>
        </w:rPr>
      </w:pPr>
    </w:p>
    <w:p w14:paraId="2C47337F" w14:textId="58F7117B" w:rsidR="00757446" w:rsidRPr="00346E85" w:rsidRDefault="00757446">
      <w:pPr>
        <w:rPr>
          <w:rFonts w:ascii="Times New Roman" w:eastAsia="Times New Roman" w:hAnsi="Times New Roman" w:cs="Times New Roman"/>
          <w:b/>
          <w:bCs/>
          <w:color w:val="000000" w:themeColor="text1"/>
          <w:kern w:val="36"/>
          <w:sz w:val="48"/>
          <w:szCs w:val="48"/>
          <w:lang w:eastAsia="en-GB"/>
        </w:rPr>
      </w:pPr>
      <w:r w:rsidRPr="00346E85">
        <w:rPr>
          <w:rFonts w:ascii="Times New Roman" w:eastAsia="Times New Roman" w:hAnsi="Times New Roman" w:cs="Times New Roman"/>
          <w:b/>
          <w:bCs/>
          <w:color w:val="000000" w:themeColor="text1"/>
          <w:kern w:val="36"/>
          <w:sz w:val="48"/>
          <w:szCs w:val="48"/>
          <w:lang w:eastAsia="en-GB"/>
        </w:rPr>
        <w:br w:type="page"/>
      </w:r>
    </w:p>
    <w:p w14:paraId="40ADB1E2" w14:textId="11B95582" w:rsidR="00346E85" w:rsidRPr="00346E85" w:rsidRDefault="00346E85" w:rsidP="00346E85">
      <w:pPr>
        <w:pStyle w:val="Heading2"/>
        <w:pBdr>
          <w:top w:val="single" w:sz="4" w:space="1" w:color="auto"/>
          <w:left w:val="single" w:sz="4" w:space="4" w:color="auto"/>
          <w:bottom w:val="single" w:sz="4" w:space="1" w:color="auto"/>
          <w:right w:val="single" w:sz="4" w:space="4" w:color="auto"/>
        </w:pBdr>
        <w:shd w:val="clear" w:color="auto" w:fill="F1A983" w:themeFill="accent2" w:themeFillTint="99"/>
        <w:rPr>
          <w:color w:val="000000" w:themeColor="text1"/>
        </w:rPr>
      </w:pPr>
      <w:r w:rsidRPr="00346E85">
        <w:rPr>
          <w:rStyle w:val="Strong"/>
          <w:b w:val="0"/>
          <w:bCs w:val="0"/>
          <w:color w:val="000000" w:themeColor="text1"/>
        </w:rPr>
        <w:lastRenderedPageBreak/>
        <w:t>Answer Card Scenario 1: Connected Homes for Healthy Ageing</w:t>
      </w:r>
    </w:p>
    <w:p w14:paraId="628E02EA" w14:textId="77777777" w:rsidR="00346E85" w:rsidRPr="00346E85" w:rsidRDefault="00346E85" w:rsidP="00346E85">
      <w:pPr>
        <w:pStyle w:val="Heading3"/>
        <w:rPr>
          <w:color w:val="000000" w:themeColor="text1"/>
        </w:rPr>
      </w:pPr>
      <w:r w:rsidRPr="00346E85">
        <w:rPr>
          <w:rStyle w:val="Strong"/>
          <w:b w:val="0"/>
          <w:bCs w:val="0"/>
          <w:color w:val="000000" w:themeColor="text1"/>
        </w:rPr>
        <w:t>Data Protection / GDPR</w:t>
      </w:r>
    </w:p>
    <w:p w14:paraId="7D12C6B6" w14:textId="796A3612" w:rsidR="00346E85" w:rsidRPr="00346E85" w:rsidRDefault="00346E85" w:rsidP="00346E85">
      <w:pPr>
        <w:pStyle w:val="NoSpacing"/>
        <w:numPr>
          <w:ilvl w:val="0"/>
          <w:numId w:val="84"/>
        </w:numPr>
        <w:rPr>
          <w:color w:val="000000" w:themeColor="text1"/>
        </w:rPr>
      </w:pPr>
      <w:r w:rsidRPr="00346E85">
        <w:rPr>
          <w:color w:val="000000" w:themeColor="text1"/>
        </w:rPr>
        <w:t>Behavioural traces</w:t>
      </w:r>
      <w:r w:rsidRPr="00346E85">
        <w:rPr>
          <w:color w:val="000000" w:themeColor="text1"/>
        </w:rPr>
        <w:t xml:space="preserve"> / </w:t>
      </w:r>
      <w:r w:rsidRPr="00346E85">
        <w:rPr>
          <w:color w:val="000000" w:themeColor="text1"/>
        </w:rPr>
        <w:t>wearable metrics constitute special category data.</w:t>
      </w:r>
    </w:p>
    <w:p w14:paraId="545E300C" w14:textId="77777777" w:rsidR="00346E85" w:rsidRPr="00346E85" w:rsidRDefault="00346E85" w:rsidP="00346E85">
      <w:pPr>
        <w:pStyle w:val="NoSpacing"/>
        <w:numPr>
          <w:ilvl w:val="0"/>
          <w:numId w:val="84"/>
        </w:numPr>
        <w:rPr>
          <w:color w:val="000000" w:themeColor="text1"/>
        </w:rPr>
      </w:pPr>
      <w:r w:rsidRPr="00346E85">
        <w:rPr>
          <w:color w:val="000000" w:themeColor="text1"/>
        </w:rPr>
        <w:t xml:space="preserve">Lawful basis: </w:t>
      </w:r>
      <w:r w:rsidRPr="00346E85">
        <w:rPr>
          <w:rStyle w:val="Strong"/>
          <w:color w:val="000000" w:themeColor="text1"/>
        </w:rPr>
        <w:t>Public Task</w:t>
      </w:r>
      <w:r w:rsidRPr="00346E85">
        <w:rPr>
          <w:color w:val="000000" w:themeColor="text1"/>
        </w:rPr>
        <w:t>; Article 9(2)(j) for research.</w:t>
      </w:r>
    </w:p>
    <w:p w14:paraId="3C6626FC" w14:textId="77777777" w:rsidR="00346E85" w:rsidRPr="00346E85" w:rsidRDefault="00346E85" w:rsidP="00346E85">
      <w:pPr>
        <w:pStyle w:val="NoSpacing"/>
        <w:numPr>
          <w:ilvl w:val="0"/>
          <w:numId w:val="84"/>
        </w:numPr>
        <w:rPr>
          <w:color w:val="000000" w:themeColor="text1"/>
        </w:rPr>
      </w:pPr>
      <w:r w:rsidRPr="00346E85">
        <w:rPr>
          <w:color w:val="000000" w:themeColor="text1"/>
        </w:rPr>
        <w:t xml:space="preserve">Continuous domestic monitoring → </w:t>
      </w:r>
      <w:r w:rsidRPr="00346E85">
        <w:rPr>
          <w:rStyle w:val="Strong"/>
          <w:color w:val="000000" w:themeColor="text1"/>
        </w:rPr>
        <w:t>high risk</w:t>
      </w:r>
      <w:r w:rsidRPr="00346E85">
        <w:rPr>
          <w:color w:val="000000" w:themeColor="text1"/>
        </w:rPr>
        <w:t xml:space="preserve"> → </w:t>
      </w:r>
      <w:r w:rsidRPr="00346E85">
        <w:rPr>
          <w:rStyle w:val="Strong"/>
          <w:color w:val="000000" w:themeColor="text1"/>
        </w:rPr>
        <w:t>DPIA mandatory</w:t>
      </w:r>
      <w:r w:rsidRPr="00346E85">
        <w:rPr>
          <w:color w:val="000000" w:themeColor="text1"/>
        </w:rPr>
        <w:t>.</w:t>
      </w:r>
    </w:p>
    <w:p w14:paraId="35F2573B" w14:textId="22300E34" w:rsidR="00346E85" w:rsidRPr="00346E85" w:rsidRDefault="00346E85" w:rsidP="00346E85">
      <w:pPr>
        <w:pStyle w:val="NoSpacing"/>
        <w:numPr>
          <w:ilvl w:val="0"/>
          <w:numId w:val="84"/>
        </w:numPr>
        <w:rPr>
          <w:color w:val="000000" w:themeColor="text1"/>
        </w:rPr>
      </w:pPr>
      <w:r w:rsidRPr="00346E85">
        <w:rPr>
          <w:color w:val="000000" w:themeColor="text1"/>
        </w:rPr>
        <w:t>Third-party IoT cloud + transcription require processor agreements</w:t>
      </w:r>
      <w:r w:rsidRPr="00346E85">
        <w:rPr>
          <w:color w:val="000000" w:themeColor="text1"/>
        </w:rPr>
        <w:t>.</w:t>
      </w:r>
    </w:p>
    <w:p w14:paraId="2D09496D" w14:textId="77777777" w:rsidR="00346E85" w:rsidRPr="00346E85" w:rsidRDefault="00346E85" w:rsidP="00346E85">
      <w:pPr>
        <w:pStyle w:val="Heading3"/>
        <w:rPr>
          <w:color w:val="000000" w:themeColor="text1"/>
        </w:rPr>
      </w:pPr>
      <w:r w:rsidRPr="00346E85">
        <w:rPr>
          <w:rStyle w:val="Strong"/>
          <w:b w:val="0"/>
          <w:bCs w:val="0"/>
          <w:color w:val="000000" w:themeColor="text1"/>
        </w:rPr>
        <w:t>Ethical Review</w:t>
      </w:r>
    </w:p>
    <w:p w14:paraId="5852B004" w14:textId="77777777" w:rsidR="00346E85" w:rsidRPr="00346E85" w:rsidRDefault="00346E85" w:rsidP="00346E85">
      <w:pPr>
        <w:pStyle w:val="NoSpacing"/>
        <w:numPr>
          <w:ilvl w:val="0"/>
          <w:numId w:val="85"/>
        </w:numPr>
        <w:rPr>
          <w:color w:val="000000" w:themeColor="text1"/>
        </w:rPr>
      </w:pPr>
      <w:r w:rsidRPr="00346E85">
        <w:rPr>
          <w:color w:val="000000" w:themeColor="text1"/>
        </w:rPr>
        <w:t>Older adults living alone = potentially vulnerable group.</w:t>
      </w:r>
    </w:p>
    <w:p w14:paraId="773765FD" w14:textId="77777777" w:rsidR="00346E85" w:rsidRPr="00346E85" w:rsidRDefault="00346E85" w:rsidP="00346E85">
      <w:pPr>
        <w:pStyle w:val="NoSpacing"/>
        <w:numPr>
          <w:ilvl w:val="0"/>
          <w:numId w:val="85"/>
        </w:numPr>
        <w:rPr>
          <w:color w:val="000000" w:themeColor="text1"/>
        </w:rPr>
      </w:pPr>
      <w:r w:rsidRPr="00346E85">
        <w:rPr>
          <w:color w:val="000000" w:themeColor="text1"/>
        </w:rPr>
        <w:t>Requires clear, layered consent explaining continuous monitoring.</w:t>
      </w:r>
    </w:p>
    <w:p w14:paraId="23508144" w14:textId="77777777" w:rsidR="00346E85" w:rsidRPr="00346E85" w:rsidRDefault="00346E85" w:rsidP="00346E85">
      <w:pPr>
        <w:pStyle w:val="NoSpacing"/>
        <w:numPr>
          <w:ilvl w:val="0"/>
          <w:numId w:val="85"/>
        </w:numPr>
        <w:rPr>
          <w:color w:val="000000" w:themeColor="text1"/>
        </w:rPr>
      </w:pPr>
      <w:r w:rsidRPr="00346E85">
        <w:rPr>
          <w:color w:val="000000" w:themeColor="text1"/>
        </w:rPr>
        <w:t xml:space="preserve">UoN REC appropriate unless </w:t>
      </w:r>
      <w:r w:rsidRPr="00346E85">
        <w:rPr>
          <w:rStyle w:val="Strong"/>
          <w:color w:val="000000" w:themeColor="text1"/>
        </w:rPr>
        <w:t>GP record linkage</w:t>
      </w:r>
      <w:r w:rsidRPr="00346E85">
        <w:rPr>
          <w:color w:val="000000" w:themeColor="text1"/>
        </w:rPr>
        <w:t xml:space="preserve"> is used → </w:t>
      </w:r>
      <w:r w:rsidRPr="00346E85">
        <w:rPr>
          <w:rStyle w:val="Strong"/>
          <w:color w:val="000000" w:themeColor="text1"/>
        </w:rPr>
        <w:t>NHS REC</w:t>
      </w:r>
      <w:r w:rsidRPr="00346E85">
        <w:rPr>
          <w:color w:val="000000" w:themeColor="text1"/>
        </w:rPr>
        <w:t>.</w:t>
      </w:r>
    </w:p>
    <w:p w14:paraId="627BC5F9" w14:textId="77777777" w:rsidR="00346E85" w:rsidRPr="00346E85" w:rsidRDefault="00346E85" w:rsidP="00346E85">
      <w:pPr>
        <w:pStyle w:val="Heading3"/>
        <w:rPr>
          <w:color w:val="000000" w:themeColor="text1"/>
        </w:rPr>
      </w:pPr>
      <w:r w:rsidRPr="00346E85">
        <w:rPr>
          <w:rStyle w:val="Strong"/>
          <w:b w:val="0"/>
          <w:bCs w:val="0"/>
          <w:color w:val="000000" w:themeColor="text1"/>
        </w:rPr>
        <w:t>Classification / Security</w:t>
      </w:r>
    </w:p>
    <w:p w14:paraId="4166CB1B" w14:textId="77777777" w:rsidR="00346E85" w:rsidRPr="00346E85" w:rsidRDefault="00346E85" w:rsidP="00346E85">
      <w:pPr>
        <w:pStyle w:val="NoSpacing"/>
        <w:numPr>
          <w:ilvl w:val="0"/>
          <w:numId w:val="86"/>
        </w:numPr>
        <w:rPr>
          <w:color w:val="000000" w:themeColor="text1"/>
        </w:rPr>
      </w:pPr>
      <w:r w:rsidRPr="00346E85">
        <w:rPr>
          <w:color w:val="000000" w:themeColor="text1"/>
        </w:rPr>
        <w:t xml:space="preserve">Motion data, voice-notes, and GP-linked variables = </w:t>
      </w:r>
      <w:r w:rsidRPr="00346E85">
        <w:rPr>
          <w:rStyle w:val="Strong"/>
          <w:color w:val="000000" w:themeColor="text1"/>
        </w:rPr>
        <w:t>Highly Confidential</w:t>
      </w:r>
      <w:r w:rsidRPr="00346E85">
        <w:rPr>
          <w:color w:val="000000" w:themeColor="text1"/>
        </w:rPr>
        <w:t>.</w:t>
      </w:r>
    </w:p>
    <w:p w14:paraId="1F8AA8FF" w14:textId="77777777" w:rsidR="00346E85" w:rsidRPr="00346E85" w:rsidRDefault="00346E85" w:rsidP="00346E85">
      <w:pPr>
        <w:pStyle w:val="NoSpacing"/>
        <w:numPr>
          <w:ilvl w:val="0"/>
          <w:numId w:val="86"/>
        </w:numPr>
        <w:rPr>
          <w:color w:val="000000" w:themeColor="text1"/>
        </w:rPr>
      </w:pPr>
      <w:r w:rsidRPr="00346E85">
        <w:rPr>
          <w:color w:val="000000" w:themeColor="text1"/>
        </w:rPr>
        <w:t>Encrypted storage, access restriction, and isolated linkage-key storage required.</w:t>
      </w:r>
    </w:p>
    <w:p w14:paraId="2581FE7A" w14:textId="77777777" w:rsidR="00346E85" w:rsidRPr="00346E85" w:rsidRDefault="00346E85" w:rsidP="00346E85">
      <w:pPr>
        <w:pStyle w:val="NoSpacing"/>
        <w:numPr>
          <w:ilvl w:val="0"/>
          <w:numId w:val="86"/>
        </w:numPr>
        <w:rPr>
          <w:color w:val="000000" w:themeColor="text1"/>
        </w:rPr>
      </w:pPr>
      <w:r w:rsidRPr="00346E85">
        <w:rPr>
          <w:color w:val="000000" w:themeColor="text1"/>
        </w:rPr>
        <w:t>Third-party platforms must undergo ITS risk assessment.</w:t>
      </w:r>
    </w:p>
    <w:p w14:paraId="070C5EDF" w14:textId="77777777" w:rsidR="00346E85" w:rsidRPr="00346E85" w:rsidRDefault="00346E85" w:rsidP="00346E85">
      <w:pPr>
        <w:pStyle w:val="Heading3"/>
        <w:rPr>
          <w:color w:val="000000" w:themeColor="text1"/>
        </w:rPr>
      </w:pPr>
      <w:r w:rsidRPr="00346E85">
        <w:rPr>
          <w:rStyle w:val="Strong"/>
          <w:b w:val="0"/>
          <w:bCs w:val="0"/>
          <w:color w:val="000000" w:themeColor="text1"/>
        </w:rPr>
        <w:t>Policy / Compliance</w:t>
      </w:r>
    </w:p>
    <w:p w14:paraId="00A04E9B" w14:textId="77777777" w:rsidR="00346E85" w:rsidRPr="00346E85" w:rsidRDefault="00346E85" w:rsidP="00346E85">
      <w:pPr>
        <w:pStyle w:val="NoSpacing"/>
        <w:numPr>
          <w:ilvl w:val="0"/>
          <w:numId w:val="87"/>
        </w:numPr>
        <w:rPr>
          <w:color w:val="000000" w:themeColor="text1"/>
        </w:rPr>
      </w:pPr>
      <w:r w:rsidRPr="00346E85">
        <w:rPr>
          <w:color w:val="000000" w:themeColor="text1"/>
        </w:rPr>
        <w:t>UoN Code of Research Conduct, RDM Code, Information Security Policy.</w:t>
      </w:r>
    </w:p>
    <w:p w14:paraId="20F44FA0" w14:textId="77777777" w:rsidR="00346E85" w:rsidRPr="00346E85" w:rsidRDefault="00346E85" w:rsidP="00346E85">
      <w:pPr>
        <w:pStyle w:val="NoSpacing"/>
        <w:numPr>
          <w:ilvl w:val="0"/>
          <w:numId w:val="87"/>
        </w:numPr>
        <w:rPr>
          <w:color w:val="000000" w:themeColor="text1"/>
        </w:rPr>
      </w:pPr>
      <w:r w:rsidRPr="00346E85">
        <w:rPr>
          <w:color w:val="000000" w:themeColor="text1"/>
        </w:rPr>
        <w:t>DPIA, DMP, controller–processor agreements, retention/analysis governance.</w:t>
      </w:r>
    </w:p>
    <w:p w14:paraId="1B1590EB" w14:textId="2508808A" w:rsidR="00346E85" w:rsidRPr="00346E85" w:rsidRDefault="00346E85" w:rsidP="00346E85">
      <w:pPr>
        <w:pStyle w:val="NoSpacing"/>
        <w:numPr>
          <w:ilvl w:val="0"/>
          <w:numId w:val="87"/>
        </w:numPr>
        <w:rPr>
          <w:color w:val="000000" w:themeColor="text1"/>
        </w:rPr>
      </w:pPr>
      <w:r w:rsidRPr="00346E85">
        <w:rPr>
          <w:color w:val="000000" w:themeColor="text1"/>
        </w:rPr>
        <w:t>Trusted Research considerations when interacting with private vendors.</w:t>
      </w:r>
    </w:p>
    <w:p w14:paraId="3B245F40" w14:textId="77777777" w:rsidR="00346E85" w:rsidRPr="00346E85" w:rsidRDefault="00346E85" w:rsidP="00346E85">
      <w:pPr>
        <w:pStyle w:val="Heading3"/>
        <w:rPr>
          <w:color w:val="000000" w:themeColor="text1"/>
        </w:rPr>
      </w:pPr>
      <w:r w:rsidRPr="00346E85">
        <w:rPr>
          <w:rStyle w:val="Strong"/>
          <w:b w:val="0"/>
          <w:bCs w:val="0"/>
          <w:color w:val="000000" w:themeColor="text1"/>
        </w:rPr>
        <w:t>RDM Roles &amp; Responsibilities</w:t>
      </w:r>
    </w:p>
    <w:p w14:paraId="7D66E95F" w14:textId="77777777" w:rsidR="00346E85" w:rsidRPr="00346E85" w:rsidRDefault="00346E85" w:rsidP="00346E85">
      <w:pPr>
        <w:pStyle w:val="NoSpacing"/>
        <w:numPr>
          <w:ilvl w:val="0"/>
          <w:numId w:val="88"/>
        </w:numPr>
        <w:rPr>
          <w:color w:val="000000" w:themeColor="text1"/>
        </w:rPr>
      </w:pPr>
      <w:r w:rsidRPr="00346E85">
        <w:rPr>
          <w:color w:val="000000" w:themeColor="text1"/>
        </w:rPr>
        <w:t>PI: oversees DMP, approves storage and access, ensures compliance.</w:t>
      </w:r>
    </w:p>
    <w:p w14:paraId="7013DA85" w14:textId="77777777" w:rsidR="00346E85" w:rsidRPr="00346E85" w:rsidRDefault="00346E85" w:rsidP="00346E85">
      <w:pPr>
        <w:pStyle w:val="NoSpacing"/>
        <w:numPr>
          <w:ilvl w:val="0"/>
          <w:numId w:val="88"/>
        </w:numPr>
        <w:rPr>
          <w:color w:val="000000" w:themeColor="text1"/>
        </w:rPr>
      </w:pPr>
      <w:r w:rsidRPr="00346E85">
        <w:rPr>
          <w:color w:val="000000" w:themeColor="text1"/>
        </w:rPr>
        <w:t>Researchers: data handling, documentation, and version control.</w:t>
      </w:r>
    </w:p>
    <w:p w14:paraId="44B307A4" w14:textId="77777777" w:rsidR="00346E85" w:rsidRPr="00346E85" w:rsidRDefault="00346E85" w:rsidP="00346E85">
      <w:pPr>
        <w:pStyle w:val="NoSpacing"/>
        <w:numPr>
          <w:ilvl w:val="0"/>
          <w:numId w:val="88"/>
        </w:numPr>
        <w:rPr>
          <w:color w:val="000000" w:themeColor="text1"/>
        </w:rPr>
      </w:pPr>
      <w:r w:rsidRPr="00346E85">
        <w:rPr>
          <w:color w:val="000000" w:themeColor="text1"/>
        </w:rPr>
        <w:t>IT Services: secure platforms and MFA controls.</w:t>
      </w:r>
    </w:p>
    <w:p w14:paraId="23390B00" w14:textId="77777777" w:rsidR="00346E85" w:rsidRPr="00346E85" w:rsidRDefault="00346E85" w:rsidP="00346E85">
      <w:pPr>
        <w:pStyle w:val="NoSpacing"/>
        <w:numPr>
          <w:ilvl w:val="0"/>
          <w:numId w:val="88"/>
        </w:numPr>
        <w:rPr>
          <w:color w:val="000000" w:themeColor="text1"/>
        </w:rPr>
      </w:pPr>
      <w:r w:rsidRPr="00346E85">
        <w:rPr>
          <w:color w:val="000000" w:themeColor="text1"/>
        </w:rPr>
        <w:t>Library: metadata and preservation advice.</w:t>
      </w:r>
    </w:p>
    <w:p w14:paraId="5E67D278" w14:textId="77777777" w:rsidR="00346E85" w:rsidRPr="00346E85" w:rsidRDefault="00346E85" w:rsidP="00346E85">
      <w:pPr>
        <w:pStyle w:val="Heading3"/>
        <w:rPr>
          <w:color w:val="000000" w:themeColor="text1"/>
        </w:rPr>
      </w:pPr>
      <w:r w:rsidRPr="00346E85">
        <w:rPr>
          <w:rStyle w:val="Strong"/>
          <w:b w:val="0"/>
          <w:bCs w:val="0"/>
          <w:color w:val="000000" w:themeColor="text1"/>
        </w:rPr>
        <w:t>DMP Considerations</w:t>
      </w:r>
    </w:p>
    <w:p w14:paraId="50022CC5" w14:textId="77777777" w:rsidR="00346E85" w:rsidRPr="00346E85" w:rsidRDefault="00346E85" w:rsidP="00346E85">
      <w:pPr>
        <w:pStyle w:val="NoSpacing"/>
        <w:numPr>
          <w:ilvl w:val="0"/>
          <w:numId w:val="89"/>
        </w:numPr>
        <w:rPr>
          <w:color w:val="000000" w:themeColor="text1"/>
        </w:rPr>
      </w:pPr>
      <w:r w:rsidRPr="00346E85">
        <w:rPr>
          <w:color w:val="000000" w:themeColor="text1"/>
        </w:rPr>
        <w:t>Define raw telemetry formats, cleaning workflows, and derived feature generation.</w:t>
      </w:r>
    </w:p>
    <w:p w14:paraId="7E7C5FF9" w14:textId="77777777" w:rsidR="00346E85" w:rsidRPr="00346E85" w:rsidRDefault="00346E85" w:rsidP="00346E85">
      <w:pPr>
        <w:pStyle w:val="NoSpacing"/>
        <w:numPr>
          <w:ilvl w:val="0"/>
          <w:numId w:val="89"/>
        </w:numPr>
        <w:rPr>
          <w:color w:val="000000" w:themeColor="text1"/>
        </w:rPr>
      </w:pPr>
      <w:r w:rsidRPr="00346E85">
        <w:rPr>
          <w:color w:val="000000" w:themeColor="text1"/>
        </w:rPr>
        <w:t>Specify cloud → university server transfer route with encrypted channels.</w:t>
      </w:r>
    </w:p>
    <w:p w14:paraId="047ACE91" w14:textId="77777777" w:rsidR="00346E85" w:rsidRPr="00346E85" w:rsidRDefault="00346E85" w:rsidP="00346E85">
      <w:pPr>
        <w:pStyle w:val="NoSpacing"/>
        <w:numPr>
          <w:ilvl w:val="0"/>
          <w:numId w:val="89"/>
        </w:numPr>
        <w:rPr>
          <w:color w:val="000000" w:themeColor="text1"/>
        </w:rPr>
      </w:pPr>
      <w:r w:rsidRPr="00346E85">
        <w:rPr>
          <w:color w:val="000000" w:themeColor="text1"/>
        </w:rPr>
        <w:t>Document third-party processors and transcription workflow.</w:t>
      </w:r>
    </w:p>
    <w:p w14:paraId="0D38A8EB" w14:textId="77777777" w:rsidR="00346E85" w:rsidRPr="00346E85" w:rsidRDefault="00346E85" w:rsidP="00346E85">
      <w:pPr>
        <w:pStyle w:val="NoSpacing"/>
        <w:numPr>
          <w:ilvl w:val="0"/>
          <w:numId w:val="89"/>
        </w:numPr>
        <w:rPr>
          <w:color w:val="000000" w:themeColor="text1"/>
        </w:rPr>
      </w:pPr>
      <w:r w:rsidRPr="00346E85">
        <w:rPr>
          <w:color w:val="000000" w:themeColor="text1"/>
        </w:rPr>
        <w:t>Long-term retention for derived anonymised datasets; deletion timelines</w:t>
      </w:r>
      <w:r w:rsidRPr="00346E85">
        <w:rPr>
          <w:color w:val="000000" w:themeColor="text1"/>
        </w:rPr>
        <w:t>?</w:t>
      </w:r>
    </w:p>
    <w:p w14:paraId="75EE40DE" w14:textId="51B4FF36" w:rsidR="00346E85" w:rsidRPr="00346E85" w:rsidRDefault="00346E85" w:rsidP="00346E85">
      <w:pPr>
        <w:pStyle w:val="Heading3"/>
        <w:rPr>
          <w:color w:val="000000" w:themeColor="text1"/>
        </w:rPr>
      </w:pPr>
      <w:r w:rsidRPr="00346E85">
        <w:rPr>
          <w:rStyle w:val="Strong"/>
          <w:b w:val="0"/>
          <w:bCs w:val="0"/>
          <w:color w:val="000000" w:themeColor="text1"/>
        </w:rPr>
        <w:t>Structuring &amp; Metadata</w:t>
      </w:r>
    </w:p>
    <w:p w14:paraId="503B8227" w14:textId="77777777" w:rsidR="00346E85" w:rsidRPr="00346E85" w:rsidRDefault="00346E85" w:rsidP="00346E85">
      <w:pPr>
        <w:pStyle w:val="NoSpacing"/>
        <w:numPr>
          <w:ilvl w:val="0"/>
          <w:numId w:val="90"/>
        </w:numPr>
        <w:rPr>
          <w:color w:val="000000" w:themeColor="text1"/>
        </w:rPr>
      </w:pPr>
      <w:r w:rsidRPr="00346E85">
        <w:rPr>
          <w:color w:val="000000" w:themeColor="text1"/>
        </w:rPr>
        <w:t>Folder structure separating raw, interim, and processed telemetry.</w:t>
      </w:r>
    </w:p>
    <w:p w14:paraId="15FCF59A" w14:textId="77777777" w:rsidR="00346E85" w:rsidRPr="00346E85" w:rsidRDefault="00346E85" w:rsidP="00346E85">
      <w:pPr>
        <w:pStyle w:val="NoSpacing"/>
        <w:numPr>
          <w:ilvl w:val="0"/>
          <w:numId w:val="90"/>
        </w:numPr>
        <w:rPr>
          <w:color w:val="000000" w:themeColor="text1"/>
        </w:rPr>
      </w:pPr>
      <w:r w:rsidRPr="00346E85">
        <w:rPr>
          <w:color w:val="000000" w:themeColor="text1"/>
        </w:rPr>
        <w:t xml:space="preserve">Metadata </w:t>
      </w:r>
      <w:proofErr w:type="gramStart"/>
      <w:r w:rsidRPr="00346E85">
        <w:rPr>
          <w:color w:val="000000" w:themeColor="text1"/>
        </w:rPr>
        <w:t>needs:</w:t>
      </w:r>
      <w:proofErr w:type="gramEnd"/>
      <w:r w:rsidRPr="00346E85">
        <w:rPr>
          <w:color w:val="000000" w:themeColor="text1"/>
        </w:rPr>
        <w:t xml:space="preserve"> sensor device specs, sampling frequency, data provenance, consent limits.</w:t>
      </w:r>
    </w:p>
    <w:p w14:paraId="2466C9D9" w14:textId="77777777" w:rsidR="00346E85" w:rsidRPr="00346E85" w:rsidRDefault="00346E85" w:rsidP="00346E85">
      <w:pPr>
        <w:pStyle w:val="NoSpacing"/>
        <w:numPr>
          <w:ilvl w:val="0"/>
          <w:numId w:val="90"/>
        </w:numPr>
        <w:rPr>
          <w:color w:val="000000" w:themeColor="text1"/>
        </w:rPr>
      </w:pPr>
      <w:r w:rsidRPr="00346E85">
        <w:rPr>
          <w:color w:val="000000" w:themeColor="text1"/>
        </w:rPr>
        <w:t>README, CODEBOOK, CHANGES, data dictionary required.</w:t>
      </w:r>
    </w:p>
    <w:p w14:paraId="165A4674" w14:textId="77777777" w:rsidR="00346E85" w:rsidRPr="00346E85" w:rsidRDefault="00346E85" w:rsidP="00346E85">
      <w:pPr>
        <w:pStyle w:val="Heading3"/>
        <w:rPr>
          <w:color w:val="000000" w:themeColor="text1"/>
        </w:rPr>
      </w:pPr>
      <w:proofErr w:type="spellStart"/>
      <w:r w:rsidRPr="00346E85">
        <w:rPr>
          <w:rStyle w:val="Strong"/>
          <w:b w:val="0"/>
          <w:bCs w:val="0"/>
          <w:color w:val="000000" w:themeColor="text1"/>
        </w:rPr>
        <w:t>FAIRness</w:t>
      </w:r>
      <w:proofErr w:type="spellEnd"/>
    </w:p>
    <w:p w14:paraId="204D8198" w14:textId="77777777" w:rsidR="00346E85" w:rsidRPr="00346E85" w:rsidRDefault="00346E85" w:rsidP="00346E85">
      <w:pPr>
        <w:pStyle w:val="NoSpacing"/>
        <w:numPr>
          <w:ilvl w:val="0"/>
          <w:numId w:val="91"/>
        </w:numPr>
        <w:rPr>
          <w:color w:val="000000" w:themeColor="text1"/>
        </w:rPr>
      </w:pPr>
      <w:r w:rsidRPr="00346E85">
        <w:rPr>
          <w:rStyle w:val="Strong"/>
          <w:color w:val="000000" w:themeColor="text1"/>
        </w:rPr>
        <w:t>Findable:</w:t>
      </w:r>
      <w:r w:rsidRPr="00346E85">
        <w:rPr>
          <w:color w:val="000000" w:themeColor="text1"/>
        </w:rPr>
        <w:t xml:space="preserve"> DOI for anonymised derived dataset; rich metadata.</w:t>
      </w:r>
    </w:p>
    <w:p w14:paraId="58717990" w14:textId="7AA951F0" w:rsidR="00346E85" w:rsidRPr="00346E85" w:rsidRDefault="00346E85" w:rsidP="00346E85">
      <w:pPr>
        <w:pStyle w:val="NoSpacing"/>
        <w:numPr>
          <w:ilvl w:val="0"/>
          <w:numId w:val="91"/>
        </w:numPr>
        <w:rPr>
          <w:color w:val="000000" w:themeColor="text1"/>
        </w:rPr>
      </w:pPr>
      <w:r w:rsidRPr="00346E85">
        <w:rPr>
          <w:rStyle w:val="Strong"/>
          <w:color w:val="000000" w:themeColor="text1"/>
        </w:rPr>
        <w:t>Accessible:</w:t>
      </w:r>
      <w:r w:rsidRPr="00346E85">
        <w:rPr>
          <w:color w:val="000000" w:themeColor="text1"/>
        </w:rPr>
        <w:t xml:space="preserve"> controlled access for raw/PID-linked data; open for anonymised.</w:t>
      </w:r>
    </w:p>
    <w:p w14:paraId="14515EE2" w14:textId="4CB958B3" w:rsidR="00346E85" w:rsidRPr="00346E85" w:rsidRDefault="00346E85" w:rsidP="00346E85">
      <w:pPr>
        <w:pStyle w:val="NoSpacing"/>
        <w:numPr>
          <w:ilvl w:val="0"/>
          <w:numId w:val="91"/>
        </w:numPr>
        <w:rPr>
          <w:color w:val="000000" w:themeColor="text1"/>
        </w:rPr>
      </w:pPr>
      <w:r w:rsidRPr="00346E85">
        <w:rPr>
          <w:rStyle w:val="Strong"/>
          <w:color w:val="000000" w:themeColor="text1"/>
        </w:rPr>
        <w:t>Interoperable:</w:t>
      </w:r>
      <w:r w:rsidRPr="00346E85">
        <w:rPr>
          <w:color w:val="000000" w:themeColor="text1"/>
        </w:rPr>
        <w:t xml:space="preserve"> open formats (CSV/Parquet), shared ontologies.</w:t>
      </w:r>
    </w:p>
    <w:p w14:paraId="10B1C837" w14:textId="77777777" w:rsidR="00346E85" w:rsidRPr="00346E85" w:rsidRDefault="00346E85" w:rsidP="00346E85">
      <w:pPr>
        <w:pStyle w:val="NoSpacing"/>
        <w:numPr>
          <w:ilvl w:val="0"/>
          <w:numId w:val="91"/>
        </w:numPr>
        <w:rPr>
          <w:color w:val="000000" w:themeColor="text1"/>
        </w:rPr>
      </w:pPr>
      <w:r w:rsidRPr="00346E85">
        <w:rPr>
          <w:rStyle w:val="Strong"/>
          <w:color w:val="000000" w:themeColor="text1"/>
        </w:rPr>
        <w:t>Reusable:</w:t>
      </w:r>
      <w:r w:rsidRPr="00346E85">
        <w:rPr>
          <w:color w:val="000000" w:themeColor="text1"/>
        </w:rPr>
        <w:t xml:space="preserve"> clear documentation, licensing for derived datasets.</w:t>
      </w:r>
    </w:p>
    <w:p w14:paraId="2261C7CE" w14:textId="48FE2D78" w:rsidR="00346E85" w:rsidRPr="00346E85" w:rsidRDefault="00346E85" w:rsidP="00346E85">
      <w:pPr>
        <w:pStyle w:val="Heading2"/>
        <w:pBdr>
          <w:top w:val="single" w:sz="4" w:space="1" w:color="auto"/>
          <w:left w:val="single" w:sz="4" w:space="4" w:color="auto"/>
          <w:bottom w:val="single" w:sz="4" w:space="1" w:color="auto"/>
          <w:right w:val="single" w:sz="4" w:space="4" w:color="auto"/>
        </w:pBdr>
        <w:shd w:val="clear" w:color="auto" w:fill="47D459" w:themeFill="accent3" w:themeFillTint="99"/>
        <w:rPr>
          <w:color w:val="000000" w:themeColor="text1"/>
        </w:rPr>
      </w:pPr>
      <w:r w:rsidRPr="00346E85">
        <w:rPr>
          <w:rStyle w:val="Strong"/>
          <w:b w:val="0"/>
          <w:bCs w:val="0"/>
          <w:color w:val="000000" w:themeColor="text1"/>
        </w:rPr>
        <w:lastRenderedPageBreak/>
        <w:t xml:space="preserve">Answer Card Scenario 2: Cross-Border Genomics </w:t>
      </w:r>
      <w:r w:rsidRPr="00346E85">
        <w:rPr>
          <w:rStyle w:val="Strong"/>
          <w:b w:val="0"/>
          <w:bCs w:val="0"/>
          <w:color w:val="000000" w:themeColor="text1"/>
        </w:rPr>
        <w:t>c</w:t>
      </w:r>
      <w:r w:rsidRPr="00346E85">
        <w:rPr>
          <w:rStyle w:val="Strong"/>
          <w:b w:val="0"/>
          <w:bCs w:val="0"/>
          <w:color w:val="000000" w:themeColor="text1"/>
        </w:rPr>
        <w:t>onsortium</w:t>
      </w:r>
    </w:p>
    <w:p w14:paraId="1E427E72" w14:textId="77777777" w:rsidR="00346E85" w:rsidRPr="00346E85" w:rsidRDefault="00346E85" w:rsidP="00346E85">
      <w:pPr>
        <w:pStyle w:val="Heading3"/>
        <w:rPr>
          <w:color w:val="000000" w:themeColor="text1"/>
        </w:rPr>
      </w:pPr>
      <w:r w:rsidRPr="00346E85">
        <w:rPr>
          <w:rStyle w:val="Strong"/>
          <w:b w:val="0"/>
          <w:bCs w:val="0"/>
          <w:color w:val="000000" w:themeColor="text1"/>
        </w:rPr>
        <w:t>Data Protection / GDPR</w:t>
      </w:r>
    </w:p>
    <w:p w14:paraId="77F99E3F" w14:textId="77777777" w:rsidR="00346E85" w:rsidRPr="00346E85" w:rsidRDefault="00346E85" w:rsidP="00346E85">
      <w:pPr>
        <w:pStyle w:val="NoSpacing"/>
        <w:numPr>
          <w:ilvl w:val="0"/>
          <w:numId w:val="92"/>
        </w:numPr>
        <w:rPr>
          <w:color w:val="000000" w:themeColor="text1"/>
        </w:rPr>
      </w:pPr>
      <w:r w:rsidRPr="00346E85">
        <w:rPr>
          <w:color w:val="000000" w:themeColor="text1"/>
        </w:rPr>
        <w:t>Genomic data = inherently identifiable special category data.</w:t>
      </w:r>
    </w:p>
    <w:p w14:paraId="3E38D7FD" w14:textId="77777777" w:rsidR="00346E85" w:rsidRPr="00346E85" w:rsidRDefault="00346E85" w:rsidP="00346E85">
      <w:pPr>
        <w:pStyle w:val="NoSpacing"/>
        <w:numPr>
          <w:ilvl w:val="0"/>
          <w:numId w:val="92"/>
        </w:numPr>
        <w:rPr>
          <w:color w:val="000000" w:themeColor="text1"/>
        </w:rPr>
      </w:pPr>
      <w:r w:rsidRPr="00346E85">
        <w:rPr>
          <w:color w:val="000000" w:themeColor="text1"/>
        </w:rPr>
        <w:t xml:space="preserve">Lawful basis: </w:t>
      </w:r>
      <w:r w:rsidRPr="00346E85">
        <w:rPr>
          <w:rStyle w:val="Strong"/>
          <w:color w:val="000000" w:themeColor="text1"/>
        </w:rPr>
        <w:t>Public Task</w:t>
      </w:r>
      <w:r w:rsidRPr="00346E85">
        <w:rPr>
          <w:color w:val="000000" w:themeColor="text1"/>
        </w:rPr>
        <w:t>; Article 9(2)(j).</w:t>
      </w:r>
    </w:p>
    <w:p w14:paraId="25C2DD8D" w14:textId="77777777" w:rsidR="00346E85" w:rsidRPr="00346E85" w:rsidRDefault="00346E85" w:rsidP="00346E85">
      <w:pPr>
        <w:pStyle w:val="NoSpacing"/>
        <w:numPr>
          <w:ilvl w:val="0"/>
          <w:numId w:val="92"/>
        </w:numPr>
        <w:rPr>
          <w:color w:val="000000" w:themeColor="text1"/>
        </w:rPr>
      </w:pPr>
      <w:r w:rsidRPr="00346E85">
        <w:rPr>
          <w:color w:val="000000" w:themeColor="text1"/>
        </w:rPr>
        <w:t>Cross-border data movement → adequacy assessment, SCCs, governance agreements.</w:t>
      </w:r>
    </w:p>
    <w:p w14:paraId="3FBA3F7E" w14:textId="77777777" w:rsidR="00346E85" w:rsidRPr="00346E85" w:rsidRDefault="00346E85" w:rsidP="00346E85">
      <w:pPr>
        <w:pStyle w:val="NoSpacing"/>
        <w:numPr>
          <w:ilvl w:val="0"/>
          <w:numId w:val="92"/>
        </w:numPr>
        <w:rPr>
          <w:color w:val="000000" w:themeColor="text1"/>
        </w:rPr>
      </w:pPr>
      <w:r w:rsidRPr="00346E85">
        <w:rPr>
          <w:color w:val="000000" w:themeColor="text1"/>
        </w:rPr>
        <w:t>Explicit joint-controller arrangements required.</w:t>
      </w:r>
    </w:p>
    <w:p w14:paraId="6722935F" w14:textId="77777777" w:rsidR="00346E85" w:rsidRPr="00346E85" w:rsidRDefault="00346E85" w:rsidP="00346E85">
      <w:pPr>
        <w:pStyle w:val="Heading3"/>
        <w:rPr>
          <w:color w:val="000000" w:themeColor="text1"/>
        </w:rPr>
      </w:pPr>
      <w:r w:rsidRPr="00346E85">
        <w:rPr>
          <w:rStyle w:val="Strong"/>
          <w:b w:val="0"/>
          <w:bCs w:val="0"/>
          <w:color w:val="000000" w:themeColor="text1"/>
        </w:rPr>
        <w:t>Ethical Review</w:t>
      </w:r>
    </w:p>
    <w:p w14:paraId="347C921B" w14:textId="77777777" w:rsidR="00346E85" w:rsidRPr="00346E85" w:rsidRDefault="00346E85" w:rsidP="00346E85">
      <w:pPr>
        <w:pStyle w:val="NoSpacing"/>
        <w:numPr>
          <w:ilvl w:val="0"/>
          <w:numId w:val="93"/>
        </w:numPr>
        <w:rPr>
          <w:color w:val="000000" w:themeColor="text1"/>
        </w:rPr>
      </w:pPr>
      <w:r w:rsidRPr="00346E85">
        <w:rPr>
          <w:color w:val="000000" w:themeColor="text1"/>
        </w:rPr>
        <w:t xml:space="preserve">Human tissue + clinical recruitment → </w:t>
      </w:r>
      <w:r w:rsidRPr="00346E85">
        <w:rPr>
          <w:rStyle w:val="Strong"/>
          <w:color w:val="000000" w:themeColor="text1"/>
        </w:rPr>
        <w:t>NHS REC</w:t>
      </w:r>
      <w:r w:rsidRPr="00346E85">
        <w:rPr>
          <w:color w:val="000000" w:themeColor="text1"/>
        </w:rPr>
        <w:t>.</w:t>
      </w:r>
    </w:p>
    <w:p w14:paraId="29FDF38C" w14:textId="77777777" w:rsidR="00346E85" w:rsidRPr="00346E85" w:rsidRDefault="00346E85" w:rsidP="00346E85">
      <w:pPr>
        <w:pStyle w:val="NoSpacing"/>
        <w:numPr>
          <w:ilvl w:val="0"/>
          <w:numId w:val="93"/>
        </w:numPr>
        <w:rPr>
          <w:color w:val="000000" w:themeColor="text1"/>
        </w:rPr>
      </w:pPr>
      <w:r w:rsidRPr="00346E85">
        <w:rPr>
          <w:color w:val="000000" w:themeColor="text1"/>
        </w:rPr>
        <w:t>Consent must cover sequencing, international transfer, controlled-access storage, and long-term retention.</w:t>
      </w:r>
    </w:p>
    <w:p w14:paraId="0E74FE41" w14:textId="77777777" w:rsidR="00346E85" w:rsidRPr="00346E85" w:rsidRDefault="00346E85" w:rsidP="00346E85">
      <w:pPr>
        <w:pStyle w:val="Heading3"/>
        <w:rPr>
          <w:color w:val="000000" w:themeColor="text1"/>
        </w:rPr>
      </w:pPr>
      <w:r w:rsidRPr="00346E85">
        <w:rPr>
          <w:rStyle w:val="Strong"/>
          <w:b w:val="0"/>
          <w:bCs w:val="0"/>
          <w:color w:val="000000" w:themeColor="text1"/>
        </w:rPr>
        <w:t>Classification / Security</w:t>
      </w:r>
    </w:p>
    <w:p w14:paraId="394AC686" w14:textId="77777777" w:rsidR="00346E85" w:rsidRPr="00346E85" w:rsidRDefault="00346E85" w:rsidP="00346E85">
      <w:pPr>
        <w:pStyle w:val="NoSpacing"/>
        <w:numPr>
          <w:ilvl w:val="0"/>
          <w:numId w:val="94"/>
        </w:numPr>
        <w:rPr>
          <w:color w:val="000000" w:themeColor="text1"/>
        </w:rPr>
      </w:pPr>
      <w:r w:rsidRPr="00346E85">
        <w:rPr>
          <w:color w:val="000000" w:themeColor="text1"/>
        </w:rPr>
        <w:t xml:space="preserve">Genomic files (FASTQ/VCF/BAM) = </w:t>
      </w:r>
      <w:r w:rsidRPr="00346E85">
        <w:rPr>
          <w:rStyle w:val="Strong"/>
          <w:color w:val="000000" w:themeColor="text1"/>
        </w:rPr>
        <w:t>Highly Confidential</w:t>
      </w:r>
      <w:r w:rsidRPr="00346E85">
        <w:rPr>
          <w:color w:val="000000" w:themeColor="text1"/>
        </w:rPr>
        <w:t>.</w:t>
      </w:r>
    </w:p>
    <w:p w14:paraId="04AEE464" w14:textId="77777777" w:rsidR="00346E85" w:rsidRPr="00346E85" w:rsidRDefault="00346E85" w:rsidP="00346E85">
      <w:pPr>
        <w:pStyle w:val="NoSpacing"/>
        <w:numPr>
          <w:ilvl w:val="0"/>
          <w:numId w:val="94"/>
        </w:numPr>
        <w:rPr>
          <w:color w:val="000000" w:themeColor="text1"/>
        </w:rPr>
      </w:pPr>
      <w:r w:rsidRPr="00346E85">
        <w:rPr>
          <w:color w:val="000000" w:themeColor="text1"/>
        </w:rPr>
        <w:t>Encrypted transfer + HPC security equivalence required.</w:t>
      </w:r>
    </w:p>
    <w:p w14:paraId="447C7E69" w14:textId="77777777" w:rsidR="00346E85" w:rsidRPr="00346E85" w:rsidRDefault="00346E85" w:rsidP="00346E85">
      <w:pPr>
        <w:pStyle w:val="NoSpacing"/>
        <w:numPr>
          <w:ilvl w:val="0"/>
          <w:numId w:val="94"/>
        </w:numPr>
        <w:rPr>
          <w:color w:val="000000" w:themeColor="text1"/>
        </w:rPr>
      </w:pPr>
      <w:r w:rsidRPr="00346E85">
        <w:rPr>
          <w:color w:val="000000" w:themeColor="text1"/>
        </w:rPr>
        <w:t xml:space="preserve">Long-term repository = </w:t>
      </w:r>
      <w:proofErr w:type="gramStart"/>
      <w:r w:rsidRPr="00346E85">
        <w:rPr>
          <w:color w:val="000000" w:themeColor="text1"/>
        </w:rPr>
        <w:t>controlled-access</w:t>
      </w:r>
      <w:proofErr w:type="gramEnd"/>
      <w:r w:rsidRPr="00346E85">
        <w:rPr>
          <w:color w:val="000000" w:themeColor="text1"/>
        </w:rPr>
        <w:t xml:space="preserve"> only.</w:t>
      </w:r>
    </w:p>
    <w:p w14:paraId="770A50D1" w14:textId="77777777" w:rsidR="00346E85" w:rsidRPr="00346E85" w:rsidRDefault="00346E85" w:rsidP="00346E85">
      <w:pPr>
        <w:pStyle w:val="Heading3"/>
        <w:rPr>
          <w:color w:val="000000" w:themeColor="text1"/>
        </w:rPr>
      </w:pPr>
      <w:r w:rsidRPr="00346E85">
        <w:rPr>
          <w:rStyle w:val="Strong"/>
          <w:b w:val="0"/>
          <w:bCs w:val="0"/>
          <w:color w:val="000000" w:themeColor="text1"/>
        </w:rPr>
        <w:t>Policy / Compliance</w:t>
      </w:r>
    </w:p>
    <w:p w14:paraId="61CB577D" w14:textId="77777777" w:rsidR="00346E85" w:rsidRPr="00346E85" w:rsidRDefault="00346E85" w:rsidP="00346E85">
      <w:pPr>
        <w:pStyle w:val="NoSpacing"/>
        <w:numPr>
          <w:ilvl w:val="0"/>
          <w:numId w:val="95"/>
        </w:numPr>
        <w:rPr>
          <w:color w:val="000000" w:themeColor="text1"/>
        </w:rPr>
      </w:pPr>
      <w:r w:rsidRPr="00346E85">
        <w:rPr>
          <w:color w:val="000000" w:themeColor="text1"/>
        </w:rPr>
        <w:t>UoN RDM code; UK GDPR; EU GDPR; UKRI/MRC human tissue/data guidance.</w:t>
      </w:r>
    </w:p>
    <w:p w14:paraId="50E83019" w14:textId="77777777" w:rsidR="00346E85" w:rsidRPr="00346E85" w:rsidRDefault="00346E85" w:rsidP="00346E85">
      <w:pPr>
        <w:pStyle w:val="NoSpacing"/>
        <w:numPr>
          <w:ilvl w:val="0"/>
          <w:numId w:val="95"/>
        </w:numPr>
        <w:rPr>
          <w:color w:val="000000" w:themeColor="text1"/>
        </w:rPr>
      </w:pPr>
      <w:r w:rsidRPr="00346E85">
        <w:rPr>
          <w:color w:val="000000" w:themeColor="text1"/>
        </w:rPr>
        <w:t>MTAs, DTAs, and Trusted Research considerations for international collaboration.</w:t>
      </w:r>
    </w:p>
    <w:p w14:paraId="0E8F8C86" w14:textId="77777777" w:rsidR="00346E85" w:rsidRPr="00346E85" w:rsidRDefault="00346E85" w:rsidP="00346E85">
      <w:pPr>
        <w:pStyle w:val="Heading3"/>
        <w:rPr>
          <w:color w:val="000000" w:themeColor="text1"/>
        </w:rPr>
      </w:pPr>
      <w:r w:rsidRPr="00346E85">
        <w:rPr>
          <w:rStyle w:val="Strong"/>
          <w:b w:val="0"/>
          <w:bCs w:val="0"/>
          <w:color w:val="000000" w:themeColor="text1"/>
        </w:rPr>
        <w:t>RDM Roles &amp; Responsibilities</w:t>
      </w:r>
    </w:p>
    <w:p w14:paraId="340EA415" w14:textId="77777777" w:rsidR="00346E85" w:rsidRPr="00346E85" w:rsidRDefault="00346E85" w:rsidP="00346E85">
      <w:pPr>
        <w:pStyle w:val="NoSpacing"/>
        <w:numPr>
          <w:ilvl w:val="0"/>
          <w:numId w:val="96"/>
        </w:numPr>
        <w:rPr>
          <w:color w:val="000000" w:themeColor="text1"/>
        </w:rPr>
      </w:pPr>
      <w:r w:rsidRPr="00346E85">
        <w:rPr>
          <w:color w:val="000000" w:themeColor="text1"/>
        </w:rPr>
        <w:t>PI: ensures harmonisation across partners; oversees UK responsibilities.</w:t>
      </w:r>
    </w:p>
    <w:p w14:paraId="30B98455" w14:textId="77777777" w:rsidR="00346E85" w:rsidRPr="00346E85" w:rsidRDefault="00346E85" w:rsidP="00346E85">
      <w:pPr>
        <w:pStyle w:val="NoSpacing"/>
        <w:numPr>
          <w:ilvl w:val="0"/>
          <w:numId w:val="96"/>
        </w:numPr>
        <w:rPr>
          <w:color w:val="000000" w:themeColor="text1"/>
        </w:rPr>
      </w:pPr>
      <w:r w:rsidRPr="00346E85">
        <w:rPr>
          <w:color w:val="000000" w:themeColor="text1"/>
        </w:rPr>
        <w:t>Consortium governance: joint DMP, shared standards, cross-site accountability.</w:t>
      </w:r>
    </w:p>
    <w:p w14:paraId="58168E63" w14:textId="77777777" w:rsidR="00346E85" w:rsidRPr="00346E85" w:rsidRDefault="00346E85" w:rsidP="00346E85">
      <w:pPr>
        <w:pStyle w:val="NoSpacing"/>
        <w:numPr>
          <w:ilvl w:val="0"/>
          <w:numId w:val="96"/>
        </w:numPr>
        <w:rPr>
          <w:color w:val="000000" w:themeColor="text1"/>
        </w:rPr>
      </w:pPr>
      <w:r w:rsidRPr="00346E85">
        <w:rPr>
          <w:color w:val="000000" w:themeColor="text1"/>
        </w:rPr>
        <w:t>IT/HPC admins: infrastructure security, identity management.</w:t>
      </w:r>
    </w:p>
    <w:p w14:paraId="7461602D" w14:textId="77777777" w:rsidR="00346E85" w:rsidRPr="00346E85" w:rsidRDefault="00346E85" w:rsidP="00346E85">
      <w:pPr>
        <w:pStyle w:val="Heading3"/>
        <w:rPr>
          <w:color w:val="000000" w:themeColor="text1"/>
        </w:rPr>
      </w:pPr>
      <w:r w:rsidRPr="00346E85">
        <w:rPr>
          <w:rStyle w:val="Strong"/>
          <w:b w:val="0"/>
          <w:bCs w:val="0"/>
          <w:color w:val="000000" w:themeColor="text1"/>
        </w:rPr>
        <w:t>DMP Considerations</w:t>
      </w:r>
    </w:p>
    <w:p w14:paraId="56B393FC" w14:textId="77777777" w:rsidR="00346E85" w:rsidRPr="00346E85" w:rsidRDefault="00346E85" w:rsidP="00346E85">
      <w:pPr>
        <w:pStyle w:val="NoSpacing"/>
        <w:numPr>
          <w:ilvl w:val="0"/>
          <w:numId w:val="97"/>
        </w:numPr>
        <w:rPr>
          <w:color w:val="000000" w:themeColor="text1"/>
        </w:rPr>
      </w:pPr>
      <w:r w:rsidRPr="00346E85">
        <w:rPr>
          <w:color w:val="000000" w:themeColor="text1"/>
        </w:rPr>
        <w:t>Define formats (FASTQ → BAM → VCF), QC pipelines, storage requirements.</w:t>
      </w:r>
    </w:p>
    <w:p w14:paraId="42410B48" w14:textId="77777777" w:rsidR="00346E85" w:rsidRPr="00346E85" w:rsidRDefault="00346E85" w:rsidP="00346E85">
      <w:pPr>
        <w:pStyle w:val="NoSpacing"/>
        <w:numPr>
          <w:ilvl w:val="0"/>
          <w:numId w:val="97"/>
        </w:numPr>
        <w:rPr>
          <w:color w:val="000000" w:themeColor="text1"/>
        </w:rPr>
      </w:pPr>
      <w:r w:rsidRPr="00346E85">
        <w:rPr>
          <w:color w:val="000000" w:themeColor="text1"/>
        </w:rPr>
        <w:t>Describe multi-country processing flow and shared metadata schema.</w:t>
      </w:r>
    </w:p>
    <w:p w14:paraId="545A8FBD" w14:textId="77777777" w:rsidR="00346E85" w:rsidRPr="00346E85" w:rsidRDefault="00346E85" w:rsidP="00346E85">
      <w:pPr>
        <w:pStyle w:val="NoSpacing"/>
        <w:numPr>
          <w:ilvl w:val="0"/>
          <w:numId w:val="97"/>
        </w:numPr>
        <w:rPr>
          <w:color w:val="000000" w:themeColor="text1"/>
        </w:rPr>
      </w:pPr>
      <w:r w:rsidRPr="00346E85">
        <w:rPr>
          <w:color w:val="000000" w:themeColor="text1"/>
        </w:rPr>
        <w:t>Document encryption, transfer procedures, and controlled-access archiving.</w:t>
      </w:r>
    </w:p>
    <w:p w14:paraId="3149238C" w14:textId="77777777" w:rsidR="00346E85" w:rsidRPr="00346E85" w:rsidRDefault="00346E85" w:rsidP="00346E85">
      <w:pPr>
        <w:pStyle w:val="Heading3"/>
        <w:rPr>
          <w:color w:val="000000" w:themeColor="text1"/>
        </w:rPr>
      </w:pPr>
      <w:r w:rsidRPr="00346E85">
        <w:rPr>
          <w:rStyle w:val="Strong"/>
          <w:b w:val="0"/>
          <w:bCs w:val="0"/>
          <w:color w:val="000000" w:themeColor="text1"/>
        </w:rPr>
        <w:t>Structuring &amp; Metadata</w:t>
      </w:r>
    </w:p>
    <w:p w14:paraId="5DE57C30" w14:textId="77777777" w:rsidR="00346E85" w:rsidRPr="00346E85" w:rsidRDefault="00346E85" w:rsidP="00346E85">
      <w:pPr>
        <w:pStyle w:val="NoSpacing"/>
        <w:numPr>
          <w:ilvl w:val="0"/>
          <w:numId w:val="98"/>
        </w:numPr>
        <w:rPr>
          <w:color w:val="000000" w:themeColor="text1"/>
        </w:rPr>
      </w:pPr>
      <w:r w:rsidRPr="00346E85">
        <w:rPr>
          <w:color w:val="000000" w:themeColor="text1"/>
        </w:rPr>
        <w:t>Standard genomics folder structure for raw, aligned, and variant-called data.</w:t>
      </w:r>
    </w:p>
    <w:p w14:paraId="47DA1E78" w14:textId="77777777" w:rsidR="00346E85" w:rsidRPr="00346E85" w:rsidRDefault="00346E85" w:rsidP="00346E85">
      <w:pPr>
        <w:pStyle w:val="NoSpacing"/>
        <w:numPr>
          <w:ilvl w:val="0"/>
          <w:numId w:val="98"/>
        </w:numPr>
        <w:rPr>
          <w:color w:val="000000" w:themeColor="text1"/>
        </w:rPr>
      </w:pPr>
      <w:r w:rsidRPr="00346E85">
        <w:rPr>
          <w:color w:val="000000" w:themeColor="text1"/>
        </w:rPr>
        <w:t>Metadata: sample handling logs, sequencing batch info, consent conditions, bioinformatics pipeline versions.</w:t>
      </w:r>
    </w:p>
    <w:p w14:paraId="15CFC40D" w14:textId="77777777" w:rsidR="00346E85" w:rsidRPr="00346E85" w:rsidRDefault="00346E85" w:rsidP="00346E85">
      <w:pPr>
        <w:pStyle w:val="Heading3"/>
        <w:rPr>
          <w:color w:val="000000" w:themeColor="text1"/>
        </w:rPr>
      </w:pPr>
      <w:proofErr w:type="spellStart"/>
      <w:r w:rsidRPr="00346E85">
        <w:rPr>
          <w:rStyle w:val="Strong"/>
          <w:b w:val="0"/>
          <w:bCs w:val="0"/>
          <w:color w:val="000000" w:themeColor="text1"/>
        </w:rPr>
        <w:t>FAIRness</w:t>
      </w:r>
      <w:proofErr w:type="spellEnd"/>
    </w:p>
    <w:p w14:paraId="5EA0F41F" w14:textId="77777777" w:rsidR="00346E85" w:rsidRPr="00346E85" w:rsidRDefault="00346E85" w:rsidP="00346E85">
      <w:pPr>
        <w:pStyle w:val="NoSpacing"/>
        <w:numPr>
          <w:ilvl w:val="0"/>
          <w:numId w:val="99"/>
        </w:numPr>
        <w:rPr>
          <w:color w:val="000000" w:themeColor="text1"/>
        </w:rPr>
      </w:pPr>
      <w:r w:rsidRPr="00346E85">
        <w:rPr>
          <w:rStyle w:val="Strong"/>
          <w:color w:val="000000" w:themeColor="text1"/>
        </w:rPr>
        <w:t>Findable:</w:t>
      </w:r>
      <w:r w:rsidRPr="00346E85">
        <w:rPr>
          <w:color w:val="000000" w:themeColor="text1"/>
        </w:rPr>
        <w:t xml:space="preserve"> accessioning in EGA with rich metadata.</w:t>
      </w:r>
    </w:p>
    <w:p w14:paraId="5FC23B73" w14:textId="77777777" w:rsidR="00346E85" w:rsidRPr="00346E85" w:rsidRDefault="00346E85" w:rsidP="00346E85">
      <w:pPr>
        <w:pStyle w:val="NoSpacing"/>
        <w:numPr>
          <w:ilvl w:val="0"/>
          <w:numId w:val="99"/>
        </w:numPr>
        <w:rPr>
          <w:color w:val="000000" w:themeColor="text1"/>
        </w:rPr>
      </w:pPr>
      <w:r w:rsidRPr="00346E85">
        <w:rPr>
          <w:rStyle w:val="Strong"/>
          <w:color w:val="000000" w:themeColor="text1"/>
        </w:rPr>
        <w:t>Accessible:</w:t>
      </w:r>
      <w:r w:rsidRPr="00346E85">
        <w:rPr>
          <w:color w:val="000000" w:themeColor="text1"/>
        </w:rPr>
        <w:t xml:space="preserve"> controlled access via DAC.</w:t>
      </w:r>
    </w:p>
    <w:p w14:paraId="396FA416" w14:textId="77777777" w:rsidR="00346E85" w:rsidRPr="00346E85" w:rsidRDefault="00346E85" w:rsidP="00346E85">
      <w:pPr>
        <w:pStyle w:val="NoSpacing"/>
        <w:numPr>
          <w:ilvl w:val="0"/>
          <w:numId w:val="99"/>
        </w:numPr>
        <w:rPr>
          <w:color w:val="000000" w:themeColor="text1"/>
        </w:rPr>
      </w:pPr>
      <w:r w:rsidRPr="00346E85">
        <w:rPr>
          <w:rStyle w:val="Strong"/>
          <w:color w:val="000000" w:themeColor="text1"/>
        </w:rPr>
        <w:t>Interoperable:</w:t>
      </w:r>
      <w:r w:rsidRPr="00346E85">
        <w:rPr>
          <w:color w:val="000000" w:themeColor="text1"/>
        </w:rPr>
        <w:t xml:space="preserve"> community standards (GA4GH schemas, VCF conventions).</w:t>
      </w:r>
    </w:p>
    <w:p w14:paraId="0AF6BCC2" w14:textId="77777777" w:rsidR="00346E85" w:rsidRPr="00346E85" w:rsidRDefault="00346E85" w:rsidP="00346E85">
      <w:pPr>
        <w:pStyle w:val="NoSpacing"/>
        <w:numPr>
          <w:ilvl w:val="0"/>
          <w:numId w:val="99"/>
        </w:numPr>
        <w:rPr>
          <w:color w:val="000000" w:themeColor="text1"/>
        </w:rPr>
      </w:pPr>
      <w:r w:rsidRPr="00346E85">
        <w:rPr>
          <w:rStyle w:val="Strong"/>
          <w:color w:val="000000" w:themeColor="text1"/>
        </w:rPr>
        <w:t>Reusable:</w:t>
      </w:r>
      <w:r w:rsidRPr="00346E85">
        <w:rPr>
          <w:color w:val="000000" w:themeColor="text1"/>
        </w:rPr>
        <w:t xml:space="preserve"> complete QC metrics, pipeline documentation, and licensing for derived summaries.</w:t>
      </w:r>
    </w:p>
    <w:p w14:paraId="36B40D02" w14:textId="09EFB230" w:rsidR="00346E85" w:rsidRPr="00346E85" w:rsidRDefault="00346E85" w:rsidP="00346E85">
      <w:pPr>
        <w:rPr>
          <w:color w:val="000000" w:themeColor="text1"/>
        </w:rPr>
      </w:pPr>
    </w:p>
    <w:p w14:paraId="3463D7D9" w14:textId="0FD38054" w:rsidR="00346E85" w:rsidRPr="00346E85" w:rsidRDefault="00346E85" w:rsidP="00D63B41">
      <w:pPr>
        <w:pStyle w:val="Heading2"/>
        <w:pBdr>
          <w:top w:val="single" w:sz="4" w:space="1" w:color="auto"/>
          <w:left w:val="single" w:sz="4" w:space="4" w:color="auto"/>
          <w:bottom w:val="single" w:sz="4" w:space="1" w:color="auto"/>
          <w:right w:val="single" w:sz="4" w:space="4" w:color="auto"/>
        </w:pBdr>
        <w:shd w:val="clear" w:color="auto" w:fill="60CAF3" w:themeFill="accent4" w:themeFillTint="99"/>
      </w:pPr>
      <w:r w:rsidRPr="00346E85">
        <w:rPr>
          <w:rStyle w:val="Strong"/>
          <w:b w:val="0"/>
          <w:bCs w:val="0"/>
          <w:color w:val="000000" w:themeColor="text1"/>
        </w:rPr>
        <w:lastRenderedPageBreak/>
        <w:t>Answer Card Scenario 3: Youth Digital Resilience Study</w:t>
      </w:r>
    </w:p>
    <w:p w14:paraId="782787FB" w14:textId="77777777" w:rsidR="00346E85" w:rsidRPr="00346E85" w:rsidRDefault="00346E85" w:rsidP="00346E85">
      <w:pPr>
        <w:pStyle w:val="Heading3"/>
        <w:rPr>
          <w:color w:val="000000" w:themeColor="text1"/>
        </w:rPr>
      </w:pPr>
      <w:r w:rsidRPr="00346E85">
        <w:rPr>
          <w:rStyle w:val="Strong"/>
          <w:b w:val="0"/>
          <w:bCs w:val="0"/>
          <w:color w:val="000000" w:themeColor="text1"/>
        </w:rPr>
        <w:t>Data Protection / GDPR</w:t>
      </w:r>
    </w:p>
    <w:p w14:paraId="1F989CB3" w14:textId="77777777" w:rsidR="00346E85" w:rsidRPr="00346E85" w:rsidRDefault="00346E85" w:rsidP="00D63B41">
      <w:pPr>
        <w:pStyle w:val="NoSpacing"/>
        <w:numPr>
          <w:ilvl w:val="0"/>
          <w:numId w:val="100"/>
        </w:numPr>
      </w:pPr>
      <w:r w:rsidRPr="00346E85">
        <w:t>Involves minors → enhanced protections.</w:t>
      </w:r>
    </w:p>
    <w:p w14:paraId="3CC043E3" w14:textId="2D4C6095" w:rsidR="00346E85" w:rsidRPr="00346E85" w:rsidRDefault="00346E85" w:rsidP="00D63B41">
      <w:pPr>
        <w:pStyle w:val="NoSpacing"/>
        <w:numPr>
          <w:ilvl w:val="0"/>
          <w:numId w:val="100"/>
        </w:numPr>
      </w:pPr>
      <w:r w:rsidRPr="00346E85">
        <w:t xml:space="preserve">Telemetry + mood + screenshots may include special category </w:t>
      </w:r>
      <w:r w:rsidR="00D63B41">
        <w:t xml:space="preserve">or </w:t>
      </w:r>
      <w:r w:rsidRPr="00346E85">
        <w:t>personal data.</w:t>
      </w:r>
    </w:p>
    <w:p w14:paraId="36F93288" w14:textId="77777777" w:rsidR="00346E85" w:rsidRPr="00346E85" w:rsidRDefault="00346E85" w:rsidP="00D63B41">
      <w:pPr>
        <w:pStyle w:val="NoSpacing"/>
        <w:numPr>
          <w:ilvl w:val="0"/>
          <w:numId w:val="100"/>
        </w:numPr>
      </w:pPr>
      <w:r w:rsidRPr="00346E85">
        <w:t xml:space="preserve">Lawful basis: </w:t>
      </w:r>
      <w:r w:rsidRPr="00346E85">
        <w:rPr>
          <w:rStyle w:val="Strong"/>
          <w:color w:val="000000" w:themeColor="text1"/>
        </w:rPr>
        <w:t>Public Task</w:t>
      </w:r>
      <w:r w:rsidRPr="00346E85">
        <w:t>; Article 9(2)(j).</w:t>
      </w:r>
    </w:p>
    <w:p w14:paraId="111467CC" w14:textId="77777777" w:rsidR="00346E85" w:rsidRPr="00346E85" w:rsidRDefault="00346E85" w:rsidP="00D63B41">
      <w:pPr>
        <w:pStyle w:val="NoSpacing"/>
        <w:numPr>
          <w:ilvl w:val="0"/>
          <w:numId w:val="100"/>
        </w:numPr>
      </w:pPr>
      <w:r w:rsidRPr="00346E85">
        <w:t xml:space="preserve">Requires </w:t>
      </w:r>
      <w:r w:rsidRPr="00346E85">
        <w:rPr>
          <w:rStyle w:val="Strong"/>
          <w:color w:val="000000" w:themeColor="text1"/>
        </w:rPr>
        <w:t>parental consent</w:t>
      </w:r>
      <w:r w:rsidRPr="00346E85">
        <w:t xml:space="preserve"> + </w:t>
      </w:r>
      <w:r w:rsidRPr="00346E85">
        <w:rPr>
          <w:rStyle w:val="Strong"/>
          <w:color w:val="000000" w:themeColor="text1"/>
        </w:rPr>
        <w:t>child assent</w:t>
      </w:r>
      <w:r w:rsidRPr="00346E85">
        <w:t>.</w:t>
      </w:r>
    </w:p>
    <w:p w14:paraId="56DEAF29" w14:textId="77777777" w:rsidR="00346E85" w:rsidRPr="00346E85" w:rsidRDefault="00346E85" w:rsidP="00D63B41">
      <w:pPr>
        <w:pStyle w:val="NoSpacing"/>
        <w:numPr>
          <w:ilvl w:val="0"/>
          <w:numId w:val="100"/>
        </w:numPr>
      </w:pPr>
      <w:r w:rsidRPr="00346E85">
        <w:t>Third-party SDK must be contractually limited.</w:t>
      </w:r>
    </w:p>
    <w:p w14:paraId="37F29E9F" w14:textId="77777777" w:rsidR="00346E85" w:rsidRPr="00346E85" w:rsidRDefault="00346E85" w:rsidP="00346E85">
      <w:pPr>
        <w:pStyle w:val="Heading3"/>
        <w:rPr>
          <w:color w:val="000000" w:themeColor="text1"/>
        </w:rPr>
      </w:pPr>
      <w:r w:rsidRPr="00346E85">
        <w:rPr>
          <w:rStyle w:val="Strong"/>
          <w:b w:val="0"/>
          <w:bCs w:val="0"/>
          <w:color w:val="000000" w:themeColor="text1"/>
        </w:rPr>
        <w:t>Ethical Review</w:t>
      </w:r>
    </w:p>
    <w:p w14:paraId="71BC14B9" w14:textId="77777777" w:rsidR="00346E85" w:rsidRPr="00346E85" w:rsidRDefault="00346E85" w:rsidP="00D63B41">
      <w:pPr>
        <w:pStyle w:val="NoSpacing"/>
        <w:numPr>
          <w:ilvl w:val="0"/>
          <w:numId w:val="101"/>
        </w:numPr>
      </w:pPr>
      <w:r w:rsidRPr="00346E85">
        <w:t xml:space="preserve">Vulnerable population, digital tracking, and automated risk flagging → </w:t>
      </w:r>
      <w:r w:rsidRPr="00346E85">
        <w:rPr>
          <w:rStyle w:val="Strong"/>
          <w:color w:val="000000" w:themeColor="text1"/>
        </w:rPr>
        <w:t>UoN REC</w:t>
      </w:r>
      <w:r w:rsidRPr="00346E85">
        <w:t xml:space="preserve"> with safeguarding plan.</w:t>
      </w:r>
    </w:p>
    <w:p w14:paraId="5773EAAD" w14:textId="77777777" w:rsidR="00346E85" w:rsidRPr="00346E85" w:rsidRDefault="00346E85" w:rsidP="00D63B41">
      <w:pPr>
        <w:pStyle w:val="NoSpacing"/>
        <w:numPr>
          <w:ilvl w:val="0"/>
          <w:numId w:val="101"/>
        </w:numPr>
      </w:pPr>
      <w:r w:rsidRPr="00346E85">
        <w:t>Additional risk due to possible capture of sensitive screenshot content.</w:t>
      </w:r>
    </w:p>
    <w:p w14:paraId="14FED73A" w14:textId="77777777" w:rsidR="00346E85" w:rsidRPr="00346E85" w:rsidRDefault="00346E85" w:rsidP="00346E85">
      <w:pPr>
        <w:pStyle w:val="Heading3"/>
        <w:rPr>
          <w:color w:val="000000" w:themeColor="text1"/>
        </w:rPr>
      </w:pPr>
      <w:r w:rsidRPr="00346E85">
        <w:rPr>
          <w:rStyle w:val="Strong"/>
          <w:b w:val="0"/>
          <w:bCs w:val="0"/>
          <w:color w:val="000000" w:themeColor="text1"/>
        </w:rPr>
        <w:t>Classification / Security</w:t>
      </w:r>
    </w:p>
    <w:p w14:paraId="0F938086" w14:textId="77777777" w:rsidR="00346E85" w:rsidRPr="00346E85" w:rsidRDefault="00346E85" w:rsidP="00D63B41">
      <w:pPr>
        <w:pStyle w:val="NoSpacing"/>
        <w:numPr>
          <w:ilvl w:val="0"/>
          <w:numId w:val="102"/>
        </w:numPr>
      </w:pPr>
      <w:r w:rsidRPr="00346E85">
        <w:t xml:space="preserve">Telemetry (no screenshots) = </w:t>
      </w:r>
      <w:r w:rsidRPr="00346E85">
        <w:rPr>
          <w:rStyle w:val="Strong"/>
          <w:color w:val="000000" w:themeColor="text1"/>
        </w:rPr>
        <w:t>Confidential</w:t>
      </w:r>
      <w:r w:rsidRPr="00346E85">
        <w:t>.</w:t>
      </w:r>
    </w:p>
    <w:p w14:paraId="28B64DDA" w14:textId="77777777" w:rsidR="00346E85" w:rsidRPr="00346E85" w:rsidRDefault="00346E85" w:rsidP="00D63B41">
      <w:pPr>
        <w:pStyle w:val="NoSpacing"/>
        <w:numPr>
          <w:ilvl w:val="0"/>
          <w:numId w:val="102"/>
        </w:numPr>
      </w:pPr>
      <w:r w:rsidRPr="00346E85">
        <w:t xml:space="preserve">Screenshots + mood data = </w:t>
      </w:r>
      <w:r w:rsidRPr="00346E85">
        <w:rPr>
          <w:rStyle w:val="Strong"/>
          <w:color w:val="000000" w:themeColor="text1"/>
        </w:rPr>
        <w:t>Highly Confidential</w:t>
      </w:r>
      <w:r w:rsidRPr="00346E85">
        <w:t>.</w:t>
      </w:r>
    </w:p>
    <w:p w14:paraId="74D56E5F" w14:textId="77777777" w:rsidR="00346E85" w:rsidRPr="00346E85" w:rsidRDefault="00346E85" w:rsidP="00D63B41">
      <w:pPr>
        <w:pStyle w:val="NoSpacing"/>
        <w:numPr>
          <w:ilvl w:val="0"/>
          <w:numId w:val="102"/>
        </w:numPr>
      </w:pPr>
      <w:r w:rsidRPr="00346E85">
        <w:t>Strict encryption and minimal-access permissions.</w:t>
      </w:r>
    </w:p>
    <w:p w14:paraId="3AF82BF9" w14:textId="77777777" w:rsidR="00346E85" w:rsidRPr="00346E85" w:rsidRDefault="00346E85" w:rsidP="00346E85">
      <w:pPr>
        <w:pStyle w:val="Heading3"/>
        <w:rPr>
          <w:color w:val="000000" w:themeColor="text1"/>
        </w:rPr>
      </w:pPr>
      <w:r w:rsidRPr="00346E85">
        <w:rPr>
          <w:rStyle w:val="Strong"/>
          <w:b w:val="0"/>
          <w:bCs w:val="0"/>
          <w:color w:val="000000" w:themeColor="text1"/>
        </w:rPr>
        <w:t>Policy / Compliance</w:t>
      </w:r>
    </w:p>
    <w:p w14:paraId="5DBBB3DD" w14:textId="77777777" w:rsidR="00346E85" w:rsidRPr="00346E85" w:rsidRDefault="00346E85" w:rsidP="00D63B41">
      <w:pPr>
        <w:pStyle w:val="NoSpacing"/>
        <w:numPr>
          <w:ilvl w:val="0"/>
          <w:numId w:val="103"/>
        </w:numPr>
      </w:pPr>
      <w:r w:rsidRPr="00346E85">
        <w:t>UoN safeguarding policy, RDM code, information security requirements.</w:t>
      </w:r>
    </w:p>
    <w:p w14:paraId="04F01F46" w14:textId="77777777" w:rsidR="00346E85" w:rsidRPr="00346E85" w:rsidRDefault="00346E85" w:rsidP="00D63B41">
      <w:pPr>
        <w:pStyle w:val="NoSpacing"/>
        <w:numPr>
          <w:ilvl w:val="0"/>
          <w:numId w:val="103"/>
        </w:numPr>
      </w:pPr>
      <w:r w:rsidRPr="00346E85">
        <w:t>DPIA, processor contract, and strict data minimisation.</w:t>
      </w:r>
    </w:p>
    <w:p w14:paraId="3C709E36" w14:textId="77777777" w:rsidR="00346E85" w:rsidRPr="00346E85" w:rsidRDefault="00346E85" w:rsidP="00346E85">
      <w:pPr>
        <w:pStyle w:val="Heading3"/>
        <w:rPr>
          <w:color w:val="000000" w:themeColor="text1"/>
        </w:rPr>
      </w:pPr>
      <w:r w:rsidRPr="00346E85">
        <w:rPr>
          <w:rStyle w:val="Strong"/>
          <w:b w:val="0"/>
          <w:bCs w:val="0"/>
          <w:color w:val="000000" w:themeColor="text1"/>
        </w:rPr>
        <w:t>RDM Roles &amp; Responsibilities</w:t>
      </w:r>
    </w:p>
    <w:p w14:paraId="4772611F" w14:textId="77777777" w:rsidR="00346E85" w:rsidRPr="00346E85" w:rsidRDefault="00346E85" w:rsidP="00D63B41">
      <w:pPr>
        <w:pStyle w:val="NoSpacing"/>
        <w:numPr>
          <w:ilvl w:val="0"/>
          <w:numId w:val="104"/>
        </w:numPr>
      </w:pPr>
      <w:r w:rsidRPr="00346E85">
        <w:t>PI: ensures safeguarding adherence and storage decisions.</w:t>
      </w:r>
    </w:p>
    <w:p w14:paraId="0A04C47F" w14:textId="77777777" w:rsidR="00346E85" w:rsidRPr="00346E85" w:rsidRDefault="00346E85" w:rsidP="00D63B41">
      <w:pPr>
        <w:pStyle w:val="NoSpacing"/>
        <w:numPr>
          <w:ilvl w:val="0"/>
          <w:numId w:val="104"/>
        </w:numPr>
      </w:pPr>
      <w:r w:rsidRPr="00346E85">
        <w:t>Researchers: review flagged events, manage data quality, maintain documentation.</w:t>
      </w:r>
    </w:p>
    <w:p w14:paraId="73F2F4A1" w14:textId="77777777" w:rsidR="00346E85" w:rsidRPr="00346E85" w:rsidRDefault="00346E85" w:rsidP="00D63B41">
      <w:pPr>
        <w:pStyle w:val="NoSpacing"/>
        <w:numPr>
          <w:ilvl w:val="0"/>
          <w:numId w:val="104"/>
        </w:numPr>
      </w:pPr>
      <w:r w:rsidRPr="00346E85">
        <w:t>IT: ensures secure mobile data ingestion and storage.</w:t>
      </w:r>
    </w:p>
    <w:p w14:paraId="4A9FC30B" w14:textId="77777777" w:rsidR="00346E85" w:rsidRPr="00346E85" w:rsidRDefault="00346E85" w:rsidP="00346E85">
      <w:pPr>
        <w:pStyle w:val="Heading3"/>
        <w:rPr>
          <w:color w:val="000000" w:themeColor="text1"/>
        </w:rPr>
      </w:pPr>
      <w:r w:rsidRPr="00346E85">
        <w:rPr>
          <w:rStyle w:val="Strong"/>
          <w:b w:val="0"/>
          <w:bCs w:val="0"/>
          <w:color w:val="000000" w:themeColor="text1"/>
        </w:rPr>
        <w:t>DMP Considerations</w:t>
      </w:r>
    </w:p>
    <w:p w14:paraId="6E0A4EE4" w14:textId="77777777" w:rsidR="00346E85" w:rsidRPr="00346E85" w:rsidRDefault="00346E85" w:rsidP="00D63B41">
      <w:pPr>
        <w:pStyle w:val="NoSpacing"/>
        <w:numPr>
          <w:ilvl w:val="0"/>
          <w:numId w:val="105"/>
        </w:numPr>
      </w:pPr>
      <w:r w:rsidRPr="00346E85">
        <w:t>Define telemetry schema, screenshot-handling process, and distress-trigger escalation.</w:t>
      </w:r>
    </w:p>
    <w:p w14:paraId="1C816F20" w14:textId="77777777" w:rsidR="00346E85" w:rsidRPr="00346E85" w:rsidRDefault="00346E85" w:rsidP="00D63B41">
      <w:pPr>
        <w:pStyle w:val="NoSpacing"/>
        <w:numPr>
          <w:ilvl w:val="0"/>
          <w:numId w:val="105"/>
        </w:numPr>
      </w:pPr>
      <w:r w:rsidRPr="00346E85">
        <w:t>Document separation of raw screenshots from derived features.</w:t>
      </w:r>
    </w:p>
    <w:p w14:paraId="2C90E07D" w14:textId="77777777" w:rsidR="00346E85" w:rsidRPr="00346E85" w:rsidRDefault="00346E85" w:rsidP="00D63B41">
      <w:pPr>
        <w:pStyle w:val="NoSpacing"/>
        <w:numPr>
          <w:ilvl w:val="0"/>
          <w:numId w:val="105"/>
        </w:numPr>
      </w:pPr>
      <w:r w:rsidRPr="00346E85">
        <w:t>Retention: raw screenshots likely destroyed early; derived stats retained longer.</w:t>
      </w:r>
    </w:p>
    <w:p w14:paraId="4D00E849" w14:textId="77777777" w:rsidR="00346E85" w:rsidRPr="00346E85" w:rsidRDefault="00346E85" w:rsidP="00346E85">
      <w:pPr>
        <w:pStyle w:val="Heading3"/>
        <w:rPr>
          <w:color w:val="000000" w:themeColor="text1"/>
        </w:rPr>
      </w:pPr>
      <w:r w:rsidRPr="00346E85">
        <w:rPr>
          <w:rStyle w:val="Strong"/>
          <w:b w:val="0"/>
          <w:bCs w:val="0"/>
          <w:color w:val="000000" w:themeColor="text1"/>
        </w:rPr>
        <w:t>Structuring &amp; Metadata</w:t>
      </w:r>
    </w:p>
    <w:p w14:paraId="36DC204C" w14:textId="77777777" w:rsidR="00346E85" w:rsidRPr="00346E85" w:rsidRDefault="00346E85" w:rsidP="00D63B41">
      <w:pPr>
        <w:pStyle w:val="NoSpacing"/>
        <w:numPr>
          <w:ilvl w:val="0"/>
          <w:numId w:val="106"/>
        </w:numPr>
      </w:pPr>
      <w:r w:rsidRPr="00346E85">
        <w:t xml:space="preserve">Folder structure </w:t>
      </w:r>
      <w:proofErr w:type="gramStart"/>
      <w:r w:rsidRPr="00346E85">
        <w:t>separating:</w:t>
      </w:r>
      <w:proofErr w:type="gramEnd"/>
      <w:r w:rsidRPr="00346E85">
        <w:t xml:space="preserve"> telemetry/raw, screenshots (restricted), processed, analysis.</w:t>
      </w:r>
    </w:p>
    <w:p w14:paraId="35CFCD0A" w14:textId="77777777" w:rsidR="00346E85" w:rsidRPr="00346E85" w:rsidRDefault="00346E85" w:rsidP="00D63B41">
      <w:pPr>
        <w:pStyle w:val="NoSpacing"/>
        <w:numPr>
          <w:ilvl w:val="0"/>
          <w:numId w:val="106"/>
        </w:numPr>
      </w:pPr>
      <w:r w:rsidRPr="00346E85">
        <w:t>Metadata: SDK version, sampling rates, definition of mood categories, screenshot coding guide.</w:t>
      </w:r>
    </w:p>
    <w:p w14:paraId="7FF9D2C5" w14:textId="77777777" w:rsidR="00346E85" w:rsidRPr="00346E85" w:rsidRDefault="00346E85" w:rsidP="00346E85">
      <w:pPr>
        <w:pStyle w:val="Heading3"/>
        <w:rPr>
          <w:color w:val="000000" w:themeColor="text1"/>
        </w:rPr>
      </w:pPr>
      <w:proofErr w:type="spellStart"/>
      <w:r w:rsidRPr="00346E85">
        <w:rPr>
          <w:rStyle w:val="Strong"/>
          <w:b w:val="0"/>
          <w:bCs w:val="0"/>
          <w:color w:val="000000" w:themeColor="text1"/>
        </w:rPr>
        <w:t>FAIRness</w:t>
      </w:r>
      <w:proofErr w:type="spellEnd"/>
    </w:p>
    <w:p w14:paraId="2E17BD1D" w14:textId="77777777" w:rsidR="00346E85" w:rsidRPr="00346E85" w:rsidRDefault="00346E85" w:rsidP="00D63B41">
      <w:pPr>
        <w:pStyle w:val="NoSpacing"/>
        <w:numPr>
          <w:ilvl w:val="0"/>
          <w:numId w:val="107"/>
        </w:numPr>
      </w:pPr>
      <w:r w:rsidRPr="00346E85">
        <w:rPr>
          <w:rStyle w:val="Strong"/>
          <w:color w:val="000000" w:themeColor="text1"/>
        </w:rPr>
        <w:t>Findable:</w:t>
      </w:r>
      <w:r w:rsidRPr="00346E85">
        <w:t xml:space="preserve"> anonymised aggregates deposited with documentation.</w:t>
      </w:r>
    </w:p>
    <w:p w14:paraId="5FBECA97" w14:textId="662208B9" w:rsidR="00346E85" w:rsidRPr="00346E85" w:rsidRDefault="00346E85" w:rsidP="00D63B41">
      <w:pPr>
        <w:pStyle w:val="NoSpacing"/>
        <w:numPr>
          <w:ilvl w:val="0"/>
          <w:numId w:val="107"/>
        </w:numPr>
      </w:pPr>
      <w:r w:rsidRPr="00346E85">
        <w:rPr>
          <w:rStyle w:val="Strong"/>
          <w:color w:val="000000" w:themeColor="text1"/>
        </w:rPr>
        <w:t>Accessible:</w:t>
      </w:r>
      <w:r w:rsidRPr="00346E85">
        <w:t xml:space="preserve"> </w:t>
      </w:r>
      <w:proofErr w:type="gramStart"/>
      <w:r w:rsidRPr="00346E85">
        <w:t>restricted-access</w:t>
      </w:r>
      <w:proofErr w:type="gramEnd"/>
      <w:r w:rsidRPr="00346E85">
        <w:t xml:space="preserve"> for any identifiable data; open for aggregates.</w:t>
      </w:r>
    </w:p>
    <w:p w14:paraId="356EE084" w14:textId="77777777" w:rsidR="00346E85" w:rsidRPr="00346E85" w:rsidRDefault="00346E85" w:rsidP="00D63B41">
      <w:pPr>
        <w:pStyle w:val="NoSpacing"/>
        <w:numPr>
          <w:ilvl w:val="0"/>
          <w:numId w:val="107"/>
        </w:numPr>
      </w:pPr>
      <w:r w:rsidRPr="00346E85">
        <w:rPr>
          <w:rStyle w:val="Strong"/>
          <w:color w:val="000000" w:themeColor="text1"/>
        </w:rPr>
        <w:t>Interoperable:</w:t>
      </w:r>
      <w:r w:rsidRPr="00346E85">
        <w:t xml:space="preserve"> open formats for time-series data; controlled vocabularies for mood categories.</w:t>
      </w:r>
    </w:p>
    <w:p w14:paraId="79A803BD" w14:textId="77777777" w:rsidR="00346E85" w:rsidRPr="00346E85" w:rsidRDefault="00346E85" w:rsidP="00D63B41">
      <w:pPr>
        <w:pStyle w:val="NoSpacing"/>
        <w:numPr>
          <w:ilvl w:val="0"/>
          <w:numId w:val="107"/>
        </w:numPr>
      </w:pPr>
      <w:r w:rsidRPr="00346E85">
        <w:rPr>
          <w:rStyle w:val="Strong"/>
          <w:color w:val="000000" w:themeColor="text1"/>
        </w:rPr>
        <w:t>Reusable:</w:t>
      </w:r>
      <w:r w:rsidRPr="00346E85">
        <w:t xml:space="preserve"> clear provenance, code availability, and methodology description.</w:t>
      </w:r>
    </w:p>
    <w:p w14:paraId="64AC956A" w14:textId="32AD9934" w:rsidR="00346E85" w:rsidRPr="00346E85" w:rsidRDefault="00346E85" w:rsidP="00D63B41">
      <w:pPr>
        <w:pStyle w:val="Heading2"/>
        <w:pBdr>
          <w:top w:val="single" w:sz="4" w:space="1" w:color="auto"/>
          <w:left w:val="single" w:sz="4" w:space="4" w:color="auto"/>
          <w:bottom w:val="single" w:sz="4" w:space="1" w:color="auto"/>
          <w:right w:val="single" w:sz="4" w:space="4" w:color="auto"/>
        </w:pBdr>
        <w:shd w:val="clear" w:color="auto" w:fill="D86DCB" w:themeFill="accent5" w:themeFillTint="99"/>
      </w:pPr>
      <w:r w:rsidRPr="00346E85">
        <w:rPr>
          <w:rStyle w:val="Strong"/>
          <w:b w:val="0"/>
          <w:bCs w:val="0"/>
          <w:color w:val="000000" w:themeColor="text1"/>
        </w:rPr>
        <w:lastRenderedPageBreak/>
        <w:t>Answer Card Scenario 4: Qualitative Study on Migrant Care Workers</w:t>
      </w:r>
    </w:p>
    <w:p w14:paraId="5E6C5205" w14:textId="77777777" w:rsidR="00346E85" w:rsidRPr="00346E85" w:rsidRDefault="00346E85" w:rsidP="00346E85">
      <w:pPr>
        <w:pStyle w:val="Heading3"/>
        <w:rPr>
          <w:color w:val="000000" w:themeColor="text1"/>
        </w:rPr>
      </w:pPr>
      <w:r w:rsidRPr="00346E85">
        <w:rPr>
          <w:rStyle w:val="Strong"/>
          <w:b w:val="0"/>
          <w:bCs w:val="0"/>
          <w:color w:val="000000" w:themeColor="text1"/>
        </w:rPr>
        <w:t>Data Protection / GDPR</w:t>
      </w:r>
    </w:p>
    <w:p w14:paraId="7C937D81" w14:textId="77777777" w:rsidR="00346E85" w:rsidRPr="00346E85" w:rsidRDefault="00346E85" w:rsidP="00D63B41">
      <w:pPr>
        <w:pStyle w:val="NoSpacing"/>
        <w:numPr>
          <w:ilvl w:val="0"/>
          <w:numId w:val="108"/>
        </w:numPr>
      </w:pPr>
      <w:r w:rsidRPr="00346E85">
        <w:t>Interviews contain health, ethnicity, employment disputes, immigration experiences → special category + sensitive socio-legal data.</w:t>
      </w:r>
    </w:p>
    <w:p w14:paraId="4142A916" w14:textId="77777777" w:rsidR="00346E85" w:rsidRPr="00346E85" w:rsidRDefault="00346E85" w:rsidP="00D63B41">
      <w:pPr>
        <w:pStyle w:val="NoSpacing"/>
        <w:numPr>
          <w:ilvl w:val="0"/>
          <w:numId w:val="108"/>
        </w:numPr>
      </w:pPr>
      <w:r w:rsidRPr="00346E85">
        <w:t xml:space="preserve">Lawful basis: </w:t>
      </w:r>
      <w:r w:rsidRPr="00346E85">
        <w:rPr>
          <w:rStyle w:val="Strong"/>
          <w:color w:val="000000" w:themeColor="text1"/>
        </w:rPr>
        <w:t>Public Task</w:t>
      </w:r>
      <w:r w:rsidRPr="00346E85">
        <w:t>; Article 9(2)(j).</w:t>
      </w:r>
    </w:p>
    <w:p w14:paraId="355D8823" w14:textId="77777777" w:rsidR="00346E85" w:rsidRPr="00346E85" w:rsidRDefault="00346E85" w:rsidP="00D63B41">
      <w:pPr>
        <w:pStyle w:val="NoSpacing"/>
        <w:numPr>
          <w:ilvl w:val="0"/>
          <w:numId w:val="108"/>
        </w:numPr>
      </w:pPr>
      <w:r w:rsidRPr="00346E85">
        <w:t>External transcription requires audited processor agreement and secure transfer.</w:t>
      </w:r>
    </w:p>
    <w:p w14:paraId="603C63B4" w14:textId="77777777" w:rsidR="00346E85" w:rsidRPr="00346E85" w:rsidRDefault="00346E85" w:rsidP="00346E85">
      <w:pPr>
        <w:pStyle w:val="Heading3"/>
        <w:rPr>
          <w:color w:val="000000" w:themeColor="text1"/>
        </w:rPr>
      </w:pPr>
      <w:r w:rsidRPr="00346E85">
        <w:rPr>
          <w:rStyle w:val="Strong"/>
          <w:b w:val="0"/>
          <w:bCs w:val="0"/>
          <w:color w:val="000000" w:themeColor="text1"/>
        </w:rPr>
        <w:t>Ethical Review</w:t>
      </w:r>
    </w:p>
    <w:p w14:paraId="07C9EB0D" w14:textId="77777777" w:rsidR="00346E85" w:rsidRPr="00346E85" w:rsidRDefault="00346E85" w:rsidP="00D63B41">
      <w:pPr>
        <w:pStyle w:val="NoSpacing"/>
        <w:numPr>
          <w:ilvl w:val="0"/>
          <w:numId w:val="109"/>
        </w:numPr>
      </w:pPr>
      <w:r w:rsidRPr="00346E85">
        <w:t>High emotional and social risk; multilingual interviews; potential distress.</w:t>
      </w:r>
    </w:p>
    <w:p w14:paraId="684B1275" w14:textId="77777777" w:rsidR="00346E85" w:rsidRPr="00346E85" w:rsidRDefault="00346E85" w:rsidP="00D63B41">
      <w:pPr>
        <w:pStyle w:val="NoSpacing"/>
        <w:numPr>
          <w:ilvl w:val="0"/>
          <w:numId w:val="109"/>
        </w:numPr>
      </w:pPr>
      <w:r w:rsidRPr="00346E85">
        <w:rPr>
          <w:rStyle w:val="Strong"/>
          <w:color w:val="000000" w:themeColor="text1"/>
        </w:rPr>
        <w:t>UoN REC</w:t>
      </w:r>
      <w:r w:rsidRPr="00346E85">
        <w:t xml:space="preserve"> with well-developed risk mitigation, anonymisation plan, and withdrawal procedures.</w:t>
      </w:r>
    </w:p>
    <w:p w14:paraId="23101050" w14:textId="77777777" w:rsidR="00346E85" w:rsidRPr="00346E85" w:rsidRDefault="00346E85" w:rsidP="00346E85">
      <w:pPr>
        <w:pStyle w:val="Heading3"/>
        <w:rPr>
          <w:color w:val="000000" w:themeColor="text1"/>
        </w:rPr>
      </w:pPr>
      <w:r w:rsidRPr="00346E85">
        <w:rPr>
          <w:rStyle w:val="Strong"/>
          <w:b w:val="0"/>
          <w:bCs w:val="0"/>
          <w:color w:val="000000" w:themeColor="text1"/>
        </w:rPr>
        <w:t>Classification / Security</w:t>
      </w:r>
    </w:p>
    <w:p w14:paraId="3A4E7F91" w14:textId="77777777" w:rsidR="00346E85" w:rsidRPr="00346E85" w:rsidRDefault="00346E85" w:rsidP="00D63B41">
      <w:pPr>
        <w:pStyle w:val="NoSpacing"/>
        <w:numPr>
          <w:ilvl w:val="0"/>
          <w:numId w:val="110"/>
        </w:numPr>
      </w:pPr>
      <w:r w:rsidRPr="00346E85">
        <w:t xml:space="preserve">Audio recordings, transcripts, and field notes → </w:t>
      </w:r>
      <w:r w:rsidRPr="00346E85">
        <w:rPr>
          <w:rStyle w:val="Strong"/>
          <w:color w:val="000000" w:themeColor="text1"/>
        </w:rPr>
        <w:t>Highly Confidential</w:t>
      </w:r>
      <w:r w:rsidRPr="00346E85">
        <w:t>.</w:t>
      </w:r>
    </w:p>
    <w:p w14:paraId="7080A17C" w14:textId="77777777" w:rsidR="00346E85" w:rsidRPr="00346E85" w:rsidRDefault="00346E85" w:rsidP="00D63B41">
      <w:pPr>
        <w:pStyle w:val="NoSpacing"/>
        <w:numPr>
          <w:ilvl w:val="0"/>
          <w:numId w:val="110"/>
        </w:numPr>
      </w:pPr>
      <w:r w:rsidRPr="00346E85">
        <w:t>Only trained team members should access raw data.</w:t>
      </w:r>
    </w:p>
    <w:p w14:paraId="11BFFAA6" w14:textId="77777777" w:rsidR="00346E85" w:rsidRPr="00346E85" w:rsidRDefault="00346E85" w:rsidP="00346E85">
      <w:pPr>
        <w:pStyle w:val="Heading3"/>
        <w:rPr>
          <w:color w:val="000000" w:themeColor="text1"/>
        </w:rPr>
      </w:pPr>
      <w:r w:rsidRPr="00346E85">
        <w:rPr>
          <w:rStyle w:val="Strong"/>
          <w:b w:val="0"/>
          <w:bCs w:val="0"/>
          <w:color w:val="000000" w:themeColor="text1"/>
        </w:rPr>
        <w:t>Policy / Compliance</w:t>
      </w:r>
    </w:p>
    <w:p w14:paraId="0CFF7BAA" w14:textId="77777777" w:rsidR="00346E85" w:rsidRPr="00346E85" w:rsidRDefault="00346E85" w:rsidP="00D63B41">
      <w:pPr>
        <w:pStyle w:val="NoSpacing"/>
        <w:numPr>
          <w:ilvl w:val="0"/>
          <w:numId w:val="111"/>
        </w:numPr>
      </w:pPr>
      <w:r w:rsidRPr="00346E85">
        <w:t>UoN Code of Research Conduct; RDM Code; Information Security Policy.</w:t>
      </w:r>
    </w:p>
    <w:p w14:paraId="4037D591" w14:textId="1A7C2A3F" w:rsidR="00346E85" w:rsidRPr="00346E85" w:rsidRDefault="00346E85" w:rsidP="00D63B41">
      <w:pPr>
        <w:pStyle w:val="NoSpacing"/>
        <w:numPr>
          <w:ilvl w:val="0"/>
          <w:numId w:val="111"/>
        </w:numPr>
      </w:pPr>
      <w:r w:rsidRPr="00346E85">
        <w:t>DPIA recommended; contractual protection for transcription/translation.</w:t>
      </w:r>
    </w:p>
    <w:p w14:paraId="6B3F86B9" w14:textId="77777777" w:rsidR="00346E85" w:rsidRPr="00346E85" w:rsidRDefault="00346E85" w:rsidP="00346E85">
      <w:pPr>
        <w:pStyle w:val="Heading3"/>
        <w:rPr>
          <w:color w:val="000000" w:themeColor="text1"/>
        </w:rPr>
      </w:pPr>
      <w:r w:rsidRPr="00346E85">
        <w:rPr>
          <w:rStyle w:val="Strong"/>
          <w:b w:val="0"/>
          <w:bCs w:val="0"/>
          <w:color w:val="000000" w:themeColor="text1"/>
        </w:rPr>
        <w:t>RDM Roles &amp; Responsibilities</w:t>
      </w:r>
    </w:p>
    <w:p w14:paraId="7F205FD7" w14:textId="77777777" w:rsidR="00346E85" w:rsidRPr="00346E85" w:rsidRDefault="00346E85" w:rsidP="00D63B41">
      <w:pPr>
        <w:pStyle w:val="NoSpacing"/>
        <w:numPr>
          <w:ilvl w:val="0"/>
          <w:numId w:val="112"/>
        </w:numPr>
      </w:pPr>
      <w:r w:rsidRPr="00346E85">
        <w:t>PI: oversees ethical risk management, access control, and archiving decisions.</w:t>
      </w:r>
    </w:p>
    <w:p w14:paraId="1809A608" w14:textId="77777777" w:rsidR="00346E85" w:rsidRPr="00346E85" w:rsidRDefault="00346E85" w:rsidP="00D63B41">
      <w:pPr>
        <w:pStyle w:val="NoSpacing"/>
        <w:numPr>
          <w:ilvl w:val="0"/>
          <w:numId w:val="112"/>
        </w:numPr>
      </w:pPr>
      <w:r w:rsidRPr="00346E85">
        <w:t>Researchers: conduct careful transcription checking, anonymisation, coding.</w:t>
      </w:r>
    </w:p>
    <w:p w14:paraId="45333C2D" w14:textId="77777777" w:rsidR="00346E85" w:rsidRPr="00346E85" w:rsidRDefault="00346E85" w:rsidP="00D63B41">
      <w:pPr>
        <w:pStyle w:val="NoSpacing"/>
        <w:numPr>
          <w:ilvl w:val="0"/>
          <w:numId w:val="112"/>
        </w:numPr>
      </w:pPr>
      <w:r w:rsidRPr="00346E85">
        <w:t>Library/IT: provide advice on secure storage, long-term preservation, repository use for anonymised excerpts.</w:t>
      </w:r>
    </w:p>
    <w:p w14:paraId="599857D3" w14:textId="77777777" w:rsidR="00346E85" w:rsidRPr="00346E85" w:rsidRDefault="00346E85" w:rsidP="00346E85">
      <w:pPr>
        <w:pStyle w:val="Heading3"/>
        <w:rPr>
          <w:color w:val="000000" w:themeColor="text1"/>
        </w:rPr>
      </w:pPr>
      <w:r w:rsidRPr="00346E85">
        <w:rPr>
          <w:rStyle w:val="Strong"/>
          <w:b w:val="0"/>
          <w:bCs w:val="0"/>
          <w:color w:val="000000" w:themeColor="text1"/>
        </w:rPr>
        <w:t>DMP Considerations</w:t>
      </w:r>
    </w:p>
    <w:p w14:paraId="446E0C73" w14:textId="77777777" w:rsidR="00346E85" w:rsidRPr="00346E85" w:rsidRDefault="00346E85" w:rsidP="00D63B41">
      <w:pPr>
        <w:pStyle w:val="NoSpacing"/>
        <w:numPr>
          <w:ilvl w:val="0"/>
          <w:numId w:val="113"/>
        </w:numPr>
      </w:pPr>
      <w:r w:rsidRPr="00346E85">
        <w:t>Document anonymisation workflow; translator/transcriber roles; storage and retention.</w:t>
      </w:r>
    </w:p>
    <w:p w14:paraId="4CE0669A" w14:textId="77777777" w:rsidR="00346E85" w:rsidRPr="00346E85" w:rsidRDefault="00346E85" w:rsidP="00D63B41">
      <w:pPr>
        <w:pStyle w:val="NoSpacing"/>
        <w:numPr>
          <w:ilvl w:val="0"/>
          <w:numId w:val="113"/>
        </w:numPr>
      </w:pPr>
      <w:r w:rsidRPr="00346E85">
        <w:t>Clarify destruction timelines for raw audio vs. retention of anonymised transcripts.</w:t>
      </w:r>
    </w:p>
    <w:p w14:paraId="57CCFF14" w14:textId="77777777" w:rsidR="00346E85" w:rsidRPr="00346E85" w:rsidRDefault="00346E85" w:rsidP="00346E85">
      <w:pPr>
        <w:pStyle w:val="Heading3"/>
        <w:rPr>
          <w:color w:val="000000" w:themeColor="text1"/>
        </w:rPr>
      </w:pPr>
      <w:r w:rsidRPr="00346E85">
        <w:rPr>
          <w:rStyle w:val="Strong"/>
          <w:b w:val="0"/>
          <w:bCs w:val="0"/>
          <w:color w:val="000000" w:themeColor="text1"/>
        </w:rPr>
        <w:t>Structuring &amp; Metadata</w:t>
      </w:r>
    </w:p>
    <w:p w14:paraId="6E629A00" w14:textId="77777777" w:rsidR="00346E85" w:rsidRPr="00346E85" w:rsidRDefault="00346E85" w:rsidP="00D63B41">
      <w:pPr>
        <w:pStyle w:val="NoSpacing"/>
        <w:numPr>
          <w:ilvl w:val="0"/>
          <w:numId w:val="114"/>
        </w:numPr>
      </w:pPr>
      <w:r w:rsidRPr="00346E85">
        <w:t>Folder structure keeping audio in restricted folder; transcripts in coded/cleaned folders.</w:t>
      </w:r>
    </w:p>
    <w:p w14:paraId="57BAD5E1" w14:textId="77777777" w:rsidR="00346E85" w:rsidRPr="00346E85" w:rsidRDefault="00346E85" w:rsidP="00D63B41">
      <w:pPr>
        <w:pStyle w:val="NoSpacing"/>
        <w:numPr>
          <w:ilvl w:val="0"/>
          <w:numId w:val="114"/>
        </w:numPr>
      </w:pPr>
      <w:r w:rsidRPr="00346E85">
        <w:t>Metadata: interview context, language, interpreter involvement, coding scheme descriptions.</w:t>
      </w:r>
    </w:p>
    <w:p w14:paraId="35ABF786" w14:textId="77777777" w:rsidR="00346E85" w:rsidRPr="00346E85" w:rsidRDefault="00346E85" w:rsidP="00346E85">
      <w:pPr>
        <w:pStyle w:val="Heading3"/>
        <w:rPr>
          <w:color w:val="000000" w:themeColor="text1"/>
        </w:rPr>
      </w:pPr>
      <w:proofErr w:type="spellStart"/>
      <w:r w:rsidRPr="00346E85">
        <w:rPr>
          <w:rStyle w:val="Strong"/>
          <w:b w:val="0"/>
          <w:bCs w:val="0"/>
          <w:color w:val="000000" w:themeColor="text1"/>
        </w:rPr>
        <w:t>FAIRness</w:t>
      </w:r>
      <w:proofErr w:type="spellEnd"/>
    </w:p>
    <w:p w14:paraId="2143A0E7" w14:textId="77777777" w:rsidR="00346E85" w:rsidRPr="00346E85" w:rsidRDefault="00346E85" w:rsidP="00D63B41">
      <w:pPr>
        <w:pStyle w:val="NoSpacing"/>
        <w:numPr>
          <w:ilvl w:val="0"/>
          <w:numId w:val="115"/>
        </w:numPr>
      </w:pPr>
      <w:r w:rsidRPr="00346E85">
        <w:rPr>
          <w:rStyle w:val="Strong"/>
          <w:color w:val="000000" w:themeColor="text1"/>
        </w:rPr>
        <w:t>Findable:</w:t>
      </w:r>
      <w:r w:rsidRPr="00346E85">
        <w:t xml:space="preserve"> anonymised excerpts deposited with rich metadata.</w:t>
      </w:r>
    </w:p>
    <w:p w14:paraId="3A8093DD" w14:textId="77777777" w:rsidR="00346E85" w:rsidRPr="00346E85" w:rsidRDefault="00346E85" w:rsidP="00D63B41">
      <w:pPr>
        <w:pStyle w:val="NoSpacing"/>
        <w:numPr>
          <w:ilvl w:val="0"/>
          <w:numId w:val="115"/>
        </w:numPr>
      </w:pPr>
      <w:r w:rsidRPr="00346E85">
        <w:rPr>
          <w:rStyle w:val="Strong"/>
          <w:color w:val="000000" w:themeColor="text1"/>
        </w:rPr>
        <w:t>Accessible:</w:t>
      </w:r>
      <w:r w:rsidRPr="00346E85">
        <w:t xml:space="preserve"> controlled or mediated access only.</w:t>
      </w:r>
    </w:p>
    <w:p w14:paraId="71B545DF" w14:textId="77777777" w:rsidR="00346E85" w:rsidRPr="00346E85" w:rsidRDefault="00346E85" w:rsidP="00D63B41">
      <w:pPr>
        <w:pStyle w:val="NoSpacing"/>
        <w:numPr>
          <w:ilvl w:val="0"/>
          <w:numId w:val="115"/>
        </w:numPr>
      </w:pPr>
      <w:r w:rsidRPr="00346E85">
        <w:rPr>
          <w:rStyle w:val="Strong"/>
          <w:color w:val="000000" w:themeColor="text1"/>
        </w:rPr>
        <w:t>Interoperable:</w:t>
      </w:r>
      <w:r w:rsidRPr="00346E85">
        <w:t xml:space="preserve"> consistent transcript formatting, structured interview metadata.</w:t>
      </w:r>
    </w:p>
    <w:p w14:paraId="72A577EB" w14:textId="70F024A6" w:rsidR="00346E85" w:rsidRPr="00D63B41" w:rsidRDefault="00346E85" w:rsidP="00346E85">
      <w:pPr>
        <w:pStyle w:val="NoSpacing"/>
        <w:numPr>
          <w:ilvl w:val="0"/>
          <w:numId w:val="115"/>
        </w:numPr>
      </w:pPr>
      <w:r w:rsidRPr="00346E85">
        <w:rPr>
          <w:rStyle w:val="Strong"/>
          <w:color w:val="000000" w:themeColor="text1"/>
        </w:rPr>
        <w:t>Reusable:</w:t>
      </w:r>
      <w:r w:rsidRPr="00346E85">
        <w:t xml:space="preserve"> thorough anonymisation, fieldwork documentation, analytic memos.</w:t>
      </w:r>
    </w:p>
    <w:p w14:paraId="50F662C3" w14:textId="197F97EF" w:rsidR="00346E85" w:rsidRPr="00346E85" w:rsidRDefault="00346E85" w:rsidP="00D63B41">
      <w:pPr>
        <w:pStyle w:val="Heading2"/>
        <w:pBdr>
          <w:top w:val="single" w:sz="4" w:space="1" w:color="auto"/>
          <w:left w:val="single" w:sz="4" w:space="4" w:color="auto"/>
          <w:bottom w:val="single" w:sz="4" w:space="1" w:color="auto"/>
          <w:right w:val="single" w:sz="4" w:space="4" w:color="auto"/>
        </w:pBdr>
        <w:shd w:val="clear" w:color="auto" w:fill="D8D547"/>
      </w:pPr>
      <w:r w:rsidRPr="00346E85">
        <w:rPr>
          <w:rStyle w:val="Strong"/>
          <w:b w:val="0"/>
          <w:bCs w:val="0"/>
          <w:color w:val="000000" w:themeColor="text1"/>
        </w:rPr>
        <w:lastRenderedPageBreak/>
        <w:t>Answer Card Scenario 5: Environmental Health Sensor Network</w:t>
      </w:r>
    </w:p>
    <w:p w14:paraId="508EC25C" w14:textId="77777777" w:rsidR="00346E85" w:rsidRPr="00346E85" w:rsidRDefault="00346E85" w:rsidP="00346E85">
      <w:pPr>
        <w:pStyle w:val="Heading3"/>
        <w:rPr>
          <w:color w:val="000000" w:themeColor="text1"/>
        </w:rPr>
      </w:pPr>
      <w:r w:rsidRPr="00346E85">
        <w:rPr>
          <w:rStyle w:val="Strong"/>
          <w:b w:val="0"/>
          <w:bCs w:val="0"/>
          <w:color w:val="000000" w:themeColor="text1"/>
        </w:rPr>
        <w:t>Data Protection / GDPR</w:t>
      </w:r>
    </w:p>
    <w:p w14:paraId="0FC335B1" w14:textId="77777777" w:rsidR="00346E85" w:rsidRPr="00346E85" w:rsidRDefault="00346E85" w:rsidP="00D63B41">
      <w:pPr>
        <w:pStyle w:val="NoSpacing"/>
        <w:numPr>
          <w:ilvl w:val="0"/>
          <w:numId w:val="116"/>
        </w:numPr>
      </w:pPr>
      <w:r w:rsidRPr="00346E85">
        <w:t>GPS traces + activity logs → personal data; can reveal home/work locations.</w:t>
      </w:r>
    </w:p>
    <w:p w14:paraId="4EEF7ADA" w14:textId="77777777" w:rsidR="00346E85" w:rsidRPr="00346E85" w:rsidRDefault="00346E85" w:rsidP="00D63B41">
      <w:pPr>
        <w:pStyle w:val="NoSpacing"/>
        <w:numPr>
          <w:ilvl w:val="0"/>
          <w:numId w:val="116"/>
        </w:numPr>
      </w:pPr>
      <w:r w:rsidRPr="00346E85">
        <w:t xml:space="preserve">Lawful basis: </w:t>
      </w:r>
      <w:r w:rsidRPr="00346E85">
        <w:rPr>
          <w:rStyle w:val="Strong"/>
          <w:color w:val="000000" w:themeColor="text1"/>
        </w:rPr>
        <w:t>Public Task</w:t>
      </w:r>
      <w:r w:rsidRPr="00346E85">
        <w:t>; Article 9 usually not required unless linked to health inference.</w:t>
      </w:r>
    </w:p>
    <w:p w14:paraId="5448D5D6" w14:textId="77777777" w:rsidR="00346E85" w:rsidRPr="00346E85" w:rsidRDefault="00346E85" w:rsidP="00D63B41">
      <w:pPr>
        <w:pStyle w:val="NoSpacing"/>
        <w:numPr>
          <w:ilvl w:val="0"/>
          <w:numId w:val="116"/>
        </w:numPr>
      </w:pPr>
      <w:r w:rsidRPr="00346E85">
        <w:t xml:space="preserve">High risk due to fine-grained location → </w:t>
      </w:r>
      <w:r w:rsidRPr="00346E85">
        <w:rPr>
          <w:rStyle w:val="Strong"/>
          <w:color w:val="000000" w:themeColor="text1"/>
        </w:rPr>
        <w:t>DPIA required</w:t>
      </w:r>
      <w:r w:rsidRPr="00346E85">
        <w:t>.</w:t>
      </w:r>
    </w:p>
    <w:p w14:paraId="09404804" w14:textId="77777777" w:rsidR="00346E85" w:rsidRPr="00346E85" w:rsidRDefault="00346E85" w:rsidP="00D63B41">
      <w:pPr>
        <w:pStyle w:val="NoSpacing"/>
        <w:numPr>
          <w:ilvl w:val="0"/>
          <w:numId w:val="116"/>
        </w:numPr>
      </w:pPr>
      <w:r w:rsidRPr="00346E85">
        <w:t>Derived heatmaps must be fully anonymised.</w:t>
      </w:r>
    </w:p>
    <w:p w14:paraId="021769B2" w14:textId="77777777" w:rsidR="00346E85" w:rsidRPr="00346E85" w:rsidRDefault="00346E85" w:rsidP="00346E85">
      <w:pPr>
        <w:pStyle w:val="Heading3"/>
        <w:rPr>
          <w:color w:val="000000" w:themeColor="text1"/>
        </w:rPr>
      </w:pPr>
      <w:r w:rsidRPr="00346E85">
        <w:rPr>
          <w:rStyle w:val="Strong"/>
          <w:b w:val="0"/>
          <w:bCs w:val="0"/>
          <w:color w:val="000000" w:themeColor="text1"/>
        </w:rPr>
        <w:t>Ethical Review</w:t>
      </w:r>
    </w:p>
    <w:p w14:paraId="573E7388" w14:textId="77777777" w:rsidR="00346E85" w:rsidRPr="00346E85" w:rsidRDefault="00346E85" w:rsidP="00D63B41">
      <w:pPr>
        <w:pStyle w:val="NoSpacing"/>
        <w:numPr>
          <w:ilvl w:val="0"/>
          <w:numId w:val="117"/>
        </w:numPr>
      </w:pPr>
      <w:r w:rsidRPr="00346E85">
        <w:t>Movement tracking and diaries require transparency about granularity and retention.</w:t>
      </w:r>
    </w:p>
    <w:p w14:paraId="11E30626" w14:textId="77777777" w:rsidR="00346E85" w:rsidRPr="00346E85" w:rsidRDefault="00346E85" w:rsidP="00D63B41">
      <w:pPr>
        <w:pStyle w:val="NoSpacing"/>
        <w:numPr>
          <w:ilvl w:val="0"/>
          <w:numId w:val="117"/>
        </w:numPr>
      </w:pPr>
      <w:r w:rsidRPr="00346E85">
        <w:rPr>
          <w:rStyle w:val="Strong"/>
          <w:color w:val="000000" w:themeColor="text1"/>
        </w:rPr>
        <w:t>UoN REC</w:t>
      </w:r>
      <w:r w:rsidRPr="00346E85">
        <w:t xml:space="preserve"> review appropriate.</w:t>
      </w:r>
    </w:p>
    <w:p w14:paraId="4D6F8CD6" w14:textId="77777777" w:rsidR="00346E85" w:rsidRPr="00346E85" w:rsidRDefault="00346E85" w:rsidP="00346E85">
      <w:pPr>
        <w:pStyle w:val="Heading3"/>
        <w:rPr>
          <w:color w:val="000000" w:themeColor="text1"/>
        </w:rPr>
      </w:pPr>
      <w:r w:rsidRPr="00346E85">
        <w:rPr>
          <w:rStyle w:val="Strong"/>
          <w:b w:val="0"/>
          <w:bCs w:val="0"/>
          <w:color w:val="000000" w:themeColor="text1"/>
        </w:rPr>
        <w:t>Classification / Security</w:t>
      </w:r>
    </w:p>
    <w:p w14:paraId="4B7ACDF3" w14:textId="77777777" w:rsidR="00346E85" w:rsidRPr="00346E85" w:rsidRDefault="00346E85" w:rsidP="00D63B41">
      <w:pPr>
        <w:pStyle w:val="NoSpacing"/>
        <w:numPr>
          <w:ilvl w:val="0"/>
          <w:numId w:val="118"/>
        </w:numPr>
      </w:pPr>
      <w:r w:rsidRPr="00346E85">
        <w:t xml:space="preserve">Fine-grained GPS + diaries = </w:t>
      </w:r>
      <w:r w:rsidRPr="00346E85">
        <w:rPr>
          <w:rStyle w:val="Strong"/>
          <w:color w:val="000000" w:themeColor="text1"/>
        </w:rPr>
        <w:t>Highly Confidential</w:t>
      </w:r>
      <w:r w:rsidRPr="00346E85">
        <w:t>.</w:t>
      </w:r>
    </w:p>
    <w:p w14:paraId="413BC5CF" w14:textId="77777777" w:rsidR="00346E85" w:rsidRPr="00346E85" w:rsidRDefault="00346E85" w:rsidP="00D63B41">
      <w:pPr>
        <w:pStyle w:val="NoSpacing"/>
        <w:numPr>
          <w:ilvl w:val="0"/>
          <w:numId w:val="118"/>
        </w:numPr>
      </w:pPr>
      <w:r w:rsidRPr="00346E85">
        <w:t>Fixed-site environmental sensor feeds = Public/Internal.</w:t>
      </w:r>
    </w:p>
    <w:p w14:paraId="2D206A92" w14:textId="77777777" w:rsidR="00346E85" w:rsidRPr="00346E85" w:rsidRDefault="00346E85" w:rsidP="00D63B41">
      <w:pPr>
        <w:pStyle w:val="NoSpacing"/>
        <w:numPr>
          <w:ilvl w:val="0"/>
          <w:numId w:val="118"/>
        </w:numPr>
      </w:pPr>
      <w:r w:rsidRPr="00346E85">
        <w:t>Combined datasets require careful access control and spatial masking.</w:t>
      </w:r>
    </w:p>
    <w:p w14:paraId="4FA52ABF" w14:textId="77777777" w:rsidR="00346E85" w:rsidRPr="00346E85" w:rsidRDefault="00346E85" w:rsidP="00346E85">
      <w:pPr>
        <w:pStyle w:val="Heading3"/>
        <w:rPr>
          <w:color w:val="000000" w:themeColor="text1"/>
        </w:rPr>
      </w:pPr>
      <w:r w:rsidRPr="00346E85">
        <w:rPr>
          <w:rStyle w:val="Strong"/>
          <w:b w:val="0"/>
          <w:bCs w:val="0"/>
          <w:color w:val="000000" w:themeColor="text1"/>
        </w:rPr>
        <w:t>Policy / Compliance</w:t>
      </w:r>
    </w:p>
    <w:p w14:paraId="6ED25CFE" w14:textId="3C9329CA" w:rsidR="00346E85" w:rsidRPr="00D63B41" w:rsidRDefault="00346E85" w:rsidP="00346E85">
      <w:pPr>
        <w:pStyle w:val="NoSpacing"/>
        <w:numPr>
          <w:ilvl w:val="0"/>
          <w:numId w:val="119"/>
        </w:numPr>
      </w:pPr>
      <w:r w:rsidRPr="00346E85">
        <w:t>UoN RDM code; Information Security Policy; DPIA; data minimisation; retention rules; alignment with local authority environmental data policies.</w:t>
      </w:r>
    </w:p>
    <w:p w14:paraId="024DF23F" w14:textId="7319374C" w:rsidR="00346E85" w:rsidRPr="00346E85" w:rsidRDefault="00346E85" w:rsidP="00346E85">
      <w:pPr>
        <w:pStyle w:val="Heading3"/>
        <w:rPr>
          <w:color w:val="000000" w:themeColor="text1"/>
        </w:rPr>
      </w:pPr>
      <w:r w:rsidRPr="00346E85">
        <w:rPr>
          <w:rStyle w:val="Strong"/>
          <w:b w:val="0"/>
          <w:bCs w:val="0"/>
          <w:color w:val="000000" w:themeColor="text1"/>
        </w:rPr>
        <w:t>RDM Ro</w:t>
      </w:r>
      <w:r w:rsidR="00D63B41">
        <w:rPr>
          <w:rStyle w:val="Strong"/>
          <w:b w:val="0"/>
          <w:bCs w:val="0"/>
          <w:color w:val="000000" w:themeColor="text1"/>
        </w:rPr>
        <w:t>l</w:t>
      </w:r>
      <w:r w:rsidRPr="00346E85">
        <w:rPr>
          <w:rStyle w:val="Strong"/>
          <w:b w:val="0"/>
          <w:bCs w:val="0"/>
          <w:color w:val="000000" w:themeColor="text1"/>
        </w:rPr>
        <w:t>es &amp; Responsibilities</w:t>
      </w:r>
    </w:p>
    <w:p w14:paraId="03530DB1" w14:textId="77777777" w:rsidR="00346E85" w:rsidRPr="00346E85" w:rsidRDefault="00346E85" w:rsidP="00D63B41">
      <w:pPr>
        <w:pStyle w:val="NoSpacing"/>
        <w:numPr>
          <w:ilvl w:val="0"/>
          <w:numId w:val="119"/>
        </w:numPr>
      </w:pPr>
      <w:r w:rsidRPr="00346E85">
        <w:t>PI: approves storage, ensures masking and aggregation strategies.</w:t>
      </w:r>
    </w:p>
    <w:p w14:paraId="2440F8A0" w14:textId="77777777" w:rsidR="00346E85" w:rsidRPr="00346E85" w:rsidRDefault="00346E85" w:rsidP="00D63B41">
      <w:pPr>
        <w:pStyle w:val="NoSpacing"/>
        <w:numPr>
          <w:ilvl w:val="0"/>
          <w:numId w:val="119"/>
        </w:numPr>
      </w:pPr>
      <w:r w:rsidRPr="00346E85">
        <w:t>Researchers: manage GPS cleaning, diary coding, and modelling pipelines.</w:t>
      </w:r>
    </w:p>
    <w:p w14:paraId="6B8EDAE0" w14:textId="77777777" w:rsidR="00346E85" w:rsidRPr="00346E85" w:rsidRDefault="00346E85" w:rsidP="00D63B41">
      <w:pPr>
        <w:pStyle w:val="NoSpacing"/>
        <w:numPr>
          <w:ilvl w:val="0"/>
          <w:numId w:val="119"/>
        </w:numPr>
      </w:pPr>
      <w:r w:rsidRPr="00346E85">
        <w:t>IT/GIS teams: maintain secure geospatial environments.</w:t>
      </w:r>
    </w:p>
    <w:p w14:paraId="626FA3E2" w14:textId="77777777" w:rsidR="00346E85" w:rsidRPr="00346E85" w:rsidRDefault="00346E85" w:rsidP="00346E85">
      <w:pPr>
        <w:pStyle w:val="Heading3"/>
        <w:rPr>
          <w:color w:val="000000" w:themeColor="text1"/>
        </w:rPr>
      </w:pPr>
      <w:r w:rsidRPr="00346E85">
        <w:rPr>
          <w:rStyle w:val="Strong"/>
          <w:b w:val="0"/>
          <w:bCs w:val="0"/>
          <w:color w:val="000000" w:themeColor="text1"/>
        </w:rPr>
        <w:t>DMP Considerations</w:t>
      </w:r>
    </w:p>
    <w:p w14:paraId="6FEEED24" w14:textId="77777777" w:rsidR="00346E85" w:rsidRPr="00346E85" w:rsidRDefault="00346E85" w:rsidP="00D63B41">
      <w:pPr>
        <w:pStyle w:val="NoSpacing"/>
        <w:numPr>
          <w:ilvl w:val="0"/>
          <w:numId w:val="120"/>
        </w:numPr>
      </w:pPr>
      <w:r w:rsidRPr="00346E85">
        <w:t>Specify GPS ingestion pipeline, sampling frequency, modelling workflows, and aggregation thresholds.</w:t>
      </w:r>
    </w:p>
    <w:p w14:paraId="3C0C6854" w14:textId="77777777" w:rsidR="00346E85" w:rsidRPr="00346E85" w:rsidRDefault="00346E85" w:rsidP="00D63B41">
      <w:pPr>
        <w:pStyle w:val="NoSpacing"/>
        <w:numPr>
          <w:ilvl w:val="0"/>
          <w:numId w:val="120"/>
        </w:numPr>
      </w:pPr>
      <w:r w:rsidRPr="00346E85">
        <w:t>Document masking rules (e.g., minimum spatial resolution before sharing).</w:t>
      </w:r>
    </w:p>
    <w:p w14:paraId="430B27DF" w14:textId="77777777" w:rsidR="00346E85" w:rsidRPr="00346E85" w:rsidRDefault="00346E85" w:rsidP="00346E85">
      <w:pPr>
        <w:pStyle w:val="Heading3"/>
        <w:rPr>
          <w:color w:val="000000" w:themeColor="text1"/>
        </w:rPr>
      </w:pPr>
      <w:r w:rsidRPr="00346E85">
        <w:rPr>
          <w:rStyle w:val="Strong"/>
          <w:b w:val="0"/>
          <w:bCs w:val="0"/>
          <w:color w:val="000000" w:themeColor="text1"/>
        </w:rPr>
        <w:t>Structuring &amp; Metadata</w:t>
      </w:r>
    </w:p>
    <w:p w14:paraId="1E05692F" w14:textId="77777777" w:rsidR="00346E85" w:rsidRPr="00346E85" w:rsidRDefault="00346E85" w:rsidP="00D63B41">
      <w:pPr>
        <w:pStyle w:val="NoSpacing"/>
        <w:numPr>
          <w:ilvl w:val="0"/>
          <w:numId w:val="121"/>
        </w:numPr>
      </w:pPr>
      <w:r w:rsidRPr="00346E85">
        <w:t>GIS structure: raw GPS, cleaned tracks, sensor streams, model outputs, aggregated exposure surfaces.</w:t>
      </w:r>
    </w:p>
    <w:p w14:paraId="50A0FB60" w14:textId="77777777" w:rsidR="00346E85" w:rsidRPr="00346E85" w:rsidRDefault="00346E85" w:rsidP="00D63B41">
      <w:pPr>
        <w:pStyle w:val="NoSpacing"/>
        <w:numPr>
          <w:ilvl w:val="0"/>
          <w:numId w:val="121"/>
        </w:numPr>
      </w:pPr>
      <w:r w:rsidRPr="00346E85">
        <w:t>Metadata: sensor calibration, spatial reference systems, movement diary schema.</w:t>
      </w:r>
    </w:p>
    <w:p w14:paraId="4AD880C5" w14:textId="77777777" w:rsidR="00346E85" w:rsidRPr="00346E85" w:rsidRDefault="00346E85" w:rsidP="00346E85">
      <w:pPr>
        <w:pStyle w:val="Heading3"/>
        <w:rPr>
          <w:color w:val="000000" w:themeColor="text1"/>
        </w:rPr>
      </w:pPr>
      <w:proofErr w:type="spellStart"/>
      <w:r w:rsidRPr="00346E85">
        <w:rPr>
          <w:rStyle w:val="Strong"/>
          <w:b w:val="0"/>
          <w:bCs w:val="0"/>
          <w:color w:val="000000" w:themeColor="text1"/>
        </w:rPr>
        <w:t>FAIRness</w:t>
      </w:r>
      <w:proofErr w:type="spellEnd"/>
    </w:p>
    <w:p w14:paraId="6ED0D8CF" w14:textId="77777777" w:rsidR="00346E85" w:rsidRPr="00346E85" w:rsidRDefault="00346E85" w:rsidP="00D63B41">
      <w:pPr>
        <w:pStyle w:val="NoSpacing"/>
        <w:numPr>
          <w:ilvl w:val="0"/>
          <w:numId w:val="122"/>
        </w:numPr>
      </w:pPr>
      <w:r w:rsidRPr="00346E85">
        <w:rPr>
          <w:rStyle w:val="Strong"/>
          <w:color w:val="000000" w:themeColor="text1"/>
        </w:rPr>
        <w:t>Findable:</w:t>
      </w:r>
      <w:r w:rsidRPr="00346E85">
        <w:t xml:space="preserve"> aggregated exposure surfaces with DOIs.</w:t>
      </w:r>
    </w:p>
    <w:p w14:paraId="5D1A75D5" w14:textId="77777777" w:rsidR="00346E85" w:rsidRPr="00346E85" w:rsidRDefault="00346E85" w:rsidP="00D63B41">
      <w:pPr>
        <w:pStyle w:val="NoSpacing"/>
        <w:numPr>
          <w:ilvl w:val="0"/>
          <w:numId w:val="122"/>
        </w:numPr>
      </w:pPr>
      <w:r w:rsidRPr="00346E85">
        <w:rPr>
          <w:rStyle w:val="Strong"/>
          <w:color w:val="000000" w:themeColor="text1"/>
        </w:rPr>
        <w:t>Accessible:</w:t>
      </w:r>
      <w:r w:rsidRPr="00346E85">
        <w:t xml:space="preserve"> open for aggregated outputs; controlled for original GPS data.</w:t>
      </w:r>
    </w:p>
    <w:p w14:paraId="5B27574D" w14:textId="77777777" w:rsidR="00346E85" w:rsidRPr="00346E85" w:rsidRDefault="00346E85" w:rsidP="00D63B41">
      <w:pPr>
        <w:pStyle w:val="NoSpacing"/>
        <w:numPr>
          <w:ilvl w:val="0"/>
          <w:numId w:val="122"/>
        </w:numPr>
      </w:pPr>
      <w:r w:rsidRPr="00346E85">
        <w:rPr>
          <w:rStyle w:val="Strong"/>
          <w:color w:val="000000" w:themeColor="text1"/>
        </w:rPr>
        <w:t>Interoperable:</w:t>
      </w:r>
      <w:r w:rsidRPr="00346E85">
        <w:t xml:space="preserve"> open geospatial formats (</w:t>
      </w:r>
      <w:proofErr w:type="spellStart"/>
      <w:r w:rsidRPr="00346E85">
        <w:t>GeoJSON</w:t>
      </w:r>
      <w:proofErr w:type="spellEnd"/>
      <w:r w:rsidRPr="00346E85">
        <w:t>, TIFF), standard CRS definitions.</w:t>
      </w:r>
    </w:p>
    <w:p w14:paraId="0F4D0688" w14:textId="77777777" w:rsidR="00346E85" w:rsidRPr="00346E85" w:rsidRDefault="00346E85" w:rsidP="00D63B41">
      <w:pPr>
        <w:pStyle w:val="NoSpacing"/>
        <w:numPr>
          <w:ilvl w:val="0"/>
          <w:numId w:val="122"/>
        </w:numPr>
      </w:pPr>
      <w:r w:rsidRPr="00346E85">
        <w:rPr>
          <w:rStyle w:val="Strong"/>
          <w:color w:val="000000" w:themeColor="text1"/>
        </w:rPr>
        <w:t>Reusable:</w:t>
      </w:r>
      <w:r w:rsidRPr="00346E85">
        <w:t xml:space="preserve"> clear provenance, modelling pipeline documentation, licensing.</w:t>
      </w:r>
    </w:p>
    <w:p w14:paraId="2B2CC8D7" w14:textId="77777777" w:rsidR="00C2401F" w:rsidRPr="00346E85" w:rsidRDefault="00C2401F">
      <w:pPr>
        <w:rPr>
          <w:color w:val="000000" w:themeColor="text1"/>
        </w:rPr>
      </w:pPr>
    </w:p>
    <w:sectPr w:rsidR="00C2401F" w:rsidRPr="00346E85" w:rsidSect="00C4163B">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4E11"/>
    <w:multiLevelType w:val="multilevel"/>
    <w:tmpl w:val="2FF66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15791"/>
    <w:multiLevelType w:val="multilevel"/>
    <w:tmpl w:val="4AC8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F58A4"/>
    <w:multiLevelType w:val="multilevel"/>
    <w:tmpl w:val="AC08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0311D"/>
    <w:multiLevelType w:val="multilevel"/>
    <w:tmpl w:val="C692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C93019"/>
    <w:multiLevelType w:val="multilevel"/>
    <w:tmpl w:val="D8EA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F65E8A"/>
    <w:multiLevelType w:val="multilevel"/>
    <w:tmpl w:val="A470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D978BF"/>
    <w:multiLevelType w:val="multilevel"/>
    <w:tmpl w:val="F4AE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3C6E8C"/>
    <w:multiLevelType w:val="multilevel"/>
    <w:tmpl w:val="80A0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A378F4"/>
    <w:multiLevelType w:val="multilevel"/>
    <w:tmpl w:val="E5688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6F06FC"/>
    <w:multiLevelType w:val="multilevel"/>
    <w:tmpl w:val="A470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815222"/>
    <w:multiLevelType w:val="multilevel"/>
    <w:tmpl w:val="38E0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144C33"/>
    <w:multiLevelType w:val="multilevel"/>
    <w:tmpl w:val="A470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395C1D"/>
    <w:multiLevelType w:val="multilevel"/>
    <w:tmpl w:val="0DAE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EE7680"/>
    <w:multiLevelType w:val="multilevel"/>
    <w:tmpl w:val="B114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6423C7"/>
    <w:multiLevelType w:val="multilevel"/>
    <w:tmpl w:val="A470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73239F"/>
    <w:multiLevelType w:val="multilevel"/>
    <w:tmpl w:val="A470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7A2883"/>
    <w:multiLevelType w:val="multilevel"/>
    <w:tmpl w:val="A470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AE6BDB"/>
    <w:multiLevelType w:val="multilevel"/>
    <w:tmpl w:val="231C7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F059D4"/>
    <w:multiLevelType w:val="multilevel"/>
    <w:tmpl w:val="AA22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574732"/>
    <w:multiLevelType w:val="multilevel"/>
    <w:tmpl w:val="A470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E546FD"/>
    <w:multiLevelType w:val="multilevel"/>
    <w:tmpl w:val="A470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004B51"/>
    <w:multiLevelType w:val="multilevel"/>
    <w:tmpl w:val="3708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D93ED4"/>
    <w:multiLevelType w:val="multilevel"/>
    <w:tmpl w:val="A470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AA5328"/>
    <w:multiLevelType w:val="multilevel"/>
    <w:tmpl w:val="F57A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1A5769"/>
    <w:multiLevelType w:val="multilevel"/>
    <w:tmpl w:val="A470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94085B"/>
    <w:multiLevelType w:val="multilevel"/>
    <w:tmpl w:val="780AA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3943C9"/>
    <w:multiLevelType w:val="multilevel"/>
    <w:tmpl w:val="64EC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C83DC2"/>
    <w:multiLevelType w:val="multilevel"/>
    <w:tmpl w:val="1BAC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CB3A3D"/>
    <w:multiLevelType w:val="multilevel"/>
    <w:tmpl w:val="F5EC2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5969D5"/>
    <w:multiLevelType w:val="multilevel"/>
    <w:tmpl w:val="DA84B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22740B"/>
    <w:multiLevelType w:val="multilevel"/>
    <w:tmpl w:val="1D84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5743CC"/>
    <w:multiLevelType w:val="multilevel"/>
    <w:tmpl w:val="49F6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124B4D"/>
    <w:multiLevelType w:val="multilevel"/>
    <w:tmpl w:val="2828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A12037"/>
    <w:multiLevelType w:val="multilevel"/>
    <w:tmpl w:val="1E1C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634414"/>
    <w:multiLevelType w:val="multilevel"/>
    <w:tmpl w:val="DF1C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C60E17"/>
    <w:multiLevelType w:val="multilevel"/>
    <w:tmpl w:val="A470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E6620F"/>
    <w:multiLevelType w:val="multilevel"/>
    <w:tmpl w:val="A470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AC65D9"/>
    <w:multiLevelType w:val="multilevel"/>
    <w:tmpl w:val="F2BE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CE78BD"/>
    <w:multiLevelType w:val="multilevel"/>
    <w:tmpl w:val="806E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BC6AE9"/>
    <w:multiLevelType w:val="multilevel"/>
    <w:tmpl w:val="78D4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BA7FEC"/>
    <w:multiLevelType w:val="multilevel"/>
    <w:tmpl w:val="87C2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5D71FE"/>
    <w:multiLevelType w:val="multilevel"/>
    <w:tmpl w:val="FF5E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E86E96"/>
    <w:multiLevelType w:val="multilevel"/>
    <w:tmpl w:val="7156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93607B"/>
    <w:multiLevelType w:val="multilevel"/>
    <w:tmpl w:val="38F0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BB5F43"/>
    <w:multiLevelType w:val="multilevel"/>
    <w:tmpl w:val="9432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D96AF9"/>
    <w:multiLevelType w:val="multilevel"/>
    <w:tmpl w:val="550C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AA324D"/>
    <w:multiLevelType w:val="multilevel"/>
    <w:tmpl w:val="A470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54846B3"/>
    <w:multiLevelType w:val="multilevel"/>
    <w:tmpl w:val="E754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CF094B"/>
    <w:multiLevelType w:val="multilevel"/>
    <w:tmpl w:val="51B0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AA58A8"/>
    <w:multiLevelType w:val="multilevel"/>
    <w:tmpl w:val="A470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9D0983"/>
    <w:multiLevelType w:val="multilevel"/>
    <w:tmpl w:val="4AEE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C8001F"/>
    <w:multiLevelType w:val="multilevel"/>
    <w:tmpl w:val="A470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1E5CB5"/>
    <w:multiLevelType w:val="multilevel"/>
    <w:tmpl w:val="A470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263D44"/>
    <w:multiLevelType w:val="multilevel"/>
    <w:tmpl w:val="A470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FD7DED"/>
    <w:multiLevelType w:val="multilevel"/>
    <w:tmpl w:val="A470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A80365"/>
    <w:multiLevelType w:val="multilevel"/>
    <w:tmpl w:val="A470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BF71EF"/>
    <w:multiLevelType w:val="multilevel"/>
    <w:tmpl w:val="A470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5F4E48"/>
    <w:multiLevelType w:val="multilevel"/>
    <w:tmpl w:val="A92E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0B6801"/>
    <w:multiLevelType w:val="multilevel"/>
    <w:tmpl w:val="8EE0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4A1214E"/>
    <w:multiLevelType w:val="multilevel"/>
    <w:tmpl w:val="A470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0C7EF3"/>
    <w:multiLevelType w:val="multilevel"/>
    <w:tmpl w:val="A470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AB5ACC"/>
    <w:multiLevelType w:val="multilevel"/>
    <w:tmpl w:val="0CF09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917ED7"/>
    <w:multiLevelType w:val="multilevel"/>
    <w:tmpl w:val="8D2A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0AE5727"/>
    <w:multiLevelType w:val="multilevel"/>
    <w:tmpl w:val="A470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1501E74"/>
    <w:multiLevelType w:val="multilevel"/>
    <w:tmpl w:val="F53E0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217F91"/>
    <w:multiLevelType w:val="multilevel"/>
    <w:tmpl w:val="55F85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2A53A7A"/>
    <w:multiLevelType w:val="multilevel"/>
    <w:tmpl w:val="A470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2B52CCA"/>
    <w:multiLevelType w:val="multilevel"/>
    <w:tmpl w:val="A470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3DC6A6B"/>
    <w:multiLevelType w:val="multilevel"/>
    <w:tmpl w:val="D426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4837159"/>
    <w:multiLevelType w:val="multilevel"/>
    <w:tmpl w:val="7316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57E7A88"/>
    <w:multiLevelType w:val="multilevel"/>
    <w:tmpl w:val="1790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5EF0790"/>
    <w:multiLevelType w:val="multilevel"/>
    <w:tmpl w:val="927A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6483E17"/>
    <w:multiLevelType w:val="multilevel"/>
    <w:tmpl w:val="6018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73848E8"/>
    <w:multiLevelType w:val="multilevel"/>
    <w:tmpl w:val="3C641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7900198"/>
    <w:multiLevelType w:val="multilevel"/>
    <w:tmpl w:val="9F48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8947742"/>
    <w:multiLevelType w:val="multilevel"/>
    <w:tmpl w:val="0272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8EC115E"/>
    <w:multiLevelType w:val="multilevel"/>
    <w:tmpl w:val="A470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92E7E1B"/>
    <w:multiLevelType w:val="multilevel"/>
    <w:tmpl w:val="616E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99F7A98"/>
    <w:multiLevelType w:val="multilevel"/>
    <w:tmpl w:val="A470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C71132E"/>
    <w:multiLevelType w:val="multilevel"/>
    <w:tmpl w:val="A470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F0B73B2"/>
    <w:multiLevelType w:val="multilevel"/>
    <w:tmpl w:val="A470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F7015DF"/>
    <w:multiLevelType w:val="multilevel"/>
    <w:tmpl w:val="9564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032264B"/>
    <w:multiLevelType w:val="multilevel"/>
    <w:tmpl w:val="9688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173369A"/>
    <w:multiLevelType w:val="multilevel"/>
    <w:tmpl w:val="713C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26749F3"/>
    <w:multiLevelType w:val="multilevel"/>
    <w:tmpl w:val="5FF49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43B70A4"/>
    <w:multiLevelType w:val="multilevel"/>
    <w:tmpl w:val="123A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4793DA9"/>
    <w:multiLevelType w:val="multilevel"/>
    <w:tmpl w:val="7C40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3B5F55"/>
    <w:multiLevelType w:val="multilevel"/>
    <w:tmpl w:val="1B1C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5FB1B3B"/>
    <w:multiLevelType w:val="multilevel"/>
    <w:tmpl w:val="D80C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651095C"/>
    <w:multiLevelType w:val="multilevel"/>
    <w:tmpl w:val="A470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66D3C63"/>
    <w:multiLevelType w:val="multilevel"/>
    <w:tmpl w:val="DDD8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6842B21"/>
    <w:multiLevelType w:val="multilevel"/>
    <w:tmpl w:val="B2E6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7F1479D"/>
    <w:multiLevelType w:val="multilevel"/>
    <w:tmpl w:val="0994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9123384"/>
    <w:multiLevelType w:val="multilevel"/>
    <w:tmpl w:val="0570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94B28B6"/>
    <w:multiLevelType w:val="multilevel"/>
    <w:tmpl w:val="A470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B06171A"/>
    <w:multiLevelType w:val="multilevel"/>
    <w:tmpl w:val="A470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5A3C0E"/>
    <w:multiLevelType w:val="multilevel"/>
    <w:tmpl w:val="31FC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BCE0A76"/>
    <w:multiLevelType w:val="multilevel"/>
    <w:tmpl w:val="E772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BDA5156"/>
    <w:multiLevelType w:val="multilevel"/>
    <w:tmpl w:val="352EA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C21028B"/>
    <w:multiLevelType w:val="multilevel"/>
    <w:tmpl w:val="A470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C651C56"/>
    <w:multiLevelType w:val="multilevel"/>
    <w:tmpl w:val="7302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CA8402D"/>
    <w:multiLevelType w:val="multilevel"/>
    <w:tmpl w:val="98FEA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F013654"/>
    <w:multiLevelType w:val="multilevel"/>
    <w:tmpl w:val="A470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F4507A5"/>
    <w:multiLevelType w:val="multilevel"/>
    <w:tmpl w:val="A470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0733F49"/>
    <w:multiLevelType w:val="multilevel"/>
    <w:tmpl w:val="1774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1A93065"/>
    <w:multiLevelType w:val="multilevel"/>
    <w:tmpl w:val="A470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2BE3307"/>
    <w:multiLevelType w:val="multilevel"/>
    <w:tmpl w:val="87A2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3D04C15"/>
    <w:multiLevelType w:val="multilevel"/>
    <w:tmpl w:val="A470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4E53CFD"/>
    <w:multiLevelType w:val="multilevel"/>
    <w:tmpl w:val="FFFA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A584639"/>
    <w:multiLevelType w:val="multilevel"/>
    <w:tmpl w:val="5A1A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A7D6891"/>
    <w:multiLevelType w:val="multilevel"/>
    <w:tmpl w:val="A470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A9C7380"/>
    <w:multiLevelType w:val="multilevel"/>
    <w:tmpl w:val="A1AC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AB65B39"/>
    <w:multiLevelType w:val="multilevel"/>
    <w:tmpl w:val="A470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AE73D97"/>
    <w:multiLevelType w:val="multilevel"/>
    <w:tmpl w:val="1F24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B9015EA"/>
    <w:multiLevelType w:val="multilevel"/>
    <w:tmpl w:val="DAFC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BBD5B46"/>
    <w:multiLevelType w:val="multilevel"/>
    <w:tmpl w:val="A470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C9E0A37"/>
    <w:multiLevelType w:val="multilevel"/>
    <w:tmpl w:val="3B86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CBF08DD"/>
    <w:multiLevelType w:val="multilevel"/>
    <w:tmpl w:val="7158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D5D3E0B"/>
    <w:multiLevelType w:val="multilevel"/>
    <w:tmpl w:val="CB24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D8F3036"/>
    <w:multiLevelType w:val="multilevel"/>
    <w:tmpl w:val="892E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DAA43E2"/>
    <w:multiLevelType w:val="multilevel"/>
    <w:tmpl w:val="CB76E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F2E68B7"/>
    <w:multiLevelType w:val="multilevel"/>
    <w:tmpl w:val="0882C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5256431">
    <w:abstractNumId w:val="83"/>
  </w:num>
  <w:num w:numId="2" w16cid:durableId="1760560636">
    <w:abstractNumId w:val="69"/>
  </w:num>
  <w:num w:numId="3" w16cid:durableId="317349315">
    <w:abstractNumId w:val="72"/>
  </w:num>
  <w:num w:numId="4" w16cid:durableId="2083679083">
    <w:abstractNumId w:val="71"/>
  </w:num>
  <w:num w:numId="5" w16cid:durableId="13579824">
    <w:abstractNumId w:val="50"/>
  </w:num>
  <w:num w:numId="6" w16cid:durableId="1501965249">
    <w:abstractNumId w:val="25"/>
  </w:num>
  <w:num w:numId="7" w16cid:durableId="1674142992">
    <w:abstractNumId w:val="73"/>
  </w:num>
  <w:num w:numId="8" w16cid:durableId="285042894">
    <w:abstractNumId w:val="85"/>
  </w:num>
  <w:num w:numId="9" w16cid:durableId="416024502">
    <w:abstractNumId w:val="119"/>
  </w:num>
  <w:num w:numId="10" w16cid:durableId="1060664971">
    <w:abstractNumId w:val="108"/>
  </w:num>
  <w:num w:numId="11" w16cid:durableId="1842310194">
    <w:abstractNumId w:val="106"/>
  </w:num>
  <w:num w:numId="12" w16cid:durableId="930696212">
    <w:abstractNumId w:val="13"/>
  </w:num>
  <w:num w:numId="13" w16cid:durableId="1420716479">
    <w:abstractNumId w:val="97"/>
  </w:num>
  <w:num w:numId="14" w16cid:durableId="914165107">
    <w:abstractNumId w:val="17"/>
  </w:num>
  <w:num w:numId="15" w16cid:durableId="2055083464">
    <w:abstractNumId w:val="31"/>
  </w:num>
  <w:num w:numId="16" w16cid:durableId="1958029231">
    <w:abstractNumId w:val="62"/>
  </w:num>
  <w:num w:numId="17" w16cid:durableId="2052924353">
    <w:abstractNumId w:val="27"/>
  </w:num>
  <w:num w:numId="18" w16cid:durableId="1916939239">
    <w:abstractNumId w:val="77"/>
  </w:num>
  <w:num w:numId="19" w16cid:durableId="1845703913">
    <w:abstractNumId w:val="104"/>
  </w:num>
  <w:num w:numId="20" w16cid:durableId="1266112340">
    <w:abstractNumId w:val="6"/>
  </w:num>
  <w:num w:numId="21" w16cid:durableId="1851335584">
    <w:abstractNumId w:val="100"/>
  </w:num>
  <w:num w:numId="22" w16cid:durableId="1893925936">
    <w:abstractNumId w:val="92"/>
  </w:num>
  <w:num w:numId="23" w16cid:durableId="634338947">
    <w:abstractNumId w:val="64"/>
  </w:num>
  <w:num w:numId="24" w16cid:durableId="188028487">
    <w:abstractNumId w:val="86"/>
  </w:num>
  <w:num w:numId="25" w16cid:durableId="833835696">
    <w:abstractNumId w:val="84"/>
  </w:num>
  <w:num w:numId="26" w16cid:durableId="2023773759">
    <w:abstractNumId w:val="0"/>
  </w:num>
  <w:num w:numId="27" w16cid:durableId="1715226635">
    <w:abstractNumId w:val="118"/>
  </w:num>
  <w:num w:numId="28" w16cid:durableId="1653677534">
    <w:abstractNumId w:val="28"/>
  </w:num>
  <w:num w:numId="29" w16cid:durableId="326329905">
    <w:abstractNumId w:val="4"/>
  </w:num>
  <w:num w:numId="30" w16cid:durableId="1754089937">
    <w:abstractNumId w:val="34"/>
  </w:num>
  <w:num w:numId="31" w16cid:durableId="507528866">
    <w:abstractNumId w:val="40"/>
  </w:num>
  <w:num w:numId="32" w16cid:durableId="1725566552">
    <w:abstractNumId w:val="1"/>
  </w:num>
  <w:num w:numId="33" w16cid:durableId="635918326">
    <w:abstractNumId w:val="12"/>
  </w:num>
  <w:num w:numId="34" w16cid:durableId="1738935064">
    <w:abstractNumId w:val="41"/>
  </w:num>
  <w:num w:numId="35" w16cid:durableId="1660303826">
    <w:abstractNumId w:val="68"/>
  </w:num>
  <w:num w:numId="36" w16cid:durableId="415178012">
    <w:abstractNumId w:val="91"/>
  </w:num>
  <w:num w:numId="37" w16cid:durableId="996495935">
    <w:abstractNumId w:val="117"/>
  </w:num>
  <w:num w:numId="38" w16cid:durableId="346441728">
    <w:abstractNumId w:val="10"/>
  </w:num>
  <w:num w:numId="39" w16cid:durableId="11537334">
    <w:abstractNumId w:val="98"/>
  </w:num>
  <w:num w:numId="40" w16cid:durableId="1907180719">
    <w:abstractNumId w:val="109"/>
  </w:num>
  <w:num w:numId="41" w16cid:durableId="982078455">
    <w:abstractNumId w:val="45"/>
  </w:num>
  <w:num w:numId="42" w16cid:durableId="1753744032">
    <w:abstractNumId w:val="88"/>
  </w:num>
  <w:num w:numId="43" w16cid:durableId="637760671">
    <w:abstractNumId w:val="120"/>
  </w:num>
  <w:num w:numId="44" w16cid:durableId="1472870483">
    <w:abstractNumId w:val="110"/>
  </w:num>
  <w:num w:numId="45" w16cid:durableId="1620258724">
    <w:abstractNumId w:val="3"/>
  </w:num>
  <w:num w:numId="46" w16cid:durableId="1142625201">
    <w:abstractNumId w:val="65"/>
  </w:num>
  <w:num w:numId="47" w16cid:durableId="1602689651">
    <w:abstractNumId w:val="23"/>
  </w:num>
  <w:num w:numId="48" w16cid:durableId="1497191476">
    <w:abstractNumId w:val="96"/>
  </w:num>
  <w:num w:numId="49" w16cid:durableId="1735738246">
    <w:abstractNumId w:val="8"/>
  </w:num>
  <w:num w:numId="50" w16cid:durableId="1247762501">
    <w:abstractNumId w:val="39"/>
  </w:num>
  <w:num w:numId="51" w16cid:durableId="1528565326">
    <w:abstractNumId w:val="33"/>
  </w:num>
  <w:num w:numId="52" w16cid:durableId="421151212">
    <w:abstractNumId w:val="116"/>
  </w:num>
  <w:num w:numId="53" w16cid:durableId="1532719956">
    <w:abstractNumId w:val="61"/>
  </w:num>
  <w:num w:numId="54" w16cid:durableId="358044608">
    <w:abstractNumId w:val="42"/>
  </w:num>
  <w:num w:numId="55" w16cid:durableId="2121289834">
    <w:abstractNumId w:val="57"/>
  </w:num>
  <w:num w:numId="56" w16cid:durableId="1157384140">
    <w:abstractNumId w:val="58"/>
  </w:num>
  <w:num w:numId="57" w16cid:durableId="87653580">
    <w:abstractNumId w:val="38"/>
  </w:num>
  <w:num w:numId="58" w16cid:durableId="601378573">
    <w:abstractNumId w:val="121"/>
  </w:num>
  <w:num w:numId="59" w16cid:durableId="1923252096">
    <w:abstractNumId w:val="81"/>
  </w:num>
  <w:num w:numId="60" w16cid:durableId="2004578362">
    <w:abstractNumId w:val="37"/>
  </w:num>
  <w:num w:numId="61" w16cid:durableId="89544119">
    <w:abstractNumId w:val="32"/>
  </w:num>
  <w:num w:numId="62" w16cid:durableId="360133889">
    <w:abstractNumId w:val="7"/>
  </w:num>
  <w:num w:numId="63" w16cid:durableId="1600796677">
    <w:abstractNumId w:val="47"/>
  </w:num>
  <w:num w:numId="64" w16cid:durableId="2028484451">
    <w:abstractNumId w:val="70"/>
  </w:num>
  <w:num w:numId="65" w16cid:durableId="544608436">
    <w:abstractNumId w:val="21"/>
  </w:num>
  <w:num w:numId="66" w16cid:durableId="1123768951">
    <w:abstractNumId w:val="113"/>
  </w:num>
  <w:num w:numId="67" w16cid:durableId="2124643125">
    <w:abstractNumId w:val="74"/>
  </w:num>
  <w:num w:numId="68" w16cid:durableId="1582182321">
    <w:abstractNumId w:val="2"/>
  </w:num>
  <w:num w:numId="69" w16cid:durableId="1787305834">
    <w:abstractNumId w:val="90"/>
  </w:num>
  <w:num w:numId="70" w16cid:durableId="916941948">
    <w:abstractNumId w:val="93"/>
  </w:num>
  <w:num w:numId="71" w16cid:durableId="1393969633">
    <w:abstractNumId w:val="44"/>
  </w:num>
  <w:num w:numId="72" w16cid:durableId="1203203178">
    <w:abstractNumId w:val="18"/>
  </w:num>
  <w:num w:numId="73" w16cid:durableId="522598707">
    <w:abstractNumId w:val="114"/>
  </w:num>
  <w:num w:numId="74" w16cid:durableId="1881745847">
    <w:abstractNumId w:val="30"/>
  </w:num>
  <w:num w:numId="75" w16cid:durableId="503323238">
    <w:abstractNumId w:val="111"/>
  </w:num>
  <w:num w:numId="76" w16cid:durableId="1486511746">
    <w:abstractNumId w:val="82"/>
  </w:num>
  <w:num w:numId="77" w16cid:durableId="2089423840">
    <w:abstractNumId w:val="101"/>
  </w:num>
  <w:num w:numId="78" w16cid:durableId="1334531216">
    <w:abstractNumId w:val="26"/>
  </w:num>
  <w:num w:numId="79" w16cid:durableId="1937009692">
    <w:abstractNumId w:val="75"/>
  </w:num>
  <w:num w:numId="80" w16cid:durableId="694230769">
    <w:abstractNumId w:val="48"/>
  </w:num>
  <w:num w:numId="81" w16cid:durableId="293174015">
    <w:abstractNumId w:val="43"/>
  </w:num>
  <w:num w:numId="82" w16cid:durableId="170948139">
    <w:abstractNumId w:val="87"/>
  </w:num>
  <w:num w:numId="83" w16cid:durableId="1194684012">
    <w:abstractNumId w:val="29"/>
  </w:num>
  <w:num w:numId="84" w16cid:durableId="254246071">
    <w:abstractNumId w:val="60"/>
  </w:num>
  <w:num w:numId="85" w16cid:durableId="1687749311">
    <w:abstractNumId w:val="112"/>
  </w:num>
  <w:num w:numId="86" w16cid:durableId="1487476219">
    <w:abstractNumId w:val="103"/>
  </w:num>
  <w:num w:numId="87" w16cid:durableId="80225461">
    <w:abstractNumId w:val="105"/>
  </w:num>
  <w:num w:numId="88" w16cid:durableId="1251084454">
    <w:abstractNumId w:val="99"/>
  </w:num>
  <w:num w:numId="89" w16cid:durableId="460349421">
    <w:abstractNumId w:val="78"/>
  </w:num>
  <w:num w:numId="90" w16cid:durableId="96952067">
    <w:abstractNumId w:val="59"/>
  </w:num>
  <w:num w:numId="91" w16cid:durableId="1207717460">
    <w:abstractNumId w:val="51"/>
  </w:num>
  <w:num w:numId="92" w16cid:durableId="1990787081">
    <w:abstractNumId w:val="11"/>
  </w:num>
  <w:num w:numId="93" w16cid:durableId="232930775">
    <w:abstractNumId w:val="22"/>
  </w:num>
  <w:num w:numId="94" w16cid:durableId="1051228808">
    <w:abstractNumId w:val="20"/>
  </w:num>
  <w:num w:numId="95" w16cid:durableId="1529446129">
    <w:abstractNumId w:val="36"/>
  </w:num>
  <w:num w:numId="96" w16cid:durableId="46224514">
    <w:abstractNumId w:val="54"/>
  </w:num>
  <w:num w:numId="97" w16cid:durableId="288824169">
    <w:abstractNumId w:val="55"/>
  </w:num>
  <w:num w:numId="98" w16cid:durableId="539052993">
    <w:abstractNumId w:val="80"/>
  </w:num>
  <w:num w:numId="99" w16cid:durableId="689844153">
    <w:abstractNumId w:val="19"/>
  </w:num>
  <w:num w:numId="100" w16cid:durableId="1980450497">
    <w:abstractNumId w:val="24"/>
  </w:num>
  <w:num w:numId="101" w16cid:durableId="143662244">
    <w:abstractNumId w:val="95"/>
  </w:num>
  <w:num w:numId="102" w16cid:durableId="1213738332">
    <w:abstractNumId w:val="67"/>
  </w:num>
  <w:num w:numId="103" w16cid:durableId="1026635047">
    <w:abstractNumId w:val="89"/>
  </w:num>
  <w:num w:numId="104" w16cid:durableId="1672103803">
    <w:abstractNumId w:val="14"/>
  </w:num>
  <w:num w:numId="105" w16cid:durableId="2079817534">
    <w:abstractNumId w:val="49"/>
  </w:num>
  <w:num w:numId="106" w16cid:durableId="206458647">
    <w:abstractNumId w:val="94"/>
  </w:num>
  <w:num w:numId="107" w16cid:durableId="1025522346">
    <w:abstractNumId w:val="53"/>
  </w:num>
  <w:num w:numId="108" w16cid:durableId="868105463">
    <w:abstractNumId w:val="16"/>
  </w:num>
  <w:num w:numId="109" w16cid:durableId="728187491">
    <w:abstractNumId w:val="9"/>
  </w:num>
  <w:num w:numId="110" w16cid:durableId="445858392">
    <w:abstractNumId w:val="76"/>
  </w:num>
  <w:num w:numId="111" w16cid:durableId="1618096821">
    <w:abstractNumId w:val="115"/>
  </w:num>
  <w:num w:numId="112" w16cid:durableId="399056329">
    <w:abstractNumId w:val="66"/>
  </w:num>
  <w:num w:numId="113" w16cid:durableId="683819755">
    <w:abstractNumId w:val="107"/>
  </w:num>
  <w:num w:numId="114" w16cid:durableId="591545535">
    <w:abstractNumId w:val="35"/>
  </w:num>
  <w:num w:numId="115" w16cid:durableId="111478364">
    <w:abstractNumId w:val="52"/>
  </w:num>
  <w:num w:numId="116" w16cid:durableId="1931621814">
    <w:abstractNumId w:val="56"/>
  </w:num>
  <w:num w:numId="117" w16cid:durableId="413355336">
    <w:abstractNumId w:val="5"/>
  </w:num>
  <w:num w:numId="118" w16cid:durableId="1202981083">
    <w:abstractNumId w:val="79"/>
  </w:num>
  <w:num w:numId="119" w16cid:durableId="1719355809">
    <w:abstractNumId w:val="102"/>
  </w:num>
  <w:num w:numId="120" w16cid:durableId="578296154">
    <w:abstractNumId w:val="63"/>
  </w:num>
  <w:num w:numId="121" w16cid:durableId="1624191182">
    <w:abstractNumId w:val="15"/>
  </w:num>
  <w:num w:numId="122" w16cid:durableId="166540188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9E3"/>
    <w:rsid w:val="001B4FC1"/>
    <w:rsid w:val="002B29E3"/>
    <w:rsid w:val="00346E85"/>
    <w:rsid w:val="003E5B16"/>
    <w:rsid w:val="00757446"/>
    <w:rsid w:val="00834FD1"/>
    <w:rsid w:val="008A278E"/>
    <w:rsid w:val="00A007CB"/>
    <w:rsid w:val="00C2401F"/>
    <w:rsid w:val="00C4163B"/>
    <w:rsid w:val="00D63B41"/>
    <w:rsid w:val="00E9269E"/>
    <w:rsid w:val="00E96DC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AC0FA"/>
  <w15:chartTrackingRefBased/>
  <w15:docId w15:val="{CF6980A3-0DA9-AC4D-A855-A87208328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29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29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B29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29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B29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2B29E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29E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29E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29E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29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29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B29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29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B29E3"/>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2B29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29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29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29E3"/>
    <w:rPr>
      <w:rFonts w:eastAsiaTheme="majorEastAsia" w:cstheme="majorBidi"/>
      <w:color w:val="272727" w:themeColor="text1" w:themeTint="D8"/>
    </w:rPr>
  </w:style>
  <w:style w:type="paragraph" w:styleId="Title">
    <w:name w:val="Title"/>
    <w:basedOn w:val="Normal"/>
    <w:next w:val="Normal"/>
    <w:link w:val="TitleChar"/>
    <w:uiPriority w:val="10"/>
    <w:qFormat/>
    <w:rsid w:val="002B29E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29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29E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29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29E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B29E3"/>
    <w:rPr>
      <w:i/>
      <w:iCs/>
      <w:color w:val="404040" w:themeColor="text1" w:themeTint="BF"/>
    </w:rPr>
  </w:style>
  <w:style w:type="paragraph" w:styleId="ListParagraph">
    <w:name w:val="List Paragraph"/>
    <w:basedOn w:val="Normal"/>
    <w:uiPriority w:val="34"/>
    <w:qFormat/>
    <w:rsid w:val="002B29E3"/>
    <w:pPr>
      <w:ind w:left="720"/>
      <w:contextualSpacing/>
    </w:pPr>
  </w:style>
  <w:style w:type="character" w:styleId="IntenseEmphasis">
    <w:name w:val="Intense Emphasis"/>
    <w:basedOn w:val="DefaultParagraphFont"/>
    <w:uiPriority w:val="21"/>
    <w:qFormat/>
    <w:rsid w:val="002B29E3"/>
    <w:rPr>
      <w:i/>
      <w:iCs/>
      <w:color w:val="0F4761" w:themeColor="accent1" w:themeShade="BF"/>
    </w:rPr>
  </w:style>
  <w:style w:type="paragraph" w:styleId="IntenseQuote">
    <w:name w:val="Intense Quote"/>
    <w:basedOn w:val="Normal"/>
    <w:next w:val="Normal"/>
    <w:link w:val="IntenseQuoteChar"/>
    <w:uiPriority w:val="30"/>
    <w:qFormat/>
    <w:rsid w:val="002B29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29E3"/>
    <w:rPr>
      <w:i/>
      <w:iCs/>
      <w:color w:val="0F4761" w:themeColor="accent1" w:themeShade="BF"/>
    </w:rPr>
  </w:style>
  <w:style w:type="character" w:styleId="IntenseReference">
    <w:name w:val="Intense Reference"/>
    <w:basedOn w:val="DefaultParagraphFont"/>
    <w:uiPriority w:val="32"/>
    <w:qFormat/>
    <w:rsid w:val="002B29E3"/>
    <w:rPr>
      <w:b/>
      <w:bCs/>
      <w:smallCaps/>
      <w:color w:val="0F4761" w:themeColor="accent1" w:themeShade="BF"/>
      <w:spacing w:val="5"/>
    </w:rPr>
  </w:style>
  <w:style w:type="character" w:styleId="Strong">
    <w:name w:val="Strong"/>
    <w:basedOn w:val="DefaultParagraphFont"/>
    <w:uiPriority w:val="22"/>
    <w:qFormat/>
    <w:rsid w:val="002B29E3"/>
    <w:rPr>
      <w:b/>
      <w:bCs/>
    </w:rPr>
  </w:style>
  <w:style w:type="paragraph" w:styleId="NormalWeb">
    <w:name w:val="Normal (Web)"/>
    <w:basedOn w:val="Normal"/>
    <w:uiPriority w:val="99"/>
    <w:unhideWhenUsed/>
    <w:rsid w:val="002B29E3"/>
    <w:pPr>
      <w:spacing w:before="100" w:beforeAutospacing="1" w:after="100" w:afterAutospacing="1"/>
    </w:pPr>
    <w:rPr>
      <w:rFonts w:ascii="Times New Roman" w:eastAsia="Times New Roman" w:hAnsi="Times New Roman" w:cs="Times New Roman"/>
      <w:lang w:eastAsia="en-GB"/>
    </w:rPr>
  </w:style>
  <w:style w:type="table" w:styleId="TableGrid">
    <w:name w:val="Table Grid"/>
    <w:basedOn w:val="TableNormal"/>
    <w:uiPriority w:val="39"/>
    <w:rsid w:val="00E96D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96D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10</Pages>
  <Words>2834</Words>
  <Characters>16158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and Zoe Armitage-Giles</dc:creator>
  <cp:keywords/>
  <dc:description/>
  <cp:lastModifiedBy>Tom and Zoe Armitage-Giles</cp:lastModifiedBy>
  <cp:revision>4</cp:revision>
  <dcterms:created xsi:type="dcterms:W3CDTF">2025-11-17T11:57:00Z</dcterms:created>
  <dcterms:modified xsi:type="dcterms:W3CDTF">2025-11-17T12:39:00Z</dcterms:modified>
</cp:coreProperties>
</file>