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Chloe Fearing is a graphic designer with an adoration for print design and typography. She enjoys designing pieces that engage the viewer and display information in a visually appealing way. When she's not crouched over her computer she enjoys spending time outside, hiking in the PNW and exploring new places. Food, dogs, and nicely typeset editorials make Chloe very happy. </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Get yours. </w:t>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chloefearing.com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