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1. Hi!* I'm interested in strategy, research &amp; theory, and design that engages communities to make meaningful impact. Non-negotiable: must work with nice people. Negotiable: prefers to work in a studio with office dogs. 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*Let's grab coffee and talk about design or work or life. 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2. Non-negotiable: must work with nice people. Negotiable: prefers to work in a studio with office dogs.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3. nimieinstein.com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