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t xml:space="preserve">Hello, I’m Patricia, but some people call me Pumpkin.</w:t>
      </w:r>
    </w:p>
    <w:p w:rsidR="00000000" w:rsidDel="00000000" w:rsidP="00000000" w:rsidRDefault="00000000" w:rsidRPr="00000000">
      <w:pPr>
        <w:pBdr/>
        <w:contextualSpacing w:val="0"/>
        <w:rPr/>
      </w:pPr>
      <w:r w:rsidDel="00000000" w:rsidR="00000000" w:rsidRPr="00000000">
        <w:rPr>
          <w:rtl w:val="0"/>
        </w:rPr>
        <w:t xml:space="preserve">I’m a cat lady, theater kid and a Coastie for life. I love storytelling, illustrations and making things that people connect with. I feel best when I can make people laugh or smile. I enjoy working with and surrounding myself with people to come up with ideas. My favorite things in the world are snuggling my cats, singing karaoke, watching comedians and being near the ocean. I still hope to become a mermaid someday.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t xml:space="preserve">Yep, I farted.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