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sz w:val="24"/>
          <w:szCs w:val="24"/>
          <w:highlight w:val="white"/>
          <w:rtl w:val="0"/>
        </w:rPr>
        <w:t xml:space="preserve">Rosie makes work sometimes categorized as graphic design. Her work is mainly about people, places, and things, with an inquisitive nature. She is pumped by collaboration, discussion, and ideation, and experimentation. She has the inner life of an 80s teen. Her retirement plan is to become a desert rat.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