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pic:spPr>
                </pic:pic>
              </a:graphicData>
            </a:graphic>
          </wp:inline>
        </w:drawing>
      </w:r>
    </w:p>
    <w:p>
      <w:pPr>
        <w:pStyle w:val="Normal"/>
        <w:suppressAutoHyphens w:val="true"/>
        <w:spacing w:before="0" w:after="0"/>
        <w:contextualSpacing/>
        <w:rPr>
          <w:rFonts w:ascii="Calibri" w:hAnsi="Calibri" w:cs="Calibri"/>
          <w:szCs w:val="22"/>
        </w:rPr>
      </w:pPr>
      <w:r>
        <w:rPr>
          <w:rFonts w:cs="Calibri"/>
          <w:szCs w:val="22"/>
        </w:rPr>
      </w:r>
    </w:p>
    <w:p>
      <w:pPr>
        <w:pStyle w:val="Title"/>
        <w:suppressAutoHyphens w:val="true"/>
        <w:spacing w:before="0" w:after="0"/>
        <w:contextualSpacing/>
        <w:jc w:val="center"/>
        <w:rPr>
          <w:rFonts w:ascii="Calibri" w:hAnsi="Calibri" w:cs="Calibri"/>
          <w:sz w:val="22"/>
          <w:szCs w:val="22"/>
        </w:rPr>
      </w:pPr>
      <w:r>
        <w:rPr>
          <w:rFonts w:cs="Calibri"/>
          <w:sz w:val="22"/>
          <w:szCs w:val="22"/>
        </w:rPr>
        <w:t>Draw It or Lose It</w:t>
      </w:r>
    </w:p>
    <w:p>
      <w:pPr>
        <w:pStyle w:val="Heading1"/>
        <w:suppressAutoHyphens w:val="true"/>
        <w:spacing w:before="0" w:after="0"/>
        <w:ind w:hanging="0" w:left="0"/>
        <w:contextualSpacing/>
        <w:rPr>
          <w:rFonts w:ascii="Calibri" w:hAnsi="Calibri" w:cs="Calibri"/>
          <w:b/>
        </w:rPr>
      </w:pPr>
      <w:bookmarkStart w:id="0" w:name="_Toc115077317"/>
      <w:r>
        <w:rPr>
          <w:rFonts w:cs="Calibri"/>
          <w:b/>
        </w:rPr>
        <w:t>CS 230 Project Software Design</w:t>
      </w:r>
      <w:bookmarkEnd w:id="0"/>
    </w:p>
    <w:p>
      <w:pPr>
        <w:pStyle w:val="Normal"/>
        <w:suppressAutoHyphens w:val="true"/>
        <w:spacing w:before="0" w:after="0"/>
        <w:contextualSpacing/>
        <w:jc w:val="center"/>
        <w:rPr>
          <w:rFonts w:ascii="Calibri" w:hAnsi="Calibri" w:cs="Calibri"/>
          <w:szCs w:val="22"/>
        </w:rPr>
      </w:pPr>
      <w:r>
        <w:rPr>
          <w:rFonts w:cs="Calibri"/>
          <w:szCs w:val="22"/>
        </w:rPr>
        <w:t>Version 3.0</w:t>
      </w:r>
    </w:p>
    <w:p>
      <w:pPr>
        <w:pStyle w:val="Normal"/>
        <w:suppressAutoHyphens w:val="true"/>
        <w:spacing w:before="0" w:after="0"/>
        <w:contextualSpacing/>
        <w:rPr>
          <w:rFonts w:ascii="Calibri" w:hAnsi="Calibri" w:cs="Calibri"/>
          <w:szCs w:val="22"/>
        </w:rPr>
      </w:pPr>
      <w:r>
        <w:rPr>
          <w:rFonts w:cs="Calibri"/>
          <w:szCs w:val="22"/>
        </w:rPr>
      </w:r>
      <w:r>
        <w:br w:type="page"/>
      </w:r>
    </w:p>
    <w:p>
      <w:pPr>
        <w:pStyle w:val="Heading2"/>
        <w:suppressAutoHyphens w:val="true"/>
        <w:spacing w:before="0" w:after="0"/>
        <w:ind w:hanging="0" w:left="0"/>
        <w:contextualSpacing/>
        <w:rPr>
          <w:rFonts w:ascii="Calibri" w:hAnsi="Calibri" w:cs="Calibri"/>
        </w:rPr>
      </w:pPr>
      <w:bookmarkStart w:id="1" w:name="_Toc115077318"/>
      <w:r>
        <w:rPr>
          <w:rFonts w:cs="Calibri"/>
        </w:rPr>
        <w:t>Table of Contents</w:t>
      </w:r>
      <w:bookmarkEnd w:id="1"/>
    </w:p>
    <w:p>
      <w:pPr>
        <w:pStyle w:val="Normal"/>
        <w:suppressAutoHyphens w:val="true"/>
        <w:spacing w:before="0" w:after="0"/>
        <w:contextualSpacing/>
        <w:jc w:val="center"/>
        <w:rPr>
          <w:rFonts w:ascii="Calibri" w:hAnsi="Calibri" w:cs="Calibri"/>
          <w:b/>
          <w:szCs w:val="22"/>
        </w:rPr>
      </w:pPr>
      <w:r>
        <w:rPr>
          <w:rFonts w:cs="Calibri"/>
          <w:b/>
          <w:szCs w:val="22"/>
        </w:rPr>
      </w:r>
    </w:p>
    <w:sdt>
      <w:sdtPr>
        <w:docPartObj>
          <w:docPartGallery w:val="Table of Contents"/>
          <w:docPartUnique w:val="true"/>
        </w:docPartObj>
      </w:sdtPr>
      <w:sdtContent>
        <w:p>
          <w:pPr>
            <w:pStyle w:val="TOC1"/>
            <w:rPr>
              <w:rFonts w:ascii="Cambria" w:hAnsi="Cambria"/>
              <w:szCs w:val="22"/>
            </w:rPr>
          </w:pPr>
          <w:r>
            <w:fldChar w:fldCharType="begin"/>
          </w:r>
          <w:r>
            <w:rPr>
              <w:rStyle w:val="IndexLink"/>
              <w:b/>
              <w:vanish w:val="false"/>
              <w:rFonts w:cs="Calibri"/>
            </w:rPr>
            <w:instrText xml:space="preserve"> TOC \o "1-9" \h</w:instrText>
          </w:r>
          <w:r>
            <w:rPr>
              <w:rStyle w:val="IndexLink"/>
              <w:b/>
              <w:vanish w:val="false"/>
              <w:rFonts w:cs="Calibri"/>
            </w:rPr>
            <w:fldChar w:fldCharType="separate"/>
          </w:r>
          <w:hyperlink w:anchor="_Toc115077317">
            <w:r>
              <w:rPr>
                <w:rStyle w:val="IndexLink"/>
                <w:rFonts w:cs="Calibri"/>
                <w:b/>
                <w:vanish w:val="false"/>
              </w:rPr>
              <w:t>CS 230 Project Software Design Template</w:t>
            </w:r>
            <w:r>
              <w:rPr>
                <w:webHidden/>
              </w:rPr>
              <w:fldChar w:fldCharType="begin"/>
            </w:r>
            <w:r>
              <w:rPr>
                <w:webHidden/>
              </w:rPr>
              <w:instrText xml:space="preserve">PAGEREF _Toc115077317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18">
            <w:r>
              <w:rPr>
                <w:rStyle w:val="IndexLink"/>
                <w:rFonts w:cs="Calibri"/>
                <w:b/>
                <w:bCs/>
                <w:vanish w:val="false"/>
              </w:rPr>
              <w:t>Table of Contents</w:t>
            </w:r>
            <w:r>
              <w:rPr>
                <w:webHidden/>
              </w:rPr>
              <w:fldChar w:fldCharType="begin"/>
            </w:r>
            <w:r>
              <w:rPr>
                <w:webHidden/>
              </w:rPr>
              <w:instrText xml:space="preserve">PAGEREF _Toc115077318 \h</w:instrText>
            </w:r>
            <w:r>
              <w:rPr>
                <w:webHidden/>
              </w:rPr>
              <w:fldChar w:fldCharType="separate"/>
            </w:r>
            <w:r>
              <w:rPr>
                <w:rStyle w:val="IndexLink"/>
                <w:rFonts w:cs="Calibri"/>
                <w:b/>
                <w:bCs/>
                <w:vanish w:val="false"/>
                <w:u w:val="single"/>
              </w:rPr>
              <w:tab/>
              <w:t>2</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19">
            <w:r>
              <w:rPr>
                <w:rStyle w:val="IndexLink"/>
                <w:rFonts w:cs="Calibri"/>
                <w:b/>
                <w:bCs/>
                <w:vanish w:val="false"/>
              </w:rPr>
              <w:t>Document Revision History</w:t>
            </w:r>
            <w:r>
              <w:rPr>
                <w:webHidden/>
              </w:rPr>
              <w:fldChar w:fldCharType="begin"/>
            </w:r>
            <w:r>
              <w:rPr>
                <w:webHidden/>
              </w:rPr>
              <w:instrText xml:space="preserve">PAGEREF _Toc115077319 \h</w:instrText>
            </w:r>
            <w:r>
              <w:rPr>
                <w:webHidden/>
              </w:rPr>
              <w:fldChar w:fldCharType="separate"/>
            </w:r>
            <w:r>
              <w:rPr>
                <w:rStyle w:val="IndexLink"/>
                <w:rFonts w:cs="Calibri"/>
                <w:b/>
                <w:bCs/>
                <w:vanish w:val="false"/>
                <w:u w:val="single"/>
              </w:rPr>
              <w:tab/>
              <w:t>2</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0">
            <w:r>
              <w:rPr>
                <w:rStyle w:val="IndexLink"/>
                <w:rFonts w:cs="Calibri"/>
                <w:b/>
                <w:bCs/>
                <w:vanish w:val="false"/>
              </w:rPr>
              <w:t>Executive Summary</w:t>
            </w:r>
            <w:r>
              <w:rPr>
                <w:webHidden/>
              </w:rPr>
              <w:fldChar w:fldCharType="begin"/>
            </w:r>
            <w:r>
              <w:rPr>
                <w:webHidden/>
              </w:rPr>
              <w:instrText xml:space="preserve">PAGEREF _Toc115077320 \h</w:instrText>
            </w:r>
            <w:r>
              <w:rPr>
                <w:webHidden/>
              </w:rPr>
              <w:fldChar w:fldCharType="separate"/>
            </w:r>
            <w:r>
              <w:rPr>
                <w:rStyle w:val="IndexLink"/>
                <w:rFonts w:cs="Calibr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1">
            <w:r>
              <w:rPr>
                <w:rStyle w:val="IndexLink"/>
                <w:rFonts w:cs="Calibri"/>
                <w:b/>
                <w:bCs/>
                <w:vanish w:val="false"/>
              </w:rPr>
              <w:t>Requirements</w:t>
            </w:r>
            <w:r>
              <w:rPr>
                <w:webHidden/>
              </w:rPr>
              <w:fldChar w:fldCharType="begin"/>
            </w:r>
            <w:r>
              <w:rPr>
                <w:webHidden/>
              </w:rPr>
              <w:instrText xml:space="preserve">PAGEREF _Toc115077321 \h</w:instrText>
            </w:r>
            <w:r>
              <w:rPr>
                <w:webHidden/>
              </w:rPr>
              <w:fldChar w:fldCharType="separate"/>
            </w:r>
            <w:r>
              <w:rPr>
                <w:rStyle w:val="IndexLink"/>
                <w:rFonts w:cs="Calibr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2">
            <w:r>
              <w:rPr>
                <w:rStyle w:val="IndexLink"/>
                <w:rFonts w:cs="Calibri"/>
                <w:b/>
                <w:bCs/>
                <w:vanish w:val="false"/>
              </w:rPr>
              <w:t>Design Constraints</w:t>
            </w:r>
            <w:r>
              <w:rPr>
                <w:webHidden/>
              </w:rPr>
              <w:fldChar w:fldCharType="begin"/>
            </w:r>
            <w:r>
              <w:rPr>
                <w:webHidden/>
              </w:rPr>
              <w:instrText xml:space="preserve">PAGEREF _Toc115077322 \h</w:instrText>
            </w:r>
            <w:r>
              <w:rPr>
                <w:webHidden/>
              </w:rPr>
              <w:fldChar w:fldCharType="separate"/>
            </w:r>
            <w:r>
              <w:rPr>
                <w:rStyle w:val="IndexLink"/>
                <w:rFonts w:cs="Calibr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3">
            <w:r>
              <w:rPr>
                <w:rStyle w:val="IndexLink"/>
                <w:rFonts w:cs="Calibri"/>
                <w:b/>
                <w:bCs/>
                <w:vanish w:val="false"/>
              </w:rPr>
              <w:t>System Architecture View</w:t>
            </w:r>
            <w:r>
              <w:rPr>
                <w:webHidden/>
              </w:rPr>
              <w:fldChar w:fldCharType="begin"/>
            </w:r>
            <w:r>
              <w:rPr>
                <w:webHidden/>
              </w:rPr>
              <w:instrText xml:space="preserve">PAGEREF _Toc115077323 \h</w:instrText>
            </w:r>
            <w:r>
              <w:rPr>
                <w:webHidden/>
              </w:rPr>
              <w:fldChar w:fldCharType="separate"/>
            </w:r>
            <w:r>
              <w:rPr>
                <w:rStyle w:val="IndexLink"/>
                <w:rFonts w:cs="Calibr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4">
            <w:r>
              <w:rPr>
                <w:rStyle w:val="IndexLink"/>
                <w:rFonts w:cs="Calibri"/>
                <w:b/>
                <w:bCs/>
                <w:vanish w:val="false"/>
              </w:rPr>
              <w:t>Domain Model</w:t>
            </w:r>
            <w:r>
              <w:rPr>
                <w:webHidden/>
              </w:rPr>
              <w:fldChar w:fldCharType="begin"/>
            </w:r>
            <w:r>
              <w:rPr>
                <w:webHidden/>
              </w:rPr>
              <w:instrText xml:space="preserve">PAGEREF _Toc115077324 \h</w:instrText>
            </w:r>
            <w:r>
              <w:rPr>
                <w:webHidden/>
              </w:rPr>
              <w:fldChar w:fldCharType="separate"/>
            </w:r>
            <w:r>
              <w:rPr>
                <w:rStyle w:val="IndexLink"/>
                <w:rFonts w:cs="Calibr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5">
            <w:r>
              <w:rPr>
                <w:rStyle w:val="IndexLink"/>
                <w:rFonts w:cs="Calibri"/>
                <w:b/>
                <w:bCs/>
                <w:vanish w:val="false"/>
              </w:rPr>
              <w:t>Evaluation</w:t>
            </w:r>
            <w:r>
              <w:rPr>
                <w:webHidden/>
              </w:rPr>
              <w:fldChar w:fldCharType="begin"/>
            </w:r>
            <w:r>
              <w:rPr>
                <w:webHidden/>
              </w:rPr>
              <w:instrText xml:space="preserve">PAGEREF _Toc115077325 \h</w:instrText>
            </w:r>
            <w:r>
              <w:rPr>
                <w:webHidden/>
              </w:rPr>
              <w:fldChar w:fldCharType="separate"/>
            </w:r>
            <w:r>
              <w:rPr>
                <w:rStyle w:val="IndexLink"/>
                <w:rFonts w:cs="Calibri"/>
                <w:b/>
                <w:bCs/>
                <w:vanish w:val="false"/>
                <w:u w:val="single"/>
              </w:rPr>
              <w:tab/>
              <w:t>4</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6">
            <w:r>
              <w:rPr>
                <w:rStyle w:val="IndexLink"/>
                <w:rFonts w:cs="Calibri"/>
                <w:b/>
                <w:bCs/>
                <w:vanish w:val="false"/>
              </w:rPr>
              <w:t>Recommendations</w:t>
            </w:r>
            <w:r>
              <w:rPr>
                <w:webHidden/>
              </w:rPr>
              <w:fldChar w:fldCharType="begin"/>
            </w:r>
            <w:r>
              <w:rPr>
                <w:webHidden/>
              </w:rPr>
              <w:instrText xml:space="preserve">PAGEREF _Toc115077326 \h</w:instrText>
            </w:r>
            <w:r>
              <w:rPr>
                <w:webHidden/>
              </w:rPr>
              <w:fldChar w:fldCharType="separate"/>
            </w:r>
            <w:r>
              <w:rPr>
                <w:rStyle w:val="IndexLink"/>
                <w:rFonts w:cs="Calibri"/>
                <w:b/>
                <w:bCs/>
                <w:vanish w:val="false"/>
                <w:u w:val="single"/>
              </w:rPr>
              <w:tab/>
              <w:t>5</w:t>
            </w:r>
            <w:r>
              <w:rPr>
                <w:webHidden/>
              </w:rPr>
              <w:fldChar w:fldCharType="end"/>
            </w:r>
          </w:hyperlink>
          <w:r>
            <w:rPr>
              <w:rStyle w:val="IndexLink"/>
              <w:u w:val="single"/>
              <w:b/>
              <w:bCs/>
              <w:vanish w:val="false"/>
              <w:rFonts w:cs="Calibri"/>
            </w:rPr>
            <w:fldChar w:fldCharType="end"/>
          </w:r>
        </w:p>
      </w:sdtContent>
    </w:sdt>
    <w:p>
      <w:pPr>
        <w:pStyle w:val="Normal"/>
        <w:tabs>
          <w:tab w:val="clear" w:pos="720"/>
          <w:tab w:val="right" w:pos="9360" w:leader="none"/>
        </w:tabs>
        <w:suppressAutoHyphens w:val="true"/>
        <w:spacing w:before="0" w:after="0"/>
        <w:ind w:left="360"/>
        <w:contextualSpacing/>
        <w:rPr>
          <w:rFonts w:ascii="Calibri" w:hAnsi="Calibri" w:cs="Calibri"/>
          <w:b/>
          <w:color w:val="000000"/>
          <w:szCs w:val="22"/>
          <w:u w:val="single"/>
        </w:rPr>
      </w:pPr>
      <w:r>
        <w:rPr>
          <w:rFonts w:cs="Calibri"/>
          <w:b/>
          <w:color w:val="000000"/>
          <w:szCs w:val="22"/>
          <w:u w:val="single"/>
        </w:rPr>
      </w:r>
    </w:p>
    <w:p>
      <w:pPr>
        <w:pStyle w:val="Normal"/>
        <w:suppressAutoHyphens w:val="true"/>
        <w:spacing w:before="0" w:after="0"/>
        <w:contextualSpacing/>
        <w:rPr>
          <w:rFonts w:ascii="Calibri" w:hAnsi="Calibri" w:cs="Calibri"/>
          <w:szCs w:val="22"/>
        </w:rPr>
      </w:pPr>
      <w:r>
        <w:rPr>
          <w:rFonts w:cs="Calibri"/>
          <w:szCs w:val="22"/>
        </w:rPr>
      </w:r>
      <w:bookmarkStart w:id="2" w:name="_w7g7r3nym5qe"/>
      <w:bookmarkStart w:id="3" w:name="_qfria26xxkxs"/>
      <w:bookmarkStart w:id="4" w:name="_kouix0dw4u3m"/>
      <w:bookmarkStart w:id="5" w:name="_w7g7r3nym5qe"/>
      <w:bookmarkStart w:id="6" w:name="_qfria26xxkxs"/>
      <w:bookmarkStart w:id="7" w:name="_kouix0dw4u3m"/>
      <w:bookmarkEnd w:id="5"/>
      <w:bookmarkEnd w:id="6"/>
      <w:bookmarkEnd w:id="7"/>
    </w:p>
    <w:p>
      <w:pPr>
        <w:pStyle w:val="Heading2"/>
        <w:suppressAutoHyphens w:val="true"/>
        <w:spacing w:before="0" w:after="0"/>
        <w:ind w:hanging="0" w:left="0"/>
        <w:contextualSpacing/>
        <w:rPr>
          <w:rFonts w:ascii="Calibri" w:hAnsi="Calibri" w:cs="Calibri"/>
        </w:rPr>
      </w:pPr>
      <w:hyperlink w:anchor="_grjogdjh5fi8">
        <w:bookmarkStart w:id="8" w:name="_Toc115077319"/>
        <w:bookmarkStart w:id="9" w:name="_qfria26xxkxs_Copy_1"/>
        <w:bookmarkEnd w:id="9"/>
        <w:r>
          <w:rPr>
            <w:rStyle w:val="ListLabel19"/>
            <w:rFonts w:cs="Calibri"/>
            <w:u w:val="single"/>
          </w:rPr>
          <w:t>Document Revision History</w:t>
        </w:r>
      </w:hyperlink>
      <w:bookmarkEnd w:id="8"/>
    </w:p>
    <w:p>
      <w:pPr>
        <w:pStyle w:val="Normal"/>
        <w:suppressAutoHyphens w:val="true"/>
        <w:spacing w:before="0" w:after="0"/>
        <w:contextualSpacing/>
        <w:rPr>
          <w:rFonts w:ascii="Calibri" w:hAnsi="Calibri" w:cs="Calibri"/>
          <w:szCs w:val="22"/>
        </w:rPr>
      </w:pPr>
      <w:r>
        <w:rPr>
          <w:rFonts w:cs="Calibri"/>
          <w:szCs w:val="22"/>
        </w:rPr>
      </w:r>
    </w:p>
    <w:tbl>
      <w:tblPr>
        <w:tblW w:w="9342" w:type="dxa"/>
        <w:jc w:val="left"/>
        <w:tblInd w:w="-113" w:type="dxa"/>
        <w:tblLayout w:type="fixed"/>
        <w:tblCellMar>
          <w:top w:w="0" w:type="dxa"/>
          <w:left w:w="108" w:type="dxa"/>
          <w:bottom w:w="0" w:type="dxa"/>
          <w:right w:w="108" w:type="dxa"/>
        </w:tblCellMar>
      </w:tblPr>
      <w:tblGrid>
        <w:gridCol w:w="1184"/>
        <w:gridCol w:w="1441"/>
        <w:gridCol w:w="2249"/>
        <w:gridCol w:w="4467"/>
      </w:tblGrid>
      <w:tr>
        <w:trPr>
          <w:tblHeader w:val="true"/>
        </w:trPr>
        <w:tc>
          <w:tcPr>
            <w:tcW w:w="11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eastAsia="Calibri" w:cs="Calibri"/>
                <w:kern w:val="0"/>
                <w:szCs w:val="22"/>
                <w:lang w:val="en-US" w:eastAsia="en-US" w:bidi="ar-SA"/>
              </w:rPr>
              <w:t>Version</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eastAsia="Calibri" w:cs="Calibri"/>
                <w:kern w:val="0"/>
                <w:szCs w:val="22"/>
                <w:lang w:val="en-US" w:eastAsia="en-US" w:bidi="ar-SA"/>
              </w:rPr>
              <w:t>Date</w:t>
            </w:r>
          </w:p>
        </w:tc>
        <w:tc>
          <w:tcPr>
            <w:tcW w:w="224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eastAsia="Calibri" w:cs="Calibri"/>
                <w:kern w:val="0"/>
                <w:szCs w:val="22"/>
                <w:lang w:val="en-US" w:eastAsia="en-US" w:bidi="ar-SA"/>
              </w:rPr>
              <w:t>Author</w:t>
            </w:r>
          </w:p>
        </w:tc>
        <w:tc>
          <w:tcPr>
            <w:tcW w:w="446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eastAsia="Calibri" w:cs="Calibri"/>
                <w:kern w:val="0"/>
                <w:szCs w:val="22"/>
                <w:lang w:val="en-US" w:eastAsia="en-US" w:bidi="ar-SA"/>
              </w:rPr>
              <w:t>Comments</w:t>
            </w:r>
          </w:p>
        </w:tc>
      </w:tr>
      <w:tr>
        <w:trPr>
          <w:tblHeader w:val="true"/>
          <w:trHeight w:val="425" w:hRule="atLeast"/>
        </w:trPr>
        <w:tc>
          <w:tcPr>
            <w:tcW w:w="11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contextualSpacing/>
              <w:jc w:val="center"/>
              <w:rPr>
                <w:rFonts w:ascii="Calibri" w:hAnsi="Calibri" w:cs="Calibri"/>
                <w:szCs w:val="22"/>
              </w:rPr>
            </w:pPr>
            <w:r>
              <w:rPr>
                <w:rFonts w:eastAsia="Calibri" w:cs="Calibri"/>
                <w:kern w:val="0"/>
                <w:szCs w:val="22"/>
                <w:lang w:val="en-US" w:eastAsia="en-US" w:bidi="ar-SA"/>
              </w:rPr>
              <w:t>1.0</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eastAsia="Calibri" w:cs="Calibri"/>
                <w:kern w:val="0"/>
                <w:szCs w:val="22"/>
                <w:lang w:val="en-US" w:eastAsia="en-US" w:bidi="ar-SA"/>
              </w:rPr>
              <w:t>09/27/2026</w:t>
            </w:r>
          </w:p>
        </w:tc>
        <w:tc>
          <w:tcPr>
            <w:tcW w:w="224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eastAsia="Calibri" w:cs="Calibri"/>
                <w:kern w:val="0"/>
                <w:szCs w:val="22"/>
                <w:lang w:val="en-US" w:eastAsia="en-US" w:bidi="ar-SA"/>
              </w:rPr>
              <w:t>David H. Thommen</w:t>
            </w:r>
          </w:p>
        </w:tc>
        <w:tc>
          <w:tcPr>
            <w:tcW w:w="446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eastAsia="Calibri" w:cs="Calibri"/>
                <w:kern w:val="0"/>
                <w:szCs w:val="22"/>
                <w:lang w:val="en-US" w:eastAsia="en-US" w:bidi="ar-SA"/>
              </w:rPr>
              <w:t>Initial Version</w:t>
            </w:r>
          </w:p>
        </w:tc>
      </w:tr>
      <w:tr>
        <w:trPr>
          <w:trHeight w:val="425" w:hRule="atLeast"/>
        </w:trPr>
        <w:tc>
          <w:tcPr>
            <w:tcW w:w="1184" w:type="dxa"/>
            <w:tcBorders>
              <w:left w:val="single" w:sz="4" w:space="0" w:color="000000"/>
              <w:bottom w:val="single" w:sz="4" w:space="0" w:color="000000"/>
              <w:right w:val="single" w:sz="4" w:space="0" w:color="000000"/>
            </w:tcBorders>
          </w:tcPr>
          <w:p>
            <w:pPr>
              <w:pStyle w:val="Normal"/>
              <w:widowControl/>
              <w:suppressAutoHyphens w:val="true"/>
              <w:spacing w:before="0" w:after="0"/>
              <w:contextualSpacing/>
              <w:jc w:val="center"/>
              <w:rPr>
                <w:rFonts w:ascii="Calibri" w:hAnsi="Calibri" w:cs="Calibri"/>
                <w:szCs w:val="22"/>
              </w:rPr>
            </w:pPr>
            <w:r>
              <w:rPr>
                <w:rFonts w:cs="Calibri"/>
                <w:szCs w:val="22"/>
              </w:rPr>
              <w:t>2.0</w:t>
            </w:r>
          </w:p>
        </w:tc>
        <w:tc>
          <w:tcPr>
            <w:tcW w:w="1441" w:type="dxa"/>
            <w:tcBorders>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cs="Calibri"/>
                <w:szCs w:val="22"/>
              </w:rPr>
              <w:t>10/11/2026</w:t>
            </w:r>
          </w:p>
        </w:tc>
        <w:tc>
          <w:tcPr>
            <w:tcW w:w="2249" w:type="dxa"/>
            <w:tcBorders>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cs="Calibri"/>
                <w:szCs w:val="22"/>
              </w:rPr>
              <w:t>David H. Thommen</w:t>
            </w:r>
          </w:p>
        </w:tc>
        <w:tc>
          <w:tcPr>
            <w:tcW w:w="4467" w:type="dxa"/>
            <w:tcBorders>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cs="Calibri"/>
                <w:szCs w:val="22"/>
              </w:rPr>
              <w:t>Evaluation table revision</w:t>
            </w:r>
          </w:p>
        </w:tc>
      </w:tr>
      <w:tr>
        <w:trPr>
          <w:trHeight w:val="425" w:hRule="atLeast"/>
        </w:trPr>
        <w:tc>
          <w:tcPr>
            <w:tcW w:w="1184" w:type="dxa"/>
            <w:tcBorders>
              <w:left w:val="single" w:sz="4" w:space="0" w:color="000000"/>
              <w:bottom w:val="single" w:sz="4" w:space="0" w:color="000000"/>
              <w:right w:val="single" w:sz="4" w:space="0" w:color="000000"/>
            </w:tcBorders>
          </w:tcPr>
          <w:p>
            <w:pPr>
              <w:pStyle w:val="Normal"/>
              <w:widowControl/>
              <w:suppressAutoHyphens w:val="true"/>
              <w:spacing w:before="0" w:after="0"/>
              <w:contextualSpacing/>
              <w:jc w:val="center"/>
              <w:rPr>
                <w:rFonts w:ascii="Calibri" w:hAnsi="Calibri" w:cs="Calibri"/>
                <w:szCs w:val="22"/>
              </w:rPr>
            </w:pPr>
            <w:r>
              <w:rPr>
                <w:rFonts w:cs="Calibri"/>
                <w:szCs w:val="22"/>
              </w:rPr>
              <w:t>3.0</w:t>
            </w:r>
          </w:p>
        </w:tc>
        <w:tc>
          <w:tcPr>
            <w:tcW w:w="1441" w:type="dxa"/>
            <w:tcBorders>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cs="Calibri"/>
                <w:szCs w:val="22"/>
              </w:rPr>
              <w:t>10/16/2026</w:t>
            </w:r>
          </w:p>
        </w:tc>
        <w:tc>
          <w:tcPr>
            <w:tcW w:w="2249" w:type="dxa"/>
            <w:tcBorders>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cs="Calibri"/>
                <w:szCs w:val="22"/>
              </w:rPr>
              <w:t>David H. Thommen</w:t>
            </w:r>
          </w:p>
        </w:tc>
        <w:tc>
          <w:tcPr>
            <w:tcW w:w="4467" w:type="dxa"/>
            <w:tcBorders>
              <w:left w:val="single" w:sz="4" w:space="0" w:color="000000"/>
              <w:bottom w:val="single" w:sz="4" w:space="0" w:color="000000"/>
              <w:right w:val="single" w:sz="4" w:space="0" w:color="000000"/>
            </w:tcBorders>
          </w:tcPr>
          <w:p>
            <w:pPr>
              <w:pStyle w:val="Normal"/>
              <w:widowControl/>
              <w:suppressAutoHyphens w:val="true"/>
              <w:spacing w:before="0" w:after="0"/>
              <w:contextualSpacing/>
              <w:jc w:val="left"/>
              <w:rPr>
                <w:rFonts w:ascii="Calibri" w:hAnsi="Calibri" w:cs="Calibri"/>
                <w:szCs w:val="22"/>
              </w:rPr>
            </w:pPr>
            <w:r>
              <w:rPr>
                <w:rFonts w:cs="Calibri"/>
                <w:szCs w:val="22"/>
              </w:rPr>
              <w:t>Recommendations section revision</w:t>
            </w:r>
          </w:p>
        </w:tc>
      </w:tr>
    </w:tbl>
    <w:p>
      <w:pPr>
        <w:pStyle w:val="Normal"/>
        <w:suppressAutoHyphens w:val="true"/>
        <w:spacing w:before="0" w:after="0"/>
        <w:contextualSpacing/>
        <w:rPr>
          <w:rFonts w:ascii="Calibri" w:hAnsi="Calibri" w:cs="Calibri"/>
          <w:szCs w:val="22"/>
        </w:rPr>
      </w:pPr>
      <w:r>
        <w:rPr>
          <w:rFonts w:cs="Calibri"/>
          <w:szCs w:val="22"/>
        </w:rPr>
      </w:r>
      <w:bookmarkStart w:id="10" w:name="_3znysh7"/>
      <w:bookmarkStart w:id="11" w:name="_3znysh7"/>
      <w:bookmarkEnd w:id="11"/>
      <w:r>
        <w:br w:type="page"/>
      </w:r>
    </w:p>
    <w:p>
      <w:pPr>
        <w:pStyle w:val="Heading2"/>
        <w:suppressAutoHyphens w:val="true"/>
        <w:spacing w:before="0" w:after="0"/>
        <w:ind w:hanging="0" w:left="0"/>
        <w:contextualSpacing/>
        <w:rPr>
          <w:rFonts w:ascii="Calibri" w:hAnsi="Calibri" w:cs="Calibri"/>
        </w:rPr>
      </w:pPr>
      <w:hyperlink w:anchor="_sbfa50wo7nsh">
        <w:bookmarkStart w:id="12" w:name="_Toc115077320"/>
        <w:bookmarkStart w:id="13" w:name="_3znysh7_Copy_1"/>
        <w:bookmarkEnd w:id="13"/>
        <w:r>
          <w:rPr>
            <w:rStyle w:val="ListLabel19"/>
            <w:rFonts w:cs="Calibri"/>
            <w:u w:val="single"/>
          </w:rPr>
          <w:t>Executive Summary</w:t>
        </w:r>
      </w:hyperlink>
      <w:bookmarkEnd w:id="12"/>
    </w:p>
    <w:p>
      <w:pPr>
        <w:pStyle w:val="Normal"/>
        <w:suppressAutoHyphens w:val="true"/>
        <w:spacing w:before="0" w:after="0"/>
        <w:contextualSpacing/>
        <w:rPr>
          <w:rFonts w:ascii="Calibri" w:hAnsi="Calibri" w:cs="Calibri"/>
          <w:szCs w:val="22"/>
        </w:rPr>
      </w:pPr>
      <w:r>
        <w:rPr>
          <w:rFonts w:cs="Calibri"/>
          <w:szCs w:val="22"/>
        </w:rPr>
      </w:r>
    </w:p>
    <w:p>
      <w:pPr>
        <w:pStyle w:val="Normal"/>
        <w:rPr/>
      </w:pPr>
      <w:r>
        <w:rPr/>
        <w:tab/>
        <w:t>“Draw It or Lose It” will feature a library of drawings serving as clues to guessing the correct phrase, title, or thing. In a round an image will be steadily rendered over thirty seconds, and should the first team fail to guess correctly, the remaining teams will each be given fifteen seconds to offer a single guess of their own.</w:t>
      </w:r>
    </w:p>
    <w:p>
      <w:pPr>
        <w:pStyle w:val="Normal"/>
        <w:rPr/>
      </w:pPr>
      <w:r>
        <w:rPr/>
        <w:tab/>
        <w:t>The requested mechanics include one or multiple teams, each team consisting capable of being assigned players, and a check for unique game and team names prior to selection, and ensuring only one instance of the game exists in memory at a time. It will also require synchronized gameplay between all players and a lightweight resource usage appropriate for a web-browser.</w:t>
      </w:r>
    </w:p>
    <w:p>
      <w:pPr>
        <w:pStyle w:val="Normal"/>
        <w:rPr/>
      </w:pPr>
      <w:r>
        <w:rPr/>
      </w:r>
    </w:p>
    <w:p>
      <w:pPr>
        <w:pStyle w:val="Heading2"/>
        <w:ind w:hanging="0" w:left="0"/>
        <w:rPr>
          <w:rFonts w:ascii="Calibri" w:hAnsi="Calibri" w:cs="Calibri"/>
          <w:u w:val="single"/>
        </w:rPr>
      </w:pPr>
      <w:bookmarkStart w:id="14" w:name="_Toc115077321"/>
      <w:r>
        <w:rPr>
          <w:rFonts w:cs="Calibri"/>
          <w:u w:val="single"/>
        </w:rPr>
        <w:t>Requirements</w:t>
      </w:r>
      <w:bookmarkEnd w:id="14"/>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ab/>
        <w:t xml:space="preserve">The business requirements will include training or hiring for the skills necessary to maintain and administrate a web-browser based game and the servers which host the game. The servers may be hosted onsite by the business, but it would be easier and more cost effective to instead utilize a cloud computing service. </w:t>
      </w:r>
    </w:p>
    <w:p>
      <w:pPr>
        <w:pStyle w:val="Normal"/>
        <w:suppressAutoHyphens w:val="true"/>
        <w:spacing w:before="0" w:after="0"/>
        <w:contextualSpacing/>
        <w:rPr>
          <w:rFonts w:ascii="Calibri" w:hAnsi="Calibri" w:cs="Calibri"/>
          <w:szCs w:val="22"/>
        </w:rPr>
      </w:pPr>
      <w:r>
        <w:rPr>
          <w:rFonts w:cs="Calibri"/>
          <w:szCs w:val="22"/>
        </w:rPr>
        <w:tab/>
        <w:t>Technical requirements include that only one game instance runs at a time, which itself may run multiple games. Each game, team, and player should have a unique name checked by that same instance prior to a confirmed name selection so a user can check for an unused name. An iterator will enable a search function for taken names.  A timer and synchronization solution must be included, with solutions such as one to three second pauses to ensure rough synchronization between lower and higher latency players.</w:t>
      </w:r>
    </w:p>
    <w:p>
      <w:pPr>
        <w:pStyle w:val="Normal"/>
        <w:suppressAutoHyphens w:val="true"/>
        <w:spacing w:before="0" w:after="0"/>
        <w:contextualSpacing/>
        <w:rPr>
          <w:rFonts w:ascii="Calibri" w:hAnsi="Calibri" w:cs="Calibri"/>
          <w:szCs w:val="22"/>
        </w:rPr>
      </w:pPr>
      <w:r>
        <w:rPr>
          <w:rFonts w:cs="Calibri"/>
          <w:szCs w:val="22"/>
        </w:rPr>
      </w:r>
    </w:p>
    <w:p>
      <w:pPr>
        <w:pStyle w:val="Heading2"/>
        <w:suppressAutoHyphens w:val="true"/>
        <w:spacing w:before="0" w:after="0"/>
        <w:ind w:hanging="0" w:left="0"/>
        <w:contextualSpacing/>
        <w:rPr>
          <w:rFonts w:ascii="Calibri" w:hAnsi="Calibri" w:cs="Calibri"/>
        </w:rPr>
      </w:pPr>
      <w:hyperlink w:anchor="_2et92p0">
        <w:bookmarkStart w:id="15" w:name="_Toc115077322"/>
        <w:r>
          <w:rPr>
            <w:rStyle w:val="ListLabel19"/>
            <w:rFonts w:cs="Calibri"/>
            <w:u w:val="single"/>
          </w:rPr>
          <w:t>Design Constraints</w:t>
        </w:r>
      </w:hyperlink>
      <w:bookmarkEnd w:id="15"/>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 A synchronized gameplay experience, where image generation, guesses, and determinations occur for all players near-simultaneously</w:t>
      </w:r>
    </w:p>
    <w:p>
      <w:pPr>
        <w:pStyle w:val="Normal"/>
        <w:suppressAutoHyphens w:val="true"/>
        <w:spacing w:before="0" w:after="0"/>
        <w:contextualSpacing/>
        <w:rPr>
          <w:rFonts w:ascii="Calibri" w:hAnsi="Calibri" w:cs="Calibri"/>
          <w:szCs w:val="22"/>
        </w:rPr>
      </w:pPr>
      <w:r>
        <w:rPr>
          <w:rFonts w:cs="Calibri"/>
          <w:szCs w:val="22"/>
        </w:rPr>
        <w:t>- A timer with some illusory tricks to make asynchronous players still appear synchronized, such as short delays adding up to a few seconds across fifteen seconds</w:t>
      </w:r>
    </w:p>
    <w:p>
      <w:pPr>
        <w:pStyle w:val="Normal"/>
        <w:suppressAutoHyphens w:val="true"/>
        <w:spacing w:before="0" w:after="0"/>
        <w:contextualSpacing/>
        <w:rPr>
          <w:rFonts w:ascii="Calibri" w:hAnsi="Calibri" w:cs="Calibri"/>
          <w:szCs w:val="22"/>
        </w:rPr>
      </w:pPr>
      <w:r>
        <w:rPr>
          <w:rFonts w:cs="Calibri"/>
          <w:szCs w:val="22"/>
        </w:rPr>
        <w:t>- One game instance handling many games, and many requests, at once</w:t>
      </w:r>
    </w:p>
    <w:p>
      <w:pPr>
        <w:pStyle w:val="Normal"/>
        <w:suppressAutoHyphens w:val="true"/>
        <w:spacing w:before="0" w:after="0"/>
        <w:contextualSpacing/>
        <w:rPr>
          <w:rFonts w:ascii="Calibri" w:hAnsi="Calibri" w:cs="Calibri"/>
          <w:szCs w:val="22"/>
        </w:rPr>
      </w:pPr>
      <w:r>
        <w:rPr>
          <w:rFonts w:cs="Calibri"/>
          <w:szCs w:val="22"/>
        </w:rPr>
        <w:t>- Unique game and team name enforcement</w:t>
      </w:r>
    </w:p>
    <w:p>
      <w:pPr>
        <w:pStyle w:val="Normal"/>
        <w:suppressAutoHyphens w:val="true"/>
        <w:spacing w:before="0" w:after="0"/>
        <w:contextualSpacing/>
        <w:rPr>
          <w:rFonts w:ascii="Calibri" w:hAnsi="Calibri" w:cs="Calibri"/>
          <w:szCs w:val="22"/>
        </w:rPr>
      </w:pPr>
      <w:r>
        <w:rPr>
          <w:rFonts w:cs="Calibri"/>
          <w:szCs w:val="22"/>
        </w:rPr>
        <w:t>- Ensuring a browser refresh doesn’t desynchronize, kick from the game, or otherwise break the page for players</w:t>
      </w:r>
    </w:p>
    <w:p>
      <w:pPr>
        <w:pStyle w:val="Normal"/>
        <w:suppressAutoHyphens w:val="true"/>
        <w:spacing w:before="0" w:after="0"/>
        <w:contextualSpacing/>
        <w:rPr>
          <w:rFonts w:ascii="Calibri" w:hAnsi="Calibri" w:cs="Calibri"/>
          <w:szCs w:val="22"/>
        </w:rPr>
      </w:pPr>
      <w:r>
        <w:rPr>
          <w:rFonts w:cs="Calibri"/>
          <w:szCs w:val="22"/>
        </w:rPr>
        <w:t>- Compatibility across desktop, mobile, and various browsers</w:t>
      </w:r>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r>
      <w:r>
        <w:br w:type="page"/>
      </w:r>
    </w:p>
    <w:p>
      <w:pPr>
        <w:pStyle w:val="Heading2"/>
        <w:suppressAutoHyphens w:val="true"/>
        <w:spacing w:before="0" w:after="0"/>
        <w:ind w:hanging="0" w:left="0"/>
        <w:contextualSpacing/>
        <w:rPr>
          <w:rFonts w:ascii="Calibri" w:hAnsi="Calibri" w:cs="Calibri"/>
        </w:rPr>
      </w:pPr>
      <w:hyperlink w:anchor="_8h2ehzxfam4o">
        <w:bookmarkStart w:id="16" w:name="_Toc115077324"/>
        <w:bookmarkStart w:id="17" w:name="_102g653q3xph_Copy_1"/>
        <w:bookmarkEnd w:id="17"/>
        <w:r>
          <w:rPr>
            <w:rStyle w:val="ListLabel19"/>
            <w:rFonts w:cs="Calibri"/>
            <w:u w:val="single"/>
          </w:rPr>
          <w:t>Domain Model</w:t>
        </w:r>
      </w:hyperlink>
      <w:bookmarkEnd w:id="16"/>
    </w:p>
    <w:p>
      <w:pPr>
        <w:pStyle w:val="Normal"/>
        <w:suppressAutoHyphens w:val="true"/>
        <w:spacing w:before="0" w:after="0"/>
        <w:contextualSpacing/>
        <w:rPr>
          <w:rFonts w:ascii="Calibri" w:hAnsi="Calibri" w:cs="Calibri"/>
          <w:b/>
          <w:szCs w:val="22"/>
          <w:shd w:fill="CFE2F3" w:val="clear"/>
        </w:rPr>
      </w:pPr>
      <w:r>
        <w:rPr>
          <w:rFonts w:cs="Calibri"/>
          <w:b/>
          <w:szCs w:val="22"/>
          <w:shd w:fill="CFE2F3" w:val="clear"/>
        </w:rPr>
      </w:r>
    </w:p>
    <w:p>
      <w:pPr>
        <w:pStyle w:val="Normal"/>
        <w:suppressAutoHyphens w:val="true"/>
        <w:spacing w:before="0" w:after="0"/>
        <w:contextualSpacing/>
        <w:rPr>
          <w:rFonts w:ascii="Calibri" w:hAnsi="Calibri" w:cs="Calibri"/>
          <w:szCs w:val="22"/>
        </w:rPr>
      </w:pPr>
      <w:r>
        <w:rPr>
          <w:rFonts w:cs="Calibri"/>
          <w:szCs w:val="22"/>
        </w:rPr>
        <w:tab/>
        <w:t>The below diagram illustrates the relationship between seven classes of the “com.gamingroom” package. The “ProgramDriver” class provides access to the main() function which initiates the program, and it depends upon the “SingletonTester” class which calls testSingleton() to ensure there is only one instance of the game service running at a time.</w:t>
      </w:r>
    </w:p>
    <w:p>
      <w:pPr>
        <w:pStyle w:val="Normal"/>
        <w:suppressAutoHyphens w:val="true"/>
        <w:spacing w:before="0" w:after="0"/>
        <w:contextualSpacing/>
        <w:rPr>
          <w:rFonts w:ascii="Calibri" w:hAnsi="Calibri" w:cs="Calibri"/>
          <w:szCs w:val="22"/>
        </w:rPr>
      </w:pPr>
      <w:r>
        <w:rPr>
          <w:rFonts w:cs="Calibri"/>
          <w:szCs w:val="22"/>
        </w:rPr>
        <w:tab/>
        <w:t>Next is the “GameService” class which holds a zero-to-many relationship with the “Game” class where a GameService may have no games or it may have many games and vice versa. The “GameService” class retains a list of games, as well as the ID information for the next game, team, or player. The “Game” class itself also has a zero-to-many relationship with the “Team” class, and the “Team” class yet another of the same zero-to-many relationship with the “Player” class. That is to say, a “GameService” may have zero or many games, each “Game” may have zero or many teams, and each “Team” may have zero or many players in the “Player” class. The “Game” class maintains a list of teams, provides a means of adding new teams to the list, and tracks its own ID. The “Team” class similarly maintains a list of players, a means of adding players to a team, and tracks its own ID. The the “Player” class simply hold a “PlayerID” value.</w:t>
        <w:br/>
        <w:tab/>
        <w:t>Each the “Game”, “Team”, and “Player” classes are shown to have an inheritance relationship with the “Entity” class represented by the hollow tipped arrow. It stores the ID and Name values, while providing functions to get the ID or Name of an entity, as well as referencing an Entity given an ID and Name. This allows those components to be reused by the “Game”, “Team”, and “Player” classes without redundancy in the code.</w:t>
      </w:r>
    </w:p>
    <w:p>
      <w:pPr>
        <w:pStyle w:val="Normal"/>
        <w:suppressAutoHyphens w:val="true"/>
        <w:spacing w:before="0" w:after="0"/>
        <w:contextualSpacing/>
        <w:rPr>
          <w:rFonts w:ascii="Calibri" w:hAnsi="Calibri" w:cs="Calibri"/>
          <w:b/>
          <w:szCs w:val="22"/>
        </w:rPr>
      </w:pPr>
      <w:r>
        <w:rPr>
          <w:rFonts w:cs="Calibri"/>
          <w:b/>
          <w:szCs w:val="22"/>
        </w:rPr>
      </w:r>
    </w:p>
    <w:p>
      <w:pPr>
        <w:pStyle w:val="Normal"/>
        <w:suppressAutoHyphens w:val="true"/>
        <w:spacing w:before="0" w:after="0"/>
        <w:contextualSpacing/>
        <w:rPr>
          <w:rFonts w:ascii="Calibri" w:hAnsi="Calibri" w:cs="Calibr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pic:spPr>
                </pic:pic>
              </a:graphicData>
            </a:graphic>
          </wp:inline>
        </w:drawing>
      </w:r>
    </w:p>
    <w:p>
      <w:pPr>
        <w:pStyle w:val="Normal"/>
        <w:suppressAutoHyphens w:val="true"/>
        <w:spacing w:before="0" w:after="0"/>
        <w:contextualSpacing/>
        <w:rPr>
          <w:rFonts w:ascii="Calibri" w:hAnsi="Calibri" w:cs="Calibri"/>
          <w:b/>
          <w:szCs w:val="22"/>
        </w:rPr>
      </w:pPr>
      <w:r>
        <w:rPr>
          <w:rFonts w:cs="Calibri"/>
          <w:b/>
          <w:szCs w:val="22"/>
        </w:rPr>
      </w:r>
      <w:bookmarkStart w:id="18" w:name="_frmyd3uzg9e2"/>
      <w:bookmarkStart w:id="19" w:name="_frmyd3uzg9e2"/>
      <w:bookmarkEnd w:id="19"/>
    </w:p>
    <w:p>
      <w:pPr>
        <w:pStyle w:val="Heading2"/>
        <w:suppressAutoHyphens w:val="true"/>
        <w:spacing w:before="0" w:after="0"/>
        <w:ind w:hanging="0" w:left="0"/>
        <w:contextualSpacing/>
        <w:rPr>
          <w:rFonts w:ascii="Calibri" w:hAnsi="Calibri" w:cs="Calibri"/>
          <w:u w:val="single"/>
        </w:rPr>
      </w:pPr>
      <w:hyperlink w:anchor="_2o15spng8stw">
        <w:r>
          <w:rPr/>
        </w:r>
      </w:hyperlink>
      <w:r>
        <w:br w:type="page"/>
      </w:r>
    </w:p>
    <w:p>
      <w:pPr>
        <w:pStyle w:val="Heading2"/>
        <w:suppressAutoHyphens w:val="true"/>
        <w:spacing w:before="0" w:after="0"/>
        <w:ind w:hanging="0" w:left="0"/>
        <w:contextualSpacing/>
        <w:rPr>
          <w:rFonts w:ascii="Calibri" w:hAnsi="Calibri" w:cs="Calibri"/>
          <w:u w:val="single"/>
        </w:rPr>
      </w:pPr>
      <w:hyperlink w:anchor="_2o15spng8stw">
        <w:bookmarkStart w:id="20" w:name="_Toc115077325"/>
        <w:bookmarkStart w:id="21" w:name="_frmyd3uzg9e2_Copy_1"/>
        <w:bookmarkEnd w:id="21"/>
        <w:r>
          <w:rPr>
            <w:rStyle w:val="ListLabel19"/>
            <w:rFonts w:cs="Calibri"/>
            <w:u w:val="single"/>
          </w:rPr>
          <w:t>Evaluation</w:t>
        </w:r>
      </w:hyperlink>
      <w:bookmarkEnd w:id="20"/>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r>
    </w:p>
    <w:tbl>
      <w:tblPr>
        <w:tblW w:w="9360" w:type="dxa"/>
        <w:jc w:val="left"/>
        <w:tblInd w:w="-118" w:type="dxa"/>
        <w:tblLayout w:type="fixed"/>
        <w:tblCellMar>
          <w:top w:w="0" w:type="dxa"/>
          <w:left w:w="115" w:type="dxa"/>
          <w:bottom w:w="0" w:type="dxa"/>
          <w:right w:w="115" w:type="dxa"/>
        </w:tblCellMar>
      </w:tblPr>
      <w:tblGrid>
        <w:gridCol w:w="1813"/>
        <w:gridCol w:w="1726"/>
        <w:gridCol w:w="1799"/>
        <w:gridCol w:w="1982"/>
        <w:gridCol w:w="2040"/>
      </w:tblGrid>
      <w:tr>
        <w:trPr>
          <w:tblHeader w:val="true"/>
        </w:trPr>
        <w:tc>
          <w:tcPr>
            <w:tcW w:w="1813"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Development Requirements</w:t>
            </w:r>
          </w:p>
        </w:tc>
        <w:tc>
          <w:tcPr>
            <w:tcW w:w="1726"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Mac</w:t>
            </w:r>
          </w:p>
        </w:tc>
        <w:tc>
          <w:tcPr>
            <w:tcW w:w="1799"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Linux</w:t>
            </w:r>
          </w:p>
        </w:tc>
        <w:tc>
          <w:tcPr>
            <w:tcW w:w="1982"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Windows</w:t>
            </w:r>
          </w:p>
        </w:tc>
        <w:tc>
          <w:tcPr>
            <w:tcW w:w="2040"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Mobile Devices</w:t>
            </w:r>
          </w:p>
        </w:tc>
      </w:tr>
      <w:tr>
        <w:trPr/>
        <w:tc>
          <w:tcPr>
            <w:tcW w:w="1813"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Server Side</w:t>
            </w:r>
          </w:p>
        </w:tc>
        <w:tc>
          <w:tcPr>
            <w:tcW w:w="1726"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MacOS Server deployment exists, but is impractical and costly. It requires both specialized labor and capital in addition to licensing.</w:t>
            </w:r>
          </w:p>
        </w:tc>
        <w:tc>
          <w:tcPr>
            <w:tcW w:w="1799"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is an ideal solution. Low overhead, high stability, widely used, broadly compatible. Optional licensing fee for additional support.</w:t>
            </w:r>
          </w:p>
        </w:tc>
        <w:tc>
          <w:tcPr>
            <w:tcW w:w="1982"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can work but is not ideal. Licensing costs thousands, and the greater overhead means more expensive hardware. This makes it relatively poor for scaling.</w:t>
            </w:r>
          </w:p>
        </w:tc>
        <w:tc>
          <w:tcPr>
            <w:tcW w:w="2040" w:type="dxa"/>
            <w:tcBorders>
              <w:top w:val="single" w:sz="8" w:space="0" w:color="000000"/>
              <w:left w:val="single" w:sz="8" w:space="0" w:color="000000"/>
              <w:bottom w:val="single" w:sz="8" w:space="0" w:color="000000"/>
              <w:right w:val="single" w:sz="8" w:space="0" w:color="000000"/>
            </w:tcBorders>
          </w:tcPr>
          <w:p>
            <w:pPr>
              <w:pStyle w:val="BodyText"/>
              <w:suppressAutoHyphens w:val="true"/>
              <w:spacing w:lineRule="auto" w:line="276" w:before="0" w:after="0"/>
              <w:contextualSpacing/>
              <w:rPr>
                <w:rFonts w:cs="Calibri"/>
                <w:szCs w:val="22"/>
              </w:rPr>
            </w:pPr>
            <w:r>
              <w:rPr>
                <w:rFonts w:cs="Calibri"/>
                <w:szCs w:val="22"/>
              </w:rPr>
              <w:t>The worst choice. Operates entirely contrarily to a server. Designed around a battery where a server’s constraint is instead request management.</w:t>
            </w:r>
          </w:p>
        </w:tc>
      </w:tr>
      <w:tr>
        <w:trPr/>
        <w:tc>
          <w:tcPr>
            <w:tcW w:w="1813"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Client Side</w:t>
            </w:r>
          </w:p>
        </w:tc>
        <w:tc>
          <w:tcPr>
            <w:tcW w:w="1726"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szCs w:val="22"/>
              </w:rPr>
            </w:pPr>
            <w:r>
              <w:rPr>
                <w:rFonts w:cs="Calibri"/>
                <w:szCs w:val="22"/>
              </w:rPr>
              <w:t>Requires some Apple-specific Mac hardware and knowledge for testing edge cases and quirks particular to the Safari browser.</w:t>
            </w:r>
          </w:p>
        </w:tc>
        <w:tc>
          <w:tcPr>
            <w:tcW w:w="1799"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Minuscule market share means the testing budget on Linux should be modest. Low labor &amp; capital costs makes this an easy task.</w:t>
            </w:r>
          </w:p>
        </w:tc>
        <w:tc>
          <w:tcPr>
            <w:tcW w:w="1982"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szCs w:val="22"/>
              </w:rPr>
            </w:pPr>
            <w:r>
              <w:rPr>
                <w:rFonts w:cs="Calibri"/>
                <w:szCs w:val="22"/>
              </w:rPr>
              <w:t>Takes priority for being the supermajority of personal computer users. More thorough testing on Edge, Chrome, Firefox, and more niche browsers is justified here.</w:t>
            </w:r>
          </w:p>
        </w:tc>
        <w:tc>
          <w:tcPr>
            <w:tcW w:w="2040"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szCs w:val="22"/>
              </w:rPr>
            </w:pPr>
            <w:r>
              <w:rPr>
                <w:rFonts w:cs="Calibri"/>
                <w:szCs w:val="22"/>
              </w:rPr>
              <w:t>By far the largest audience reach, compelling the largest budget. Additional resources will need to be allocated for testing screen size, touch UI, iOS funciton, etc.</w:t>
            </w:r>
          </w:p>
        </w:tc>
      </w:tr>
      <w:tr>
        <w:trPr/>
        <w:tc>
          <w:tcPr>
            <w:tcW w:w="1813"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Development Tools</w:t>
            </w:r>
          </w:p>
        </w:tc>
        <w:tc>
          <w:tcPr>
            <w:tcW w:w="1726"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MacOS systems utilize the Swift, Objective-C, C, and C++ languages in development. Can run Java.</w:t>
            </w:r>
          </w:p>
        </w:tc>
        <w:tc>
          <w:tcPr>
            <w:tcW w:w="1799"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systems heavily utilize C, followed by C++, Java, and Python. Recently has begun to utilize Rust.</w:t>
            </w:r>
          </w:p>
        </w:tc>
        <w:tc>
          <w:tcPr>
            <w:tcW w:w="1982"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utilizes primarily C#, followed by C++, and then others like Visual Basic. The .NET framework is essential.</w:t>
            </w:r>
          </w:p>
          <w:p>
            <w:pPr>
              <w:pStyle w:val="Normal"/>
              <w:suppressAutoHyphens w:val="true"/>
              <w:spacing w:before="0" w:after="0"/>
              <w:contextualSpacing/>
              <w:rPr>
                <w:rFonts w:ascii="Calibri" w:hAnsi="Calibri" w:cs="Calibri"/>
                <w:szCs w:val="22"/>
              </w:rPr>
            </w:pPr>
            <w:r>
              <w:rPr>
                <w:rFonts w:cs="Calibri"/>
                <w:szCs w:val="22"/>
              </w:rPr>
              <w:t>Can run Java.</w:t>
            </w:r>
          </w:p>
        </w:tc>
        <w:tc>
          <w:tcPr>
            <w:tcW w:w="2040" w:type="dxa"/>
            <w:tcBorders>
              <w:top w:val="single" w:sz="8" w:space="0" w:color="000000"/>
              <w:left w:val="single" w:sz="8" w:space="0" w:color="000000"/>
              <w:bottom w:val="single" w:sz="8" w:space="0" w:color="000000"/>
              <w:right w:val="single" w:sz="8" w:space="0" w:color="000000"/>
            </w:tcBorders>
          </w:tcPr>
          <w:p>
            <w:pPr>
              <w:pStyle w:val="Normal"/>
              <w:suppressAutoHyphens w:val="true"/>
              <w:spacing w:before="0" w:after="0"/>
              <w:contextualSpacing/>
              <w:rPr>
                <w:rFonts w:ascii="Calibri" w:hAnsi="Calibri" w:cs="Calibri"/>
                <w:szCs w:val="22"/>
              </w:rPr>
            </w:pPr>
            <w:r>
              <w:rPr>
                <w:rFonts w:cs="Calibri"/>
                <w:szCs w:val="22"/>
              </w:rPr>
              <w:t>Android uses Java and Kotlin, while iOS uses Swift and Objective C.</w:t>
            </w:r>
          </w:p>
          <w:p>
            <w:pPr>
              <w:pStyle w:val="Normal"/>
              <w:suppressAutoHyphens w:val="true"/>
              <w:spacing w:before="0" w:after="0"/>
              <w:contextualSpacing/>
              <w:rPr>
                <w:rFonts w:ascii="Calibri" w:hAnsi="Calibri" w:cs="Calibri"/>
                <w:szCs w:val="22"/>
              </w:rPr>
            </w:pPr>
            <w:r>
              <w:rPr>
                <w:rFonts w:cs="Calibri"/>
                <w:szCs w:val="22"/>
              </w:rPr>
              <w:t>Can run Java.</w:t>
            </w:r>
          </w:p>
        </w:tc>
      </w:tr>
    </w:tbl>
    <w:p>
      <w:pPr>
        <w:pStyle w:val="Heading2"/>
        <w:suppressAutoHyphens w:val="true"/>
        <w:spacing w:before="0" w:after="0"/>
        <w:ind w:hanging="0" w:left="0"/>
        <w:contextualSpacing/>
        <w:rPr>
          <w:rFonts w:ascii="Calibri" w:hAnsi="Calibri" w:cs="Calibri"/>
          <w:u w:val="single"/>
        </w:rPr>
      </w:pPr>
      <w:r>
        <w:rPr>
          <w:rFonts w:cs="Calibri"/>
          <w:u w:val="single"/>
        </w:rPr>
      </w:r>
      <w:r>
        <w:br w:type="page"/>
      </w:r>
    </w:p>
    <w:p>
      <w:pPr>
        <w:pStyle w:val="Heading2"/>
        <w:suppressAutoHyphens w:val="true"/>
        <w:spacing w:before="0" w:after="0"/>
        <w:ind w:hanging="0" w:left="0"/>
        <w:contextualSpacing/>
        <w:rPr>
          <w:rFonts w:ascii="Calibri" w:hAnsi="Calibri" w:cs="Calibri"/>
          <w:u w:val="single"/>
        </w:rPr>
      </w:pPr>
      <w:bookmarkStart w:id="22" w:name="_Toc115077326"/>
      <w:r>
        <w:rPr>
          <w:rFonts w:cs="Calibri"/>
          <w:u w:val="single"/>
        </w:rPr>
        <w:t>Recommendations</w:t>
      </w:r>
      <w:bookmarkEnd w:id="22"/>
    </w:p>
    <w:p>
      <w:pPr>
        <w:pStyle w:val="Normal"/>
        <w:rPr/>
      </w:pPr>
      <w:r>
        <w:rPr/>
      </w:r>
    </w:p>
    <w:p>
      <w:pPr>
        <w:pStyle w:val="Normal"/>
        <w:suppressAutoHyphens w:val="true"/>
        <w:spacing w:before="0" w:after="0"/>
        <w:contextualSpacing/>
        <w:rPr>
          <w:rFonts w:ascii="Calibri" w:hAnsi="Calibri" w:cs="Calibri"/>
          <w:szCs w:val="22"/>
        </w:rPr>
      </w:pPr>
      <w:r>
        <w:rPr>
          <w:rFonts w:cs="Calibri"/>
          <w:szCs w:val="22"/>
        </w:rPr>
        <w:t>Analyze the characteristics of and techniques specific to various systems architectures and make a recommendation to The Gaming Room. Specifically, address the following:</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Operating Platform</w:t>
      </w:r>
      <w:r>
        <w:rPr/>
        <w:t xml:space="preserve">: The most appropriate operating platform will be a cloud hosted Linux system, as it has low licensing costs and excellent scalability as the number of users increases. Other operating systems such as Mac, Windows, iOS, and Android will act as clients through their respective browser options. Should the company desire to develop a standalone application, developing the program in Java will ensure portability  across all operating systems, alleviating the need for a custom client for every possible OS. </w:t>
      </w:r>
    </w:p>
    <w:p>
      <w:pPr>
        <w:pStyle w:val="Normal"/>
        <w:suppressAutoHyphens w:val="true"/>
        <w:spacing w:before="0" w:after="0"/>
        <w:ind w:left="720"/>
        <w:contextualSpacing/>
        <w:rPr>
          <w:rFonts w:ascii="Calibri" w:hAnsi="Calibri" w:cs="Calibri"/>
          <w:szCs w:val="22"/>
        </w:rPr>
      </w:pPr>
      <w:r>
        <w:rPr>
          <w:rFonts w:cs="Calibri"/>
          <w:szCs w:val="22"/>
        </w:rPr>
      </w:r>
    </w:p>
    <w:p>
      <w:pPr>
        <w:pStyle w:val="List"/>
        <w:numPr>
          <w:ilvl w:val="0"/>
          <w:numId w:val="1"/>
        </w:numPr>
        <w:rPr/>
      </w:pPr>
      <w:r>
        <w:rPr>
          <w:b/>
        </w:rPr>
        <w:t>Operating Systems Architectures</w:t>
      </w:r>
      <w:r>
        <w:rPr/>
        <w:t>: A Linux “process” will ensure there is an appropriate allocation of resources from the server to host the game. The scheduler will ensure that each action from the game runs smoothly into the effect for each player. Because the server manages the game state and the browsers provide a platform portable across operating systems, players with different clients can play the same game without needing the same operating system.</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Storage Management</w:t>
      </w:r>
      <w:r>
        <w:rPr/>
        <w:t>: The Linux ext3 filesystem is well suited to the persistent storage needs of the server. Information is organized into more human-readable files-and-directory structure, with metadata and location tracking for quick access. Username, game records, and similar data would be best managed by a an application database.</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Memory Management</w:t>
      </w:r>
      <w:r>
        <w:rPr/>
        <w:t>: Linux utilizes virtual memory and paging to ensure that memory is served as needed, rather than blocking out large sections of memory and leaving unused memory idle. Data that is frequently accessed may remain loaded into the Random Access Memory, while the OS can reallocate cache pages as necessary. Infrequently accessed data may be moved from pages into swap space if RAM becomes constrained. Persistent records must be saved in storage, not memory, in order for the data to be reliably accessed again in the future.</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Distributed Systems and Networks</w:t>
      </w:r>
      <w:r>
        <w:rPr/>
        <w:t>: Users can connect to the game application “Draw It or Lose It” in a client-server distribution system. Each respective operating platform’s browser(s), such as Chrome, Firefox, or Safari, provide uses a means to access the centralized Linux server host with a chosen domain name. HTTPS will securely carry requests and responses from browser to server, and the server can upload the images or game updates as it receives guess from players. The server should act as the authority for game-sensitive information such as timers, current turn, scores, and unique names so that poor client connections or other network issues do not disrupt gameplay. Any disruption to the server would then interrupt every connected player, so the system should have a recovery procedure and backup schedule.</w:t>
      </w:r>
    </w:p>
    <w:p>
      <w:pPr>
        <w:pStyle w:val="Normal"/>
        <w:suppressAutoHyphens w:val="true"/>
        <w:spacing w:before="0" w:after="0"/>
        <w:ind w:left="720"/>
        <w:contextualSpacing/>
        <w:rPr>
          <w:rFonts w:ascii="Calibri" w:hAnsi="Calibri" w:cs="Calibri"/>
          <w:szCs w:val="22"/>
        </w:rPr>
      </w:pPr>
      <w:r>
        <w:rPr>
          <w:rFonts w:cs="Calibri"/>
          <w:szCs w:val="22"/>
        </w:rPr>
      </w:r>
    </w:p>
    <w:p>
      <w:pPr>
        <w:pStyle w:val="List"/>
        <w:numPr>
          <w:ilvl w:val="0"/>
          <w:numId w:val="1"/>
        </w:numPr>
        <w:rPr/>
      </w:pPr>
      <w:r>
        <w:rPr>
          <w:b/>
        </w:rPr>
        <w:t>Security</w:t>
      </w:r>
      <w:r>
        <w:rPr/>
        <w:t>: The Gaming Room ought to protect player information both stored on the Linux server and while it’s in transit between devices. Communication in-transit can be secured with HTTPS communications and rejecting non-https connection requests. Serverside data can be protected with encryption, and unauthorized access prevented with account authentication and password-protected access. The game must run only with the strictly required permissions to function: filesystem permissions, regular security updates, and a firewall should be a good starting point.</w:t>
      </w:r>
    </w:p>
    <w:p>
      <w:pPr>
        <w:pStyle w:val="Normal"/>
        <w:suppressAutoHyphens w:val="true"/>
        <w:spacing w:before="0" w:after="0"/>
        <w:contextualSpacing/>
        <w:rPr>
          <w:rFonts w:ascii="Calibri" w:hAnsi="Calibri" w:cs="Calibri"/>
          <w:szCs w:val="22"/>
        </w:rPr>
      </w:pPr>
      <w:r>
        <w:rPr>
          <w:rFonts w:cs="Calibri"/>
          <w:szCs w:val="22"/>
        </w:rPr>
      </w:r>
    </w:p>
    <w:sectPr>
      <w:footerReference w:type="even" r:id="rId4"/>
      <w:footerReference w:type="default" r:id="rId5"/>
      <w:footerReference w:type="first" r:id="rId6"/>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fldChar w:fldCharType="begin"/>
    </w:r>
    <w:r>
      <w:rPr/>
      <w:instrText xml:space="preserve"> PAGE </w:instrText>
    </w:r>
    <w:r>
      <w:rPr/>
      <w:fldChar w:fldCharType="separate"/>
    </w:r>
    <w:r>
      <w:rPr/>
      <w:t>7</w:t>
    </w:r>
    <w:r>
      <w:rPr/>
      <w:fldChar w:fldCharType="end"/>
    </w:r>
  </w:p>
  <w:p>
    <w:pPr>
      <w:pStyle w:val="Normal"/>
      <w:tabs>
        <w:tab w:val="clear" w:pos="720"/>
        <w:tab w:val="center" w:pos="4680" w:leader="none"/>
        <w:tab w:val="right" w:pos="9360" w:leader="none"/>
      </w:tabs>
      <w:ind w:right="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Calibri" w:hAnsi="Calibri" w:eastAsia="Calibri" w:cs="Calibri"/>
      <w:color w:val="auto"/>
      <w:kern w:val="0"/>
      <w:sz w:val="22"/>
      <w:szCs w:val="24"/>
      <w:lang w:val="en-US" w:eastAsia="en-US" w:bidi="ar-SA"/>
    </w:rPr>
  </w:style>
  <w:style w:type="paragraph" w:styleId="Heading1">
    <w:name w:val="Heading 1"/>
    <w:basedOn w:val="Normal"/>
    <w:next w:val="Normal"/>
    <w:qFormat/>
    <w:pPr>
      <w:numPr>
        <w:ilvl w:val="0"/>
        <w:numId w:val="0"/>
      </w:numPr>
      <w:jc w:val="center"/>
      <w:outlineLvl w:val="0"/>
    </w:pPr>
    <w:rPr/>
  </w:style>
  <w:style w:type="paragraph" w:styleId="Heading2">
    <w:name w:val="Heading 2"/>
    <w:basedOn w:val="Normal"/>
    <w:next w:val="Normal"/>
    <w:qFormat/>
    <w:pPr>
      <w:numPr>
        <w:ilvl w:val="0"/>
        <w:numId w:val="0"/>
      </w:numPr>
      <w:outlineLvl w:val="1"/>
    </w:pPr>
    <w:rPr>
      <w:b/>
      <w:szCs w:val="22"/>
    </w:rPr>
  </w:style>
  <w:style w:type="paragraph" w:styleId="Heading3">
    <w:name w:val="Heading 3"/>
    <w:basedOn w:val="Normal"/>
    <w:next w:val="Normal"/>
    <w:qFormat/>
    <w:pPr>
      <w:numPr>
        <w:ilvl w:val="0"/>
        <w:numId w:val="0"/>
      </w:numPr>
      <w:outlineLvl w:val="2"/>
    </w:pPr>
    <w:rPr>
      <w:b/>
      <w:szCs w:val="22"/>
    </w:rPr>
  </w:style>
  <w:style w:type="paragraph" w:styleId="Heading4">
    <w:name w:val="Heading 4"/>
    <w:basedOn w:val="Normal"/>
    <w:next w:val="Normal"/>
    <w:qFormat/>
    <w:pPr>
      <w:keepNext w:val="true"/>
      <w:keepLines/>
      <w:numPr>
        <w:ilvl w:val="0"/>
        <w:numId w:val="0"/>
      </w:numPr>
      <w:spacing w:before="240" w:after="40"/>
      <w:outlineLvl w:val="3"/>
    </w:pPr>
    <w:rPr>
      <w:b/>
    </w:rPr>
  </w:style>
  <w:style w:type="paragraph" w:styleId="Heading5">
    <w:name w:val="Heading 5"/>
    <w:basedOn w:val="Normal"/>
    <w:next w:val="Normal"/>
    <w:qFormat/>
    <w:pPr>
      <w:keepNext w:val="true"/>
      <w:keepLines/>
      <w:numPr>
        <w:ilvl w:val="0"/>
        <w:numId w:val="0"/>
      </w:numPr>
      <w:spacing w:before="220" w:after="40"/>
      <w:outlineLvl w:val="4"/>
    </w:pPr>
    <w:rPr>
      <w:b/>
      <w:szCs w:val="22"/>
    </w:rPr>
  </w:style>
  <w:style w:type="paragraph" w:styleId="Heading6">
    <w:name w:val="Heading 6"/>
    <w:basedOn w:val="Normal"/>
    <w:next w:val="Normal"/>
    <w:qFormat/>
    <w:pPr>
      <w:keepNext w:val="true"/>
      <w:keepLines/>
      <w:numPr>
        <w:ilvl w:val="0"/>
        <w:numId w:val="0"/>
      </w:numPr>
      <w:spacing w:before="200" w:after="40"/>
      <w:outlineLvl w:val="5"/>
    </w:pPr>
    <w:rPr>
      <w:b/>
      <w:sz w:val="20"/>
      <w:szCs w:val="20"/>
    </w:rPr>
  </w:style>
  <w:style w:type="character" w:styleId="DefaultParagraphFont">
    <w:name w:val="Default Paragraph Font"/>
    <w:qFormat/>
    <w:rPr/>
  </w:style>
  <w:style w:type="character" w:styleId="CommentTextChar">
    <w:name w:val="Comment Text Char"/>
    <w:basedOn w:val="DefaultParagraphFont"/>
    <w:link w:val="AnnotationText"/>
    <w:qFormat/>
    <w:rPr>
      <w:sz w:val="20"/>
      <w:szCs w:val="20"/>
    </w:rPr>
  </w:style>
  <w:style w:type="character" w:styleId="annotationreference">
    <w:name w:val="annotation reference"/>
    <w:basedOn w:val="DefaultParagraphFont"/>
    <w:qFormat/>
    <w:rPr>
      <w:sz w:val="16"/>
      <w:szCs w:val="16"/>
    </w:rPr>
  </w:style>
  <w:style w:type="character" w:styleId="BalloonTextChar">
    <w:name w:val="Balloon Text Char"/>
    <w:basedOn w:val="DefaultParagraphFont"/>
    <w:link w:val="BalloonText"/>
    <w:qFormat/>
    <w:rPr>
      <w:rFonts w:ascii="Segoe UI" w:hAnsi="Segoe UI" w:cs="Segoe UI"/>
      <w:sz w:val="18"/>
      <w:szCs w:val="18"/>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CommentSubjectChar">
    <w:name w:val="Comment Subject Char"/>
    <w:basedOn w:val="CommentTextChar"/>
    <w:link w:val="annotationsubject"/>
    <w:qFormat/>
    <w:rPr>
      <w:b/>
      <w:bCs/>
      <w:sz w:val="20"/>
      <w:szCs w:val="20"/>
    </w:rPr>
  </w:style>
  <w:style w:type="character" w:styleId="Hyperlink">
    <w:name w:val="Hyperlink"/>
    <w:basedOn w:val="DefaultParagraphFont"/>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Normal"/>
    <w:pPr>
      <w:numPr>
        <w:ilvl w:val="0"/>
        <w:numId w:val="1"/>
      </w:numPr>
      <w:suppressAutoHyphens w:val="true"/>
      <w:spacing w:before="0" w:after="0"/>
      <w:contextualSpacing/>
    </w:pPr>
    <w:rPr>
      <w:rFonts w:ascii="Calibri" w:hAnsi="Calibri" w:cs="Calibri"/>
      <w:szCs w:val="22"/>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ubtitle">
    <w:name w:val="Subtitle"/>
    <w:basedOn w:val="Normal"/>
    <w:next w:val="Normal"/>
    <w:qFormat/>
    <w:pPr>
      <w:spacing w:before="0" w:after="160"/>
    </w:pPr>
    <w:rPr>
      <w:color w:val="5A5A5A"/>
      <w:szCs w:val="22"/>
    </w:rPr>
  </w:style>
  <w:style w:type="paragraph" w:styleId="AnnotationText">
    <w:name w:val="Annotation Text"/>
    <w:basedOn w:val="Normal"/>
    <w:link w:val="CommentTextChar"/>
    <w:pPr/>
    <w:rPr>
      <w:sz w:val="20"/>
      <w:szCs w:val="20"/>
    </w:rPr>
  </w:style>
  <w:style w:type="paragraph" w:styleId="BalloonText">
    <w:name w:val="Balloon Text"/>
    <w:basedOn w:val="Normal"/>
    <w:link w:val="BalloonTextChar"/>
    <w:qFormat/>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annotationsubject">
    <w:name w:val="annotation subject"/>
    <w:basedOn w:val="AnnotationText"/>
    <w:next w:val="AnnotationText"/>
    <w:link w:val="CommentSubjectChar"/>
    <w:qFormat/>
    <w:pPr/>
    <w:rPr>
      <w:b/>
      <w:bC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Revision">
    <w:name w:val="Revision"/>
    <w:qFormat/>
    <w:pPr>
      <w:widowControl/>
      <w:suppressAutoHyphens w:val="true"/>
      <w:overflowPunct w:val="true"/>
      <w:bidi w:val="0"/>
      <w:spacing w:before="0" w:after="0"/>
      <w:jc w:val="lef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pPr>
      <w:tabs>
        <w:tab w:val="clear" w:pos="720"/>
        <w:tab w:val="right" w:pos="9350" w:leader="none"/>
      </w:tabs>
      <w:spacing w:before="0" w:after="100"/>
    </w:pPr>
    <w:rPr/>
  </w:style>
  <w:style w:type="paragraph" w:styleId="TOC2">
    <w:name w:val="TOC 2"/>
    <w:basedOn w:val="Normal"/>
    <w:next w:val="Normal"/>
    <w:autoRedefine/>
    <w:pPr>
      <w:spacing w:before="0" w:after="100"/>
      <w:ind w:left="22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548</TotalTime>
  <Application>LibreOffice/24.2.7.2$Linux_X86_64 LibreOffice_project/420$Build-2</Application>
  <AppVersion>15.0000</AppVersion>
  <Pages>7</Pages>
  <Words>1504</Words>
  <Characters>8029</Characters>
  <CharactersWithSpaces>9459</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2026-10-25T21:34:01Z</dcterms:modified>
  <cp:revision>55</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