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62EE" w14:textId="1A29B29D" w:rsidR="009303D9" w:rsidRPr="00835B4F" w:rsidRDefault="00CE7729" w:rsidP="00884259">
      <w:pPr>
        <w:pStyle w:val="papertitle"/>
        <w:tabs>
          <w:tab w:val="left" w:pos="360"/>
        </w:tabs>
        <w:adjustRightInd w:val="0"/>
        <w:snapToGrid w:val="0"/>
        <w:spacing w:after="0"/>
        <w:rPr>
          <w:b/>
          <w:sz w:val="28"/>
          <w:szCs w:val="28"/>
        </w:rPr>
      </w:pPr>
      <w:r w:rsidRPr="00CE7729">
        <w:rPr>
          <w:b/>
          <w:sz w:val="28"/>
          <w:szCs w:val="28"/>
        </w:rPr>
        <w:t>Natural Language Coding (NLC) for Autonomous Stock Trading: A New Dimension in No-Code/Low-Code (NCLC) AI</w:t>
      </w:r>
    </w:p>
    <w:p w14:paraId="14539370" w14:textId="77777777" w:rsidR="00847B26" w:rsidRPr="00D20913" w:rsidRDefault="00847B26" w:rsidP="00884259">
      <w:pPr>
        <w:pStyle w:val="papersubtitle"/>
        <w:tabs>
          <w:tab w:val="left" w:pos="360"/>
        </w:tabs>
        <w:adjustRightInd w:val="0"/>
        <w:snapToGrid w:val="0"/>
        <w:spacing w:after="0"/>
        <w:jc w:val="both"/>
        <w:rPr>
          <w:sz w:val="20"/>
          <w:szCs w:val="20"/>
        </w:rPr>
      </w:pPr>
    </w:p>
    <w:p w14:paraId="654BF06C" w14:textId="0B681889" w:rsidR="00847B26" w:rsidRPr="00F52EF5" w:rsidRDefault="00CE7729" w:rsidP="00884259">
      <w:pPr>
        <w:pStyle w:val="Author"/>
        <w:tabs>
          <w:tab w:val="left" w:pos="360"/>
        </w:tabs>
        <w:adjustRightInd w:val="0"/>
        <w:snapToGrid w:val="0"/>
        <w:spacing w:before="0" w:after="0"/>
        <w:rPr>
          <w:sz w:val="20"/>
          <w:szCs w:val="20"/>
        </w:rPr>
      </w:pPr>
      <w:r w:rsidRPr="00CE7729">
        <w:rPr>
          <w:sz w:val="20"/>
          <w:szCs w:val="20"/>
        </w:rPr>
        <w:t>Yulia Kumar</w:t>
      </w:r>
      <w:r>
        <w:rPr>
          <w:sz w:val="20"/>
          <w:szCs w:val="20"/>
          <w:vertAlign w:val="superscript"/>
        </w:rPr>
        <w:t>1</w:t>
      </w:r>
      <w:r w:rsidRPr="00F52EF5">
        <w:rPr>
          <w:sz w:val="20"/>
          <w:szCs w:val="20"/>
          <w:vertAlign w:val="superscript"/>
        </w:rPr>
        <w:t>,*</w:t>
      </w:r>
      <w:r w:rsidR="005D6CA0" w:rsidRPr="00F52EF5">
        <w:rPr>
          <w:sz w:val="20"/>
          <w:szCs w:val="20"/>
        </w:rPr>
        <w:t xml:space="preserve">, </w:t>
      </w:r>
      <w:r w:rsidRPr="00CE7729">
        <w:rPr>
          <w:sz w:val="20"/>
          <w:szCs w:val="20"/>
        </w:rPr>
        <w:t>Wenxiao Li</w:t>
      </w:r>
      <w:r w:rsidR="005D6CA0" w:rsidRPr="00F52EF5">
        <w:rPr>
          <w:sz w:val="20"/>
          <w:szCs w:val="20"/>
          <w:vertAlign w:val="superscript"/>
        </w:rPr>
        <w:t>2</w:t>
      </w:r>
      <w:r w:rsidRPr="00F52EF5">
        <w:rPr>
          <w:sz w:val="20"/>
          <w:szCs w:val="20"/>
        </w:rPr>
        <w:t xml:space="preserve">, </w:t>
      </w:r>
      <w:r w:rsidRPr="00CE7729">
        <w:rPr>
          <w:sz w:val="20"/>
          <w:szCs w:val="20"/>
        </w:rPr>
        <w:t>Kuan Huang</w:t>
      </w:r>
      <w:r>
        <w:rPr>
          <w:sz w:val="20"/>
          <w:szCs w:val="20"/>
          <w:vertAlign w:val="superscript"/>
        </w:rPr>
        <w:t>1</w:t>
      </w:r>
      <w:r w:rsidRPr="00F52EF5">
        <w:rPr>
          <w:sz w:val="20"/>
          <w:szCs w:val="20"/>
        </w:rPr>
        <w:t xml:space="preserve">, </w:t>
      </w:r>
      <w:r w:rsidRPr="00CE7729">
        <w:rPr>
          <w:sz w:val="20"/>
          <w:szCs w:val="20"/>
        </w:rPr>
        <w:t>Michael Thompson</w:t>
      </w:r>
      <w:r>
        <w:rPr>
          <w:sz w:val="20"/>
          <w:szCs w:val="20"/>
          <w:vertAlign w:val="superscript"/>
        </w:rPr>
        <w:t>1</w:t>
      </w:r>
      <w:r w:rsidRPr="00F52EF5">
        <w:rPr>
          <w:sz w:val="20"/>
          <w:szCs w:val="20"/>
        </w:rPr>
        <w:t xml:space="preserve">, </w:t>
      </w:r>
      <w:r w:rsidRPr="00CE7729">
        <w:rPr>
          <w:sz w:val="20"/>
          <w:szCs w:val="20"/>
        </w:rPr>
        <w:t>Brendan Hannon</w:t>
      </w:r>
      <w:r>
        <w:rPr>
          <w:sz w:val="20"/>
          <w:szCs w:val="20"/>
          <w:vertAlign w:val="superscript"/>
        </w:rPr>
        <w:t>1</w:t>
      </w:r>
    </w:p>
    <w:p w14:paraId="2D535D0A" w14:textId="7D96BB5F" w:rsidR="00847B26" w:rsidRPr="00F52EF5" w:rsidRDefault="005D6CA0" w:rsidP="00884259">
      <w:pPr>
        <w:pStyle w:val="Author"/>
        <w:tabs>
          <w:tab w:val="left" w:pos="360"/>
        </w:tabs>
        <w:adjustRightInd w:val="0"/>
        <w:snapToGrid w:val="0"/>
        <w:spacing w:before="0" w:after="0"/>
        <w:rPr>
          <w:sz w:val="20"/>
          <w:szCs w:val="20"/>
        </w:rPr>
      </w:pPr>
      <w:r w:rsidRPr="00F52EF5">
        <w:rPr>
          <w:sz w:val="20"/>
          <w:szCs w:val="20"/>
          <w:vertAlign w:val="superscript"/>
        </w:rPr>
        <w:t>1</w:t>
      </w:r>
      <w:r w:rsidR="00CE7729">
        <w:rPr>
          <w:sz w:val="20"/>
          <w:szCs w:val="20"/>
        </w:rPr>
        <w:t>Kean University</w:t>
      </w:r>
      <w:r w:rsidR="00634335" w:rsidRPr="00F52EF5">
        <w:rPr>
          <w:sz w:val="20"/>
          <w:szCs w:val="20"/>
        </w:rPr>
        <w:t xml:space="preserve">, </w:t>
      </w:r>
      <w:r w:rsidR="00CE7729">
        <w:rPr>
          <w:sz w:val="20"/>
          <w:szCs w:val="20"/>
        </w:rPr>
        <w:t>Union</w:t>
      </w:r>
      <w:r w:rsidR="00634335" w:rsidRPr="00F52EF5">
        <w:rPr>
          <w:sz w:val="20"/>
          <w:szCs w:val="20"/>
        </w:rPr>
        <w:t xml:space="preserve">, </w:t>
      </w:r>
      <w:r w:rsidR="00CE7729">
        <w:rPr>
          <w:sz w:val="20"/>
          <w:szCs w:val="20"/>
        </w:rPr>
        <w:t>NJ</w:t>
      </w:r>
      <w:r w:rsidR="00634335" w:rsidRPr="00F52EF5">
        <w:rPr>
          <w:sz w:val="20"/>
          <w:szCs w:val="20"/>
        </w:rPr>
        <w:t xml:space="preserve">, </w:t>
      </w:r>
      <w:r w:rsidR="00CE7729">
        <w:rPr>
          <w:sz w:val="20"/>
          <w:szCs w:val="20"/>
        </w:rPr>
        <w:t>USA</w:t>
      </w:r>
    </w:p>
    <w:p w14:paraId="190CE996" w14:textId="16E1C310" w:rsidR="005D6CA0" w:rsidRPr="00F52EF5" w:rsidRDefault="00CE7729" w:rsidP="00884259">
      <w:pPr>
        <w:pStyle w:val="Author"/>
        <w:tabs>
          <w:tab w:val="left" w:pos="360"/>
        </w:tabs>
        <w:adjustRightInd w:val="0"/>
        <w:snapToGrid w:val="0"/>
        <w:spacing w:before="0" w:after="0"/>
        <w:rPr>
          <w:sz w:val="20"/>
          <w:szCs w:val="20"/>
        </w:rPr>
      </w:pPr>
      <w:r>
        <w:rPr>
          <w:sz w:val="20"/>
          <w:szCs w:val="20"/>
          <w:vertAlign w:val="superscript"/>
        </w:rPr>
        <w:t>2</w:t>
      </w:r>
      <w:r>
        <w:rPr>
          <w:sz w:val="20"/>
          <w:szCs w:val="20"/>
        </w:rPr>
        <w:t>Kean University</w:t>
      </w:r>
      <w:r w:rsidR="00634335" w:rsidRPr="00F52EF5">
        <w:rPr>
          <w:sz w:val="20"/>
          <w:szCs w:val="20"/>
        </w:rPr>
        <w:t xml:space="preserve">, </w:t>
      </w:r>
      <w:r w:rsidRPr="00CE7729">
        <w:rPr>
          <w:sz w:val="20"/>
          <w:szCs w:val="20"/>
        </w:rPr>
        <w:t>Wenzhou</w:t>
      </w:r>
      <w:r w:rsidR="00634335" w:rsidRPr="00F52EF5">
        <w:rPr>
          <w:sz w:val="20"/>
          <w:szCs w:val="20"/>
        </w:rPr>
        <w:t xml:space="preserve">, </w:t>
      </w:r>
      <w:r w:rsidRPr="00CE7729">
        <w:rPr>
          <w:sz w:val="20"/>
          <w:szCs w:val="20"/>
        </w:rPr>
        <w:t>Zhejiang,</w:t>
      </w:r>
      <w:r w:rsidR="00634335" w:rsidRPr="00F52EF5">
        <w:rPr>
          <w:sz w:val="20"/>
          <w:szCs w:val="20"/>
        </w:rPr>
        <w:t xml:space="preserve"> </w:t>
      </w:r>
      <w:r>
        <w:rPr>
          <w:sz w:val="20"/>
          <w:szCs w:val="20"/>
        </w:rPr>
        <w:t>China</w:t>
      </w:r>
    </w:p>
    <w:p w14:paraId="36BFBAA2" w14:textId="2819410A" w:rsidR="005D6CA0" w:rsidRPr="00F52EF5" w:rsidRDefault="00CE7729" w:rsidP="00884259">
      <w:pPr>
        <w:pStyle w:val="Author"/>
        <w:tabs>
          <w:tab w:val="left" w:pos="360"/>
        </w:tabs>
        <w:adjustRightInd w:val="0"/>
        <w:snapToGrid w:val="0"/>
        <w:spacing w:before="0" w:after="0"/>
        <w:rPr>
          <w:sz w:val="20"/>
          <w:szCs w:val="20"/>
          <w:lang w:eastAsia="zh-CN"/>
        </w:rPr>
      </w:pPr>
      <w:r>
        <w:rPr>
          <w:sz w:val="20"/>
          <w:szCs w:val="20"/>
          <w:lang w:eastAsia="zh-CN"/>
        </w:rPr>
        <w:t>ykumar</w:t>
      </w:r>
      <w:r w:rsidR="007A658F" w:rsidRPr="00F52EF5">
        <w:rPr>
          <w:rFonts w:hint="eastAsia"/>
          <w:sz w:val="20"/>
          <w:szCs w:val="20"/>
          <w:lang w:eastAsia="zh-CN"/>
        </w:rPr>
        <w:t>@</w:t>
      </w:r>
      <w:r>
        <w:rPr>
          <w:sz w:val="20"/>
          <w:szCs w:val="20"/>
          <w:lang w:eastAsia="zh-CN"/>
        </w:rPr>
        <w:t>kean.edu</w:t>
      </w:r>
      <w:r w:rsidR="007A658F" w:rsidRPr="00F52EF5">
        <w:rPr>
          <w:sz w:val="20"/>
          <w:szCs w:val="20"/>
          <w:lang w:eastAsia="zh-CN"/>
        </w:rPr>
        <w:t xml:space="preserve">, </w:t>
      </w:r>
      <w:r w:rsidR="003A6525" w:rsidRPr="003A6525">
        <w:rPr>
          <w:sz w:val="20"/>
          <w:szCs w:val="20"/>
          <w:lang w:eastAsia="zh-CN"/>
        </w:rPr>
        <w:t>liwen@kean.edu</w:t>
      </w:r>
      <w:r w:rsidR="00634335" w:rsidRPr="00F52EF5">
        <w:rPr>
          <w:sz w:val="20"/>
          <w:szCs w:val="20"/>
          <w:lang w:eastAsia="zh-CN"/>
        </w:rPr>
        <w:t xml:space="preserve">, </w:t>
      </w:r>
      <w:r w:rsidR="003A6525" w:rsidRPr="00D51170">
        <w:rPr>
          <w:sz w:val="20"/>
          <w:szCs w:val="20"/>
          <w:lang w:eastAsia="zh-CN"/>
        </w:rPr>
        <w:t>khuang@kean.edu</w:t>
      </w:r>
      <w:r w:rsidR="003A6525">
        <w:rPr>
          <w:sz w:val="20"/>
          <w:szCs w:val="20"/>
          <w:lang w:eastAsia="zh-CN"/>
        </w:rPr>
        <w:t xml:space="preserve">, </w:t>
      </w:r>
      <w:r w:rsidR="003A6525" w:rsidRPr="003A6525">
        <w:rPr>
          <w:sz w:val="20"/>
          <w:szCs w:val="20"/>
        </w:rPr>
        <w:t xml:space="preserve">thompmic@kean.edu </w:t>
      </w:r>
      <w:r w:rsidR="003A6525" w:rsidRPr="00CE7729">
        <w:rPr>
          <w:sz w:val="20"/>
          <w:szCs w:val="20"/>
        </w:rPr>
        <w:t xml:space="preserve">and </w:t>
      </w:r>
      <w:r w:rsidR="003A6525" w:rsidRPr="003A6525">
        <w:rPr>
          <w:sz w:val="20"/>
          <w:szCs w:val="20"/>
        </w:rPr>
        <w:t>hannonbr@kean.edu</w:t>
      </w:r>
    </w:p>
    <w:p w14:paraId="11AC64DA" w14:textId="77777777" w:rsidR="009303D9" w:rsidRDefault="009303D9" w:rsidP="00884259">
      <w:pPr>
        <w:pStyle w:val="Author"/>
        <w:tabs>
          <w:tab w:val="left" w:pos="360"/>
        </w:tabs>
        <w:adjustRightInd w:val="0"/>
        <w:snapToGrid w:val="0"/>
        <w:spacing w:before="0" w:after="0"/>
      </w:pPr>
    </w:p>
    <w:p w14:paraId="4C66A585" w14:textId="0B95ECDC" w:rsidR="007A658F" w:rsidRPr="005B520E" w:rsidRDefault="007A658F" w:rsidP="00884259">
      <w:pPr>
        <w:pStyle w:val="Author"/>
        <w:tabs>
          <w:tab w:val="left" w:pos="360"/>
        </w:tabs>
        <w:jc w:val="both"/>
        <w:sectPr w:rsidR="007A658F" w:rsidRPr="005B520E" w:rsidSect="00451696">
          <w:pgSz w:w="12240" w:h="15840" w:code="1"/>
          <w:pgMar w:top="1440" w:right="1080" w:bottom="1440" w:left="1080" w:header="720" w:footer="720" w:gutter="0"/>
          <w:cols w:space="720"/>
          <w:docGrid w:linePitch="360"/>
        </w:sectPr>
      </w:pPr>
    </w:p>
    <w:p w14:paraId="7135EF81" w14:textId="77777777" w:rsidR="009303D9" w:rsidRPr="005B520E" w:rsidRDefault="009303D9" w:rsidP="00884259">
      <w:pPr>
        <w:tabs>
          <w:tab w:val="left" w:pos="360"/>
        </w:tabs>
        <w:sectPr w:rsidR="009303D9" w:rsidRPr="005B520E" w:rsidSect="00E77B53">
          <w:type w:val="continuous"/>
          <w:pgSz w:w="12240" w:h="15840" w:code="1"/>
          <w:pgMar w:top="1440" w:right="1080" w:bottom="1440" w:left="1080" w:header="720" w:footer="720" w:gutter="0"/>
          <w:cols w:space="720"/>
          <w:docGrid w:linePitch="360"/>
        </w:sectPr>
      </w:pPr>
    </w:p>
    <w:p w14:paraId="74E90C25" w14:textId="5DD4EE54" w:rsidR="004342F6" w:rsidRDefault="009303D9" w:rsidP="004342F6">
      <w:pPr>
        <w:jc w:val="both"/>
      </w:pPr>
      <w:r w:rsidRPr="00D65AF5">
        <w:rPr>
          <w:i/>
          <w:iCs/>
        </w:rPr>
        <w:t>Abstract</w:t>
      </w:r>
      <w:r w:rsidRPr="00D65AF5">
        <w:t>—</w:t>
      </w:r>
      <w:bookmarkStart w:id="0" w:name="_Hlk145205036"/>
      <w:r w:rsidR="001F0ECC" w:rsidRPr="001F0ECC">
        <w:t xml:space="preserve"> </w:t>
      </w:r>
      <w:r w:rsidR="003E1F49" w:rsidRPr="003E1F49">
        <w:t xml:space="preserve">In </w:t>
      </w:r>
      <w:bookmarkEnd w:id="0"/>
      <w:r w:rsidR="004342F6">
        <w:t>the evolving field of AI, the advent of Large Language Models (LLMs) and Natural Language Coding (NLC) represents a revolutionary step in programming and computational linguistics. This research, conducted by early-career scholars and their mentors, constructs a self-reliant stock trading bot using Transformer Neural Networks, Auto-GPT, and the Alpaca API, exploring the potentials of a No-Code/Code-Free AI framework rooted in NLC.</w:t>
      </w:r>
      <w:r w:rsidR="004342F6">
        <w:t xml:space="preserve"> </w:t>
      </w:r>
      <w:r w:rsidR="004342F6">
        <w:t xml:space="preserve">This investigation assesses the effectiveness of this approach in stock trading influenced by social media dynamics and compares it with traditional trading mechanisms. Initially focused on the financial analysis of </w:t>
      </w:r>
      <w:r w:rsidR="004342F6">
        <w:t>the</w:t>
      </w:r>
      <w:r w:rsidR="004342F6">
        <w:t xml:space="preserve"> platform</w:t>
      </w:r>
      <w:r w:rsidR="004342F6">
        <w:t xml:space="preserve"> “X”</w:t>
      </w:r>
      <w:r w:rsidR="004342F6">
        <w:t>, formerly Twitter, the study has adapted to the continuous transformations in social media landscapes and advancements in AI. The results highlight the extensive capabilities of LLMs in tasks such as code generation, data analytics, and app development, suggesting NLC as an emerging frontier in AI.</w:t>
      </w:r>
    </w:p>
    <w:p w14:paraId="23FD7777" w14:textId="77777777" w:rsidR="001F0ECC" w:rsidRPr="004D7D63" w:rsidRDefault="001F0ECC" w:rsidP="001F0ECC">
      <w:pPr>
        <w:jc w:val="both"/>
      </w:pPr>
    </w:p>
    <w:p w14:paraId="4DDCCDD2" w14:textId="2A47A914" w:rsidR="001F0ECC" w:rsidRPr="00D65AF5" w:rsidRDefault="001F0ECC" w:rsidP="001F0ECC">
      <w:pPr>
        <w:pStyle w:val="keywords"/>
        <w:tabs>
          <w:tab w:val="left" w:pos="360"/>
        </w:tabs>
        <w:rPr>
          <w:b w:val="0"/>
          <w:bCs w:val="0"/>
          <w:sz w:val="20"/>
          <w:szCs w:val="20"/>
        </w:rPr>
      </w:pPr>
      <w:r w:rsidRPr="00D65AF5">
        <w:rPr>
          <w:b w:val="0"/>
          <w:bCs w:val="0"/>
          <w:sz w:val="20"/>
          <w:szCs w:val="20"/>
        </w:rPr>
        <w:t>Keywords-</w:t>
      </w:r>
      <w:r w:rsidRPr="004D7D63">
        <w:t xml:space="preserve"> </w:t>
      </w:r>
      <w:r w:rsidRPr="004D7D63">
        <w:rPr>
          <w:b w:val="0"/>
          <w:bCs w:val="0"/>
          <w:sz w:val="20"/>
          <w:szCs w:val="20"/>
        </w:rPr>
        <w:t xml:space="preserve">Natural Language Coding (NLC), ChatGPT, Social Media Stock Prediction, </w:t>
      </w:r>
      <w:r w:rsidR="003E1F49" w:rsidRPr="003E1F49">
        <w:rPr>
          <w:b w:val="0"/>
          <w:bCs w:val="0"/>
          <w:sz w:val="20"/>
          <w:szCs w:val="20"/>
        </w:rPr>
        <w:t>Autonomous Trading</w:t>
      </w:r>
      <w:r w:rsidR="003E1F49">
        <w:rPr>
          <w:b w:val="0"/>
          <w:bCs w:val="0"/>
          <w:sz w:val="20"/>
          <w:szCs w:val="20"/>
        </w:rPr>
        <w:t xml:space="preserve"> Bot.</w:t>
      </w:r>
    </w:p>
    <w:p w14:paraId="2AD0D6F8" w14:textId="77777777" w:rsidR="001F0ECC" w:rsidRDefault="001F0ECC" w:rsidP="001F0ECC">
      <w:pPr>
        <w:pStyle w:val="Heading1"/>
        <w:numPr>
          <w:ilvl w:val="0"/>
          <w:numId w:val="13"/>
        </w:numPr>
      </w:pPr>
      <w:r w:rsidRPr="005B520E">
        <w:t>Introduction</w:t>
      </w:r>
    </w:p>
    <w:p w14:paraId="28D3AE3A" w14:textId="249DBF01" w:rsidR="001F0ECC" w:rsidRDefault="003E1F49" w:rsidP="003E1F49">
      <w:pPr>
        <w:pStyle w:val="BodyText"/>
        <w:tabs>
          <w:tab w:val="left" w:pos="360"/>
        </w:tabs>
        <w:spacing w:line="240" w:lineRule="auto"/>
        <w:ind w:firstLine="0"/>
      </w:pPr>
      <w:r>
        <w:tab/>
      </w:r>
      <w:r w:rsidR="004342F6" w:rsidRPr="004342F6">
        <w:t xml:space="preserve">In </w:t>
      </w:r>
      <w:r w:rsidR="00871F19" w:rsidRPr="00871F19">
        <w:t>the realm of programming languages</w:t>
      </w:r>
      <w:r w:rsidR="00871F19">
        <w:t xml:space="preserve">, </w:t>
      </w:r>
      <w:r w:rsidR="00871F19" w:rsidRPr="00871F19">
        <w:t>ranging from machine and assembly to Python and SQ</w:t>
      </w:r>
      <w:r w:rsidR="00871F19">
        <w:t>L, many</w:t>
      </w:r>
      <w:r w:rsidR="00871F19" w:rsidRPr="00871F19">
        <w:t xml:space="preserve"> researchers </w:t>
      </w:r>
      <w:r w:rsidR="00871F19">
        <w:t xml:space="preserve">agree </w:t>
      </w:r>
      <w:r w:rsidR="00871F19" w:rsidRPr="00871F19">
        <w:t xml:space="preserve">that the era for interfacing with computers through </w:t>
      </w:r>
      <w:proofErr w:type="spellStart"/>
      <w:r w:rsidR="00871F19" w:rsidRPr="00871F19">
        <w:t>every</w:t>
      </w:r>
      <w:r w:rsidR="00871F19">
        <w:t>day</w:t>
      </w:r>
      <w:proofErr w:type="spellEnd"/>
      <w:r w:rsidR="00871F19" w:rsidRPr="00871F19">
        <w:t xml:space="preserve">, natural language has arrived. This research outlines the creation </w:t>
      </w:r>
      <w:r w:rsidR="00871F19">
        <w:t xml:space="preserve">of </w:t>
      </w:r>
      <w:r w:rsidR="00871F19" w:rsidRPr="00871F19">
        <w:t xml:space="preserve">an autonomous stock trading bot, highlighting the pivotal role of the ChatGPT-4 Large Language Model (LLM) in its development. This model served as an invaluable guide, supplying comprehensive code, visual representations, and setup directives for both coding and trading platforms. Additionally, Google’s Bard bot contributed insights on data sourcing and delivered the most precise predictions. By synthesizing advice from both models, junior developers with no prior financial knowledge could construct an autonomous trading bot with a sophisticated deep-learning backend. Every interaction with the bots was thoroughly documented [1], validated, and is replicable. This research emphasizes the </w:t>
      </w:r>
      <w:r w:rsidR="00871F19">
        <w:t>role</w:t>
      </w:r>
      <w:r w:rsidR="00871F19" w:rsidRPr="00871F19">
        <w:t xml:space="preserve"> of </w:t>
      </w:r>
      <w:r w:rsidR="00871F19">
        <w:t xml:space="preserve">AI </w:t>
      </w:r>
      <w:r w:rsidR="00871F19" w:rsidRPr="00871F19">
        <w:t>pair programming, where LLMs take the lead, and humans act as the navigators [2].</w:t>
      </w:r>
      <w:r w:rsidR="00871F19" w:rsidRPr="00871F19">
        <w:t xml:space="preserve"> </w:t>
      </w:r>
    </w:p>
    <w:p w14:paraId="5BCFC182" w14:textId="77777777" w:rsidR="001F0ECC" w:rsidRPr="005A74AF" w:rsidRDefault="001F0ECC" w:rsidP="001F0ECC">
      <w:pPr>
        <w:pStyle w:val="Heading1"/>
        <w:numPr>
          <w:ilvl w:val="0"/>
          <w:numId w:val="13"/>
        </w:numPr>
      </w:pPr>
      <w:r>
        <w:t>Related Work</w:t>
      </w:r>
    </w:p>
    <w:p w14:paraId="4C3F7B48" w14:textId="3C4274BF" w:rsidR="001F0ECC" w:rsidRDefault="001F0ECC" w:rsidP="001F0ECC">
      <w:pPr>
        <w:pStyle w:val="BodyText"/>
        <w:tabs>
          <w:tab w:val="left" w:pos="360"/>
        </w:tabs>
      </w:pPr>
      <w:r>
        <w:t>The</w:t>
      </w:r>
      <w:r w:rsidR="00636B80" w:rsidRPr="00DE6319">
        <w:t xml:space="preserve"> rise of </w:t>
      </w:r>
      <w:r w:rsidR="00871F19">
        <w:t xml:space="preserve">No-Code/Code-Free AI </w:t>
      </w:r>
      <w:r w:rsidR="00636B80" w:rsidRPr="00DE6319">
        <w:t xml:space="preserve">signifies a shift in AI approaches, emphasizing user-centric solutions and </w:t>
      </w:r>
      <w:r w:rsidR="00636B80" w:rsidRPr="00DE6319">
        <w:t xml:space="preserve">decreasing reliance on data scientists, as noted by </w:t>
      </w:r>
      <w:proofErr w:type="spellStart"/>
      <w:r w:rsidR="00636B80" w:rsidRPr="00DE6319">
        <w:t>Jamthe</w:t>
      </w:r>
      <w:proofErr w:type="spellEnd"/>
      <w:r w:rsidR="00636B80" w:rsidRPr="00DE6319">
        <w:t xml:space="preserve"> [</w:t>
      </w:r>
      <w:r w:rsidR="00636B80">
        <w:t>3</w:t>
      </w:r>
      <w:r w:rsidR="00636B80" w:rsidRPr="00DE6319">
        <w:t xml:space="preserve">]. This evolution, evident even before </w:t>
      </w:r>
      <w:r w:rsidR="00636B80">
        <w:t>current LLMs</w:t>
      </w:r>
      <w:r w:rsidR="00636B80" w:rsidRPr="00DE6319">
        <w:t xml:space="preserve"> mirrored by the growth of user-friendly </w:t>
      </w:r>
      <w:r w:rsidR="00861D43" w:rsidRPr="00861D43">
        <w:t>No-Code AI</w:t>
      </w:r>
      <w:r w:rsidR="00861D43">
        <w:t xml:space="preserve"> tools</w:t>
      </w:r>
      <w:r w:rsidR="00636B80" w:rsidRPr="00DE6319">
        <w:t xml:space="preserve"> [</w:t>
      </w:r>
      <w:r w:rsidR="00636B80">
        <w:t>4</w:t>
      </w:r>
      <w:r w:rsidR="00636B80" w:rsidRPr="00DE6319">
        <w:t xml:space="preserve">], focuses on chatbot-mediated learning over traditional coding. </w:t>
      </w:r>
      <w:r w:rsidR="00636B80">
        <w:t>The</w:t>
      </w:r>
      <w:r w:rsidR="00636B80" w:rsidRPr="00DE6319">
        <w:t xml:space="preserve"> study distinctively combines AI chatbots and APIs, leveraging ChatGPT-4 [</w:t>
      </w:r>
      <w:r w:rsidR="00636B80">
        <w:t>5</w:t>
      </w:r>
      <w:r w:rsidR="00636B80" w:rsidRPr="00DE6319">
        <w:t>]</w:t>
      </w:r>
      <w:r w:rsidR="00636B80">
        <w:t xml:space="preserve"> capabilities</w:t>
      </w:r>
      <w:r w:rsidR="00636B80" w:rsidRPr="00DE6319">
        <w:t>, to facilitate code-free predictions in social media stock trading, showcasing a unique methodology in the sector</w:t>
      </w:r>
      <w:r>
        <w:t xml:space="preserve">. </w:t>
      </w:r>
    </w:p>
    <w:p w14:paraId="3A6957F1" w14:textId="77777777" w:rsidR="001F0ECC" w:rsidRDefault="001F0ECC" w:rsidP="001F0ECC">
      <w:pPr>
        <w:pStyle w:val="BodyText"/>
        <w:tabs>
          <w:tab w:val="left" w:pos="360"/>
        </w:tabs>
        <w:spacing w:line="240" w:lineRule="auto"/>
        <w:ind w:firstLine="0"/>
      </w:pPr>
    </w:p>
    <w:p w14:paraId="765F89C5" w14:textId="77777777" w:rsidR="001F0ECC" w:rsidRDefault="001F0ECC" w:rsidP="001F0ECC">
      <w:pPr>
        <w:pStyle w:val="Heading1"/>
        <w:numPr>
          <w:ilvl w:val="0"/>
          <w:numId w:val="13"/>
        </w:numPr>
        <w:spacing w:before="0"/>
      </w:pPr>
      <w:r>
        <w:t>Initial Work</w:t>
      </w:r>
    </w:p>
    <w:p w14:paraId="4A3546DF" w14:textId="0796E16E" w:rsidR="001F0ECC" w:rsidRDefault="001F0ECC" w:rsidP="001F0ECC">
      <w:pPr>
        <w:pStyle w:val="BodyText"/>
        <w:tabs>
          <w:tab w:val="left" w:pos="360"/>
        </w:tabs>
      </w:pPr>
      <w:r>
        <w:t>Our research commenced with a traditional coding approach, sourcing data from Kaggle with a focus on 'Twitter Stock Prediction' spanning November 2013 to October 2022. Notably, a year post this timeframe, Twitter transitioned to "X", ceasing its public trading. Our initial exploration involved predicting Close stock prices.</w:t>
      </w:r>
      <w:r w:rsidR="00861D43">
        <w:t xml:space="preserve"> Figure 1 demonstrates the data we have started with. </w:t>
      </w:r>
    </w:p>
    <w:p w14:paraId="500BA779" w14:textId="77777777" w:rsidR="00861D43" w:rsidRDefault="00861D43" w:rsidP="001F0ECC">
      <w:pPr>
        <w:pStyle w:val="BodyText"/>
        <w:tabs>
          <w:tab w:val="left" w:pos="360"/>
        </w:tabs>
      </w:pPr>
    </w:p>
    <w:p w14:paraId="78ECC009" w14:textId="77777777" w:rsidR="001F0ECC" w:rsidRDefault="001F0ECC" w:rsidP="001F0ECC">
      <w:pPr>
        <w:pStyle w:val="BodyText"/>
        <w:tabs>
          <w:tab w:val="left" w:pos="360"/>
        </w:tabs>
        <w:ind w:firstLine="0"/>
        <w:jc w:val="center"/>
      </w:pPr>
      <w:r>
        <w:rPr>
          <w:noProof/>
        </w:rPr>
        <w:drawing>
          <wp:inline distT="0" distB="0" distL="0" distR="0" wp14:anchorId="68528EDB" wp14:editId="423F5973">
            <wp:extent cx="1417320" cy="960120"/>
            <wp:effectExtent l="0" t="0" r="0" b="0"/>
            <wp:docPr id="504597422" name="Picture 1" descr="A picture containing tex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97422" name="Picture 1" descr="A picture containing text, plot, diagram, line&#10;&#10;Description automatically generated"/>
                    <pic:cNvPicPr/>
                  </pic:nvPicPr>
                  <pic:blipFill>
                    <a:blip r:embed="rId8"/>
                    <a:stretch>
                      <a:fillRect/>
                    </a:stretch>
                  </pic:blipFill>
                  <pic:spPr>
                    <a:xfrm>
                      <a:off x="0" y="0"/>
                      <a:ext cx="1417320" cy="960120"/>
                    </a:xfrm>
                    <a:prstGeom prst="rect">
                      <a:avLst/>
                    </a:prstGeom>
                  </pic:spPr>
                </pic:pic>
              </a:graphicData>
            </a:graphic>
          </wp:inline>
        </w:drawing>
      </w:r>
      <w:r>
        <w:rPr>
          <w:noProof/>
        </w:rPr>
        <w:drawing>
          <wp:inline distT="0" distB="0" distL="0" distR="0" wp14:anchorId="13576E37" wp14:editId="1C2BFADD">
            <wp:extent cx="1261872" cy="950976"/>
            <wp:effectExtent l="0" t="0" r="0" b="1905"/>
            <wp:docPr id="442852142" name="Picture 1" descr="A picture containing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52142" name="Picture 1" descr="A picture containing diagram, plot, line&#10;&#10;Description automatically generated"/>
                    <pic:cNvPicPr/>
                  </pic:nvPicPr>
                  <pic:blipFill>
                    <a:blip r:embed="rId9"/>
                    <a:stretch>
                      <a:fillRect/>
                    </a:stretch>
                  </pic:blipFill>
                  <pic:spPr>
                    <a:xfrm>
                      <a:off x="0" y="0"/>
                      <a:ext cx="1261872" cy="950976"/>
                    </a:xfrm>
                    <a:prstGeom prst="rect">
                      <a:avLst/>
                    </a:prstGeom>
                  </pic:spPr>
                </pic:pic>
              </a:graphicData>
            </a:graphic>
          </wp:inline>
        </w:drawing>
      </w:r>
    </w:p>
    <w:p w14:paraId="2D90101B" w14:textId="77777777" w:rsidR="001F0ECC" w:rsidRDefault="001F0ECC" w:rsidP="001F0ECC">
      <w:pPr>
        <w:pStyle w:val="BodyText"/>
        <w:tabs>
          <w:tab w:val="left" w:pos="360"/>
        </w:tabs>
      </w:pPr>
    </w:p>
    <w:p w14:paraId="0AC6B8F3" w14:textId="476DC8CC" w:rsidR="001F0ECC" w:rsidRDefault="001F0ECC" w:rsidP="001F0ECC">
      <w:pPr>
        <w:pStyle w:val="BodyText"/>
        <w:tabs>
          <w:tab w:val="left" w:pos="360"/>
        </w:tabs>
      </w:pPr>
      <w:r>
        <w:t>Figure 1. X (former Twitter) Stock Close prices from November 2013 through October 2022</w:t>
      </w:r>
      <w:r w:rsidR="00861D43">
        <w:t xml:space="preserve"> (USD vs frequency)</w:t>
      </w:r>
      <w:r>
        <w:t>.</w:t>
      </w:r>
    </w:p>
    <w:p w14:paraId="04B1ED4A" w14:textId="77777777" w:rsidR="001F0ECC" w:rsidRDefault="001F0ECC" w:rsidP="001F0ECC">
      <w:pPr>
        <w:pStyle w:val="BodyText"/>
        <w:tabs>
          <w:tab w:val="left" w:pos="360"/>
        </w:tabs>
      </w:pPr>
    </w:p>
    <w:p w14:paraId="38E8ED66" w14:textId="64226377" w:rsidR="001F0ECC" w:rsidRDefault="001F0ECC" w:rsidP="001F0ECC">
      <w:pPr>
        <w:pStyle w:val="BodyText"/>
        <w:tabs>
          <w:tab w:val="left" w:pos="360"/>
        </w:tabs>
      </w:pPr>
      <w:r>
        <w:t xml:space="preserve">Figure 1 depicts the Close price's fluctuations, indicating a growing market confidence in </w:t>
      </w:r>
      <w:r w:rsidR="00861D43">
        <w:t>“</w:t>
      </w:r>
      <w:r>
        <w:t>X</w:t>
      </w:r>
      <w:r w:rsidR="00861D43">
        <w:t>”</w:t>
      </w:r>
      <w:r>
        <w:t>. The distribution of X's Close stock prices predominantly aligns with a normal distribution, with notable deviations.</w:t>
      </w:r>
    </w:p>
    <w:p w14:paraId="5AE840C3" w14:textId="3D51CE3C" w:rsidR="001F0ECC" w:rsidRDefault="001F0ECC" w:rsidP="001F0ECC">
      <w:pPr>
        <w:pStyle w:val="BodyText"/>
        <w:tabs>
          <w:tab w:val="left" w:pos="360"/>
        </w:tabs>
      </w:pPr>
      <w:r>
        <w:t xml:space="preserve">For our analysis, we employed a Long Short-Term Memory (LSTM) network, a variant of </w:t>
      </w:r>
      <w:r w:rsidR="00861D43" w:rsidRPr="00861D43">
        <w:t xml:space="preserve">Recurrent Neural Networks </w:t>
      </w:r>
      <w:r w:rsidR="00861D43">
        <w:t>(</w:t>
      </w:r>
      <w:r>
        <w:t>RNN</w:t>
      </w:r>
      <w:r w:rsidR="00861D43">
        <w:t>)</w:t>
      </w:r>
      <w:r>
        <w:t xml:space="preserve">, leveraging the </w:t>
      </w:r>
      <w:proofErr w:type="spellStart"/>
      <w:r>
        <w:t>Keras</w:t>
      </w:r>
      <w:proofErr w:type="spellEnd"/>
      <w:r>
        <w:t xml:space="preserve"> library. Our data was reshaped for the LSTM layer, and the model was initialized with specific parameters. The Adam optimizer was utilized for iterative network weight updates.</w:t>
      </w:r>
    </w:p>
    <w:p w14:paraId="1B096976" w14:textId="77777777" w:rsidR="001F0ECC" w:rsidRDefault="001F0ECC" w:rsidP="001F0ECC">
      <w:pPr>
        <w:pStyle w:val="BodyText"/>
        <w:tabs>
          <w:tab w:val="left" w:pos="360"/>
        </w:tabs>
      </w:pPr>
    </w:p>
    <w:p w14:paraId="531F8791" w14:textId="79330F2B" w:rsidR="001F0ECC" w:rsidRDefault="00225255" w:rsidP="00225255">
      <w:pPr>
        <w:pStyle w:val="BodyText"/>
        <w:tabs>
          <w:tab w:val="left" w:pos="360"/>
        </w:tabs>
        <w:ind w:firstLine="0"/>
        <w:jc w:val="center"/>
      </w:pPr>
      <w:r>
        <w:rPr>
          <w:noProof/>
        </w:rPr>
        <w:drawing>
          <wp:inline distT="0" distB="0" distL="0" distR="0" wp14:anchorId="362FCF34" wp14:editId="0661AD91">
            <wp:extent cx="1463040" cy="740664"/>
            <wp:effectExtent l="0" t="0" r="3810" b="2540"/>
            <wp:docPr id="1095850636" name="Picture 1"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50636" name="Picture 1" descr="A graph showing a red and blue line&#10;&#10;Description automatically generated"/>
                    <pic:cNvPicPr/>
                  </pic:nvPicPr>
                  <pic:blipFill>
                    <a:blip r:embed="rId10"/>
                    <a:stretch>
                      <a:fillRect/>
                    </a:stretch>
                  </pic:blipFill>
                  <pic:spPr>
                    <a:xfrm>
                      <a:off x="0" y="0"/>
                      <a:ext cx="1463040" cy="740664"/>
                    </a:xfrm>
                    <a:prstGeom prst="rect">
                      <a:avLst/>
                    </a:prstGeom>
                  </pic:spPr>
                </pic:pic>
              </a:graphicData>
            </a:graphic>
          </wp:inline>
        </w:drawing>
      </w:r>
    </w:p>
    <w:p w14:paraId="7BA0AC40" w14:textId="3D1425B8" w:rsidR="001F0ECC" w:rsidRDefault="001F0ECC" w:rsidP="001F0ECC">
      <w:pPr>
        <w:pStyle w:val="BodyText"/>
        <w:tabs>
          <w:tab w:val="left" w:pos="360"/>
        </w:tabs>
      </w:pPr>
      <w:r>
        <w:t xml:space="preserve">Figure 2. </w:t>
      </w:r>
      <w:r w:rsidR="00861D43">
        <w:t>Close price</w:t>
      </w:r>
      <w:r w:rsidR="00861D43">
        <w:t xml:space="preserve"> of X </w:t>
      </w:r>
      <w:r>
        <w:t>prediction result</w:t>
      </w:r>
      <w:r w:rsidR="00225255">
        <w:t xml:space="preserve">s (original </w:t>
      </w:r>
      <w:r w:rsidR="00861D43">
        <w:t xml:space="preserve">price </w:t>
      </w:r>
      <w:r w:rsidR="00225255">
        <w:t>vs predicted)</w:t>
      </w:r>
      <w:r>
        <w:t>.</w:t>
      </w:r>
    </w:p>
    <w:p w14:paraId="4EF490ED" w14:textId="06701F91" w:rsidR="001F0ECC" w:rsidRDefault="00861D43" w:rsidP="00861D43">
      <w:pPr>
        <w:pStyle w:val="BodyText"/>
        <w:tabs>
          <w:tab w:val="left" w:pos="360"/>
        </w:tabs>
        <w:ind w:firstLine="0"/>
      </w:pPr>
      <w:r>
        <w:lastRenderedPageBreak/>
        <w:tab/>
        <w:t>The</w:t>
      </w:r>
      <w:r w:rsidRPr="00861D43">
        <w:t xml:space="preserve"> dataset, consisting of 2000 records, was divided into training and testing subsets. After the training phase, the model made predictions for the following year, and the results are depicted in Figure 3.</w:t>
      </w:r>
    </w:p>
    <w:p w14:paraId="1768BBA7" w14:textId="77777777" w:rsidR="001F0ECC" w:rsidRDefault="001F0ECC" w:rsidP="001F0ECC">
      <w:pPr>
        <w:pStyle w:val="BodyText"/>
        <w:tabs>
          <w:tab w:val="left" w:pos="360"/>
        </w:tabs>
      </w:pPr>
    </w:p>
    <w:p w14:paraId="27F3AA32" w14:textId="77777777" w:rsidR="001F0ECC" w:rsidRDefault="001F0ECC" w:rsidP="001F0ECC">
      <w:pPr>
        <w:pStyle w:val="BodyText"/>
        <w:tabs>
          <w:tab w:val="left" w:pos="360"/>
        </w:tabs>
        <w:jc w:val="center"/>
      </w:pPr>
      <w:r w:rsidRPr="00265F6E">
        <w:rPr>
          <w:rFonts w:ascii="Arial" w:hAnsi="Arial" w:cs="Arial"/>
          <w:noProof/>
          <w:sz w:val="24"/>
          <w:szCs w:val="24"/>
        </w:rPr>
        <w:drawing>
          <wp:inline distT="0" distB="0" distL="0" distR="0" wp14:anchorId="75F6D916" wp14:editId="19F31AAE">
            <wp:extent cx="1435608" cy="768096"/>
            <wp:effectExtent l="0" t="0" r="0" b="0"/>
            <wp:docPr id="116399851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98516" name="Picture 1" descr="Chart, line chart&#10;&#10;Description automatically generated"/>
                    <pic:cNvPicPr/>
                  </pic:nvPicPr>
                  <pic:blipFill>
                    <a:blip r:embed="rId11"/>
                    <a:stretch>
                      <a:fillRect/>
                    </a:stretch>
                  </pic:blipFill>
                  <pic:spPr>
                    <a:xfrm>
                      <a:off x="0" y="0"/>
                      <a:ext cx="1435608" cy="768096"/>
                    </a:xfrm>
                    <a:prstGeom prst="rect">
                      <a:avLst/>
                    </a:prstGeom>
                  </pic:spPr>
                </pic:pic>
              </a:graphicData>
            </a:graphic>
          </wp:inline>
        </w:drawing>
      </w:r>
    </w:p>
    <w:p w14:paraId="49D5004D" w14:textId="77777777" w:rsidR="001F0ECC" w:rsidRDefault="001F0ECC" w:rsidP="001F0ECC">
      <w:pPr>
        <w:pStyle w:val="BodyText"/>
        <w:tabs>
          <w:tab w:val="left" w:pos="360"/>
        </w:tabs>
      </w:pPr>
    </w:p>
    <w:p w14:paraId="0B797666" w14:textId="77777777" w:rsidR="001F0ECC" w:rsidRDefault="001F0ECC" w:rsidP="001F0ECC">
      <w:pPr>
        <w:pStyle w:val="BodyText"/>
        <w:tabs>
          <w:tab w:val="left" w:pos="360"/>
        </w:tabs>
      </w:pPr>
      <w:r>
        <w:t>Figure 3. Open price prediction using RNN.</w:t>
      </w:r>
    </w:p>
    <w:p w14:paraId="4DBFD429" w14:textId="77777777" w:rsidR="001F0ECC" w:rsidRDefault="001F0ECC" w:rsidP="001F0ECC">
      <w:pPr>
        <w:pStyle w:val="BodyText"/>
        <w:tabs>
          <w:tab w:val="left" w:pos="360"/>
        </w:tabs>
      </w:pPr>
    </w:p>
    <w:p w14:paraId="533B1012" w14:textId="589B639D" w:rsidR="001F0ECC" w:rsidRDefault="001F0ECC" w:rsidP="001F0ECC">
      <w:pPr>
        <w:pStyle w:val="BodyText"/>
        <w:tabs>
          <w:tab w:val="left" w:pos="360"/>
        </w:tabs>
      </w:pPr>
      <w:r>
        <w:t>Our validation process was exhaustive, involving multiple trials as detailed in T</w:t>
      </w:r>
      <w:r w:rsidR="00861D43">
        <w:t>able</w:t>
      </w:r>
      <w:r>
        <w:t xml:space="preserve"> </w:t>
      </w:r>
      <w:r w:rsidR="00861D43">
        <w:t>1</w:t>
      </w:r>
      <w:r>
        <w:t>.</w:t>
      </w:r>
    </w:p>
    <w:p w14:paraId="1BE460F4" w14:textId="77777777" w:rsidR="001F0ECC" w:rsidRDefault="001F0ECC" w:rsidP="001F0ECC">
      <w:pPr>
        <w:pStyle w:val="BodyText"/>
        <w:tabs>
          <w:tab w:val="left" w:pos="360"/>
        </w:tabs>
      </w:pPr>
    </w:p>
    <w:p w14:paraId="23681F06" w14:textId="77777777" w:rsidR="001F0ECC" w:rsidRDefault="001F0ECC" w:rsidP="001F0ECC">
      <w:pPr>
        <w:tabs>
          <w:tab w:val="left" w:pos="360"/>
        </w:tabs>
      </w:pPr>
      <w:r w:rsidRPr="00F52EF5">
        <w:t xml:space="preserve">Table 1. </w:t>
      </w:r>
      <w:r>
        <w:t>Validation Parameters</w:t>
      </w:r>
    </w:p>
    <w:tbl>
      <w:tblPr>
        <w:tblW w:w="3983"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545"/>
        <w:gridCol w:w="1072"/>
        <w:gridCol w:w="990"/>
        <w:gridCol w:w="1260"/>
      </w:tblGrid>
      <w:tr w:rsidR="001F0ECC" w:rsidRPr="00003A89" w14:paraId="2FE21279" w14:textId="77777777" w:rsidTr="00861D43">
        <w:trPr>
          <w:cantSplit/>
          <w:trHeight w:val="240"/>
          <w:tblHeader/>
          <w:jc w:val="center"/>
        </w:trPr>
        <w:tc>
          <w:tcPr>
            <w:tcW w:w="705" w:type="pct"/>
            <w:vMerge w:val="restart"/>
            <w:shd w:val="clear" w:color="auto" w:fill="D9E2F3" w:themeFill="accent1" w:themeFillTint="33"/>
            <w:vAlign w:val="center"/>
          </w:tcPr>
          <w:p w14:paraId="6C7AED5D" w14:textId="77777777" w:rsidR="001F0ECC" w:rsidRPr="00003A89" w:rsidRDefault="001F0ECC" w:rsidP="00C32D7A">
            <w:pPr>
              <w:pStyle w:val="tablecolhead"/>
              <w:rPr>
                <w:i/>
                <w:iCs/>
              </w:rPr>
            </w:pPr>
            <w:r w:rsidRPr="00003A89">
              <w:rPr>
                <w:i/>
                <w:iCs/>
              </w:rPr>
              <w:t>Trial #</w:t>
            </w:r>
          </w:p>
        </w:tc>
        <w:tc>
          <w:tcPr>
            <w:tcW w:w="4295" w:type="pct"/>
            <w:gridSpan w:val="3"/>
            <w:shd w:val="clear" w:color="auto" w:fill="D9E2F3" w:themeFill="accent1" w:themeFillTint="33"/>
            <w:vAlign w:val="center"/>
          </w:tcPr>
          <w:p w14:paraId="42F0EDDD" w14:textId="77777777" w:rsidR="001F0ECC" w:rsidRPr="00003A89" w:rsidRDefault="001F0ECC" w:rsidP="00C32D7A">
            <w:pPr>
              <w:pStyle w:val="tablecolhead"/>
              <w:rPr>
                <w:i/>
                <w:iCs/>
              </w:rPr>
            </w:pPr>
            <w:r w:rsidRPr="00003A89">
              <w:rPr>
                <w:i/>
                <w:iCs/>
              </w:rPr>
              <w:t>Testing Parameters</w:t>
            </w:r>
          </w:p>
        </w:tc>
      </w:tr>
      <w:tr w:rsidR="001F0ECC" w:rsidRPr="00003A89" w14:paraId="112FC3B1" w14:textId="77777777" w:rsidTr="00861D43">
        <w:trPr>
          <w:cantSplit/>
          <w:trHeight w:val="240"/>
          <w:tblHeader/>
          <w:jc w:val="center"/>
        </w:trPr>
        <w:tc>
          <w:tcPr>
            <w:tcW w:w="705" w:type="pct"/>
            <w:vMerge/>
          </w:tcPr>
          <w:p w14:paraId="0EEB87F9" w14:textId="77777777" w:rsidR="001F0ECC" w:rsidRPr="00003A89" w:rsidRDefault="001F0ECC" w:rsidP="00C32D7A">
            <w:pPr>
              <w:rPr>
                <w:sz w:val="16"/>
                <w:szCs w:val="16"/>
              </w:rPr>
            </w:pPr>
          </w:p>
        </w:tc>
        <w:tc>
          <w:tcPr>
            <w:tcW w:w="1386" w:type="pct"/>
            <w:shd w:val="clear" w:color="auto" w:fill="D9E2F3" w:themeFill="accent1" w:themeFillTint="33"/>
          </w:tcPr>
          <w:p w14:paraId="7CCC1107" w14:textId="77777777" w:rsidR="001F0ECC" w:rsidRPr="00003A89" w:rsidRDefault="001F0ECC" w:rsidP="00C32D7A">
            <w:pPr>
              <w:pStyle w:val="tablecolsubhead"/>
              <w:rPr>
                <w:sz w:val="16"/>
                <w:szCs w:val="16"/>
              </w:rPr>
            </w:pPr>
            <w:r w:rsidRPr="00003A89">
              <w:rPr>
                <w:sz w:val="16"/>
                <w:szCs w:val="16"/>
              </w:rPr>
              <w:t># of Epochs</w:t>
            </w:r>
          </w:p>
        </w:tc>
        <w:tc>
          <w:tcPr>
            <w:tcW w:w="1280" w:type="pct"/>
            <w:shd w:val="clear" w:color="auto" w:fill="D9E2F3" w:themeFill="accent1" w:themeFillTint="33"/>
          </w:tcPr>
          <w:p w14:paraId="3BB634E0" w14:textId="77777777" w:rsidR="001F0ECC" w:rsidRPr="00003A89" w:rsidRDefault="001F0ECC" w:rsidP="00C32D7A">
            <w:pPr>
              <w:pStyle w:val="tablecolsubhead"/>
              <w:rPr>
                <w:sz w:val="16"/>
                <w:szCs w:val="16"/>
              </w:rPr>
            </w:pPr>
            <w:r w:rsidRPr="00003A89">
              <w:rPr>
                <w:sz w:val="16"/>
                <w:szCs w:val="16"/>
              </w:rPr>
              <w:t>Batch Size</w:t>
            </w:r>
          </w:p>
        </w:tc>
        <w:tc>
          <w:tcPr>
            <w:tcW w:w="1629" w:type="pct"/>
            <w:shd w:val="clear" w:color="auto" w:fill="D9E2F3" w:themeFill="accent1" w:themeFillTint="33"/>
          </w:tcPr>
          <w:p w14:paraId="58174E9D" w14:textId="77777777" w:rsidR="001F0ECC" w:rsidRPr="00003A89" w:rsidRDefault="001F0ECC" w:rsidP="00C32D7A">
            <w:pPr>
              <w:pStyle w:val="tablecolsubhead"/>
              <w:rPr>
                <w:sz w:val="16"/>
                <w:szCs w:val="16"/>
              </w:rPr>
            </w:pPr>
            <w:r w:rsidRPr="00003A89">
              <w:rPr>
                <w:sz w:val="16"/>
                <w:szCs w:val="16"/>
              </w:rPr>
              <w:t>Learning rate</w:t>
            </w:r>
          </w:p>
        </w:tc>
      </w:tr>
      <w:tr w:rsidR="001F0ECC" w:rsidRPr="006E134C" w14:paraId="59637361" w14:textId="77777777" w:rsidTr="00861D43">
        <w:trPr>
          <w:trHeight w:val="144"/>
          <w:jc w:val="center"/>
        </w:trPr>
        <w:tc>
          <w:tcPr>
            <w:tcW w:w="705" w:type="pct"/>
          </w:tcPr>
          <w:p w14:paraId="70730AEE" w14:textId="77777777" w:rsidR="001F0ECC" w:rsidRPr="006E134C" w:rsidRDefault="001F0ECC" w:rsidP="00C32D7A">
            <w:pPr>
              <w:pStyle w:val="tablecopy"/>
              <w:jc w:val="center"/>
              <w:rPr>
                <w:sz w:val="15"/>
                <w:szCs w:val="15"/>
              </w:rPr>
            </w:pPr>
            <w:r w:rsidRPr="006E134C">
              <w:rPr>
                <w:sz w:val="15"/>
                <w:szCs w:val="15"/>
              </w:rPr>
              <w:t>1</w:t>
            </w:r>
          </w:p>
        </w:tc>
        <w:tc>
          <w:tcPr>
            <w:tcW w:w="1386" w:type="pct"/>
          </w:tcPr>
          <w:p w14:paraId="08773E0E" w14:textId="77777777" w:rsidR="001F0ECC" w:rsidRPr="006E134C" w:rsidRDefault="001F0ECC" w:rsidP="00C32D7A">
            <w:pPr>
              <w:pStyle w:val="tablecopy"/>
              <w:jc w:val="center"/>
              <w:rPr>
                <w:sz w:val="15"/>
                <w:szCs w:val="15"/>
              </w:rPr>
            </w:pPr>
            <w:r w:rsidRPr="006E134C">
              <w:rPr>
                <w:sz w:val="15"/>
                <w:szCs w:val="15"/>
              </w:rPr>
              <w:t>60</w:t>
            </w:r>
          </w:p>
        </w:tc>
        <w:tc>
          <w:tcPr>
            <w:tcW w:w="1280" w:type="pct"/>
          </w:tcPr>
          <w:p w14:paraId="619460A5" w14:textId="77777777" w:rsidR="001F0ECC" w:rsidRPr="006E134C" w:rsidRDefault="001F0ECC" w:rsidP="00C32D7A">
            <w:pPr>
              <w:rPr>
                <w:sz w:val="15"/>
                <w:szCs w:val="15"/>
              </w:rPr>
            </w:pPr>
            <w:r w:rsidRPr="006E134C">
              <w:rPr>
                <w:sz w:val="15"/>
                <w:szCs w:val="15"/>
              </w:rPr>
              <w:t>64</w:t>
            </w:r>
          </w:p>
        </w:tc>
        <w:tc>
          <w:tcPr>
            <w:tcW w:w="1629" w:type="pct"/>
          </w:tcPr>
          <w:p w14:paraId="144C97AD" w14:textId="77777777" w:rsidR="001F0ECC" w:rsidRPr="006E134C" w:rsidRDefault="001F0ECC" w:rsidP="00C32D7A">
            <w:pPr>
              <w:rPr>
                <w:sz w:val="15"/>
                <w:szCs w:val="15"/>
              </w:rPr>
            </w:pPr>
            <w:r w:rsidRPr="006E134C">
              <w:rPr>
                <w:sz w:val="15"/>
                <w:szCs w:val="15"/>
              </w:rPr>
              <w:t>0.001</w:t>
            </w:r>
          </w:p>
        </w:tc>
      </w:tr>
      <w:tr w:rsidR="001F0ECC" w:rsidRPr="006E134C" w14:paraId="181E2095" w14:textId="77777777" w:rsidTr="00861D43">
        <w:trPr>
          <w:trHeight w:val="144"/>
          <w:jc w:val="center"/>
        </w:trPr>
        <w:tc>
          <w:tcPr>
            <w:tcW w:w="705" w:type="pct"/>
          </w:tcPr>
          <w:p w14:paraId="574E3E88" w14:textId="77777777" w:rsidR="001F0ECC" w:rsidRPr="006E134C" w:rsidRDefault="001F0ECC" w:rsidP="00C32D7A">
            <w:pPr>
              <w:pStyle w:val="tablecopy"/>
              <w:jc w:val="center"/>
              <w:rPr>
                <w:sz w:val="15"/>
                <w:szCs w:val="15"/>
              </w:rPr>
            </w:pPr>
            <w:r w:rsidRPr="006E134C">
              <w:rPr>
                <w:sz w:val="15"/>
                <w:szCs w:val="15"/>
              </w:rPr>
              <w:t>2</w:t>
            </w:r>
          </w:p>
        </w:tc>
        <w:tc>
          <w:tcPr>
            <w:tcW w:w="1386" w:type="pct"/>
          </w:tcPr>
          <w:p w14:paraId="6FC1CFA1" w14:textId="77777777" w:rsidR="001F0ECC" w:rsidRPr="006E134C" w:rsidRDefault="001F0ECC" w:rsidP="00C32D7A">
            <w:pPr>
              <w:pStyle w:val="tablecopy"/>
              <w:jc w:val="center"/>
              <w:rPr>
                <w:sz w:val="15"/>
                <w:szCs w:val="15"/>
              </w:rPr>
            </w:pPr>
            <w:r w:rsidRPr="006E134C">
              <w:rPr>
                <w:sz w:val="15"/>
                <w:szCs w:val="15"/>
              </w:rPr>
              <w:t>40</w:t>
            </w:r>
          </w:p>
        </w:tc>
        <w:tc>
          <w:tcPr>
            <w:tcW w:w="1280" w:type="pct"/>
          </w:tcPr>
          <w:p w14:paraId="794746BA" w14:textId="77777777" w:rsidR="001F0ECC" w:rsidRPr="006E134C" w:rsidRDefault="001F0ECC" w:rsidP="00C32D7A">
            <w:pPr>
              <w:rPr>
                <w:sz w:val="15"/>
                <w:szCs w:val="15"/>
              </w:rPr>
            </w:pPr>
            <w:r w:rsidRPr="006E134C">
              <w:rPr>
                <w:sz w:val="15"/>
                <w:szCs w:val="15"/>
              </w:rPr>
              <w:t>48</w:t>
            </w:r>
          </w:p>
        </w:tc>
        <w:tc>
          <w:tcPr>
            <w:tcW w:w="1629" w:type="pct"/>
          </w:tcPr>
          <w:p w14:paraId="3E71357F" w14:textId="77777777" w:rsidR="001F0ECC" w:rsidRPr="006E134C" w:rsidRDefault="001F0ECC" w:rsidP="00C32D7A">
            <w:pPr>
              <w:rPr>
                <w:sz w:val="15"/>
                <w:szCs w:val="15"/>
              </w:rPr>
            </w:pPr>
            <w:r w:rsidRPr="006E134C">
              <w:rPr>
                <w:sz w:val="15"/>
                <w:szCs w:val="15"/>
              </w:rPr>
              <w:t>0.001</w:t>
            </w:r>
          </w:p>
        </w:tc>
      </w:tr>
      <w:tr w:rsidR="001F0ECC" w:rsidRPr="006E134C" w14:paraId="06159186" w14:textId="77777777" w:rsidTr="00861D43">
        <w:trPr>
          <w:trHeight w:val="144"/>
          <w:jc w:val="center"/>
        </w:trPr>
        <w:tc>
          <w:tcPr>
            <w:tcW w:w="705" w:type="pct"/>
          </w:tcPr>
          <w:p w14:paraId="56D4A6A1" w14:textId="77777777" w:rsidR="001F0ECC" w:rsidRPr="006E134C" w:rsidRDefault="001F0ECC" w:rsidP="00C32D7A">
            <w:pPr>
              <w:pStyle w:val="tablecopy"/>
              <w:jc w:val="center"/>
              <w:rPr>
                <w:sz w:val="15"/>
                <w:szCs w:val="15"/>
              </w:rPr>
            </w:pPr>
            <w:r w:rsidRPr="006E134C">
              <w:rPr>
                <w:sz w:val="15"/>
                <w:szCs w:val="15"/>
              </w:rPr>
              <w:t>3</w:t>
            </w:r>
          </w:p>
        </w:tc>
        <w:tc>
          <w:tcPr>
            <w:tcW w:w="1386" w:type="pct"/>
          </w:tcPr>
          <w:p w14:paraId="370958AA" w14:textId="77777777" w:rsidR="001F0ECC" w:rsidRPr="006E134C" w:rsidRDefault="001F0ECC" w:rsidP="00C32D7A">
            <w:pPr>
              <w:pStyle w:val="tablecopy"/>
              <w:jc w:val="center"/>
              <w:rPr>
                <w:sz w:val="15"/>
                <w:szCs w:val="15"/>
              </w:rPr>
            </w:pPr>
            <w:r w:rsidRPr="006E134C">
              <w:rPr>
                <w:sz w:val="15"/>
                <w:szCs w:val="15"/>
              </w:rPr>
              <w:t>20</w:t>
            </w:r>
          </w:p>
        </w:tc>
        <w:tc>
          <w:tcPr>
            <w:tcW w:w="1280" w:type="pct"/>
          </w:tcPr>
          <w:p w14:paraId="7C9B33FE" w14:textId="77777777" w:rsidR="001F0ECC" w:rsidRPr="006E134C" w:rsidRDefault="001F0ECC" w:rsidP="00C32D7A">
            <w:pPr>
              <w:rPr>
                <w:sz w:val="15"/>
                <w:szCs w:val="15"/>
              </w:rPr>
            </w:pPr>
            <w:r w:rsidRPr="006E134C">
              <w:rPr>
                <w:sz w:val="15"/>
                <w:szCs w:val="15"/>
              </w:rPr>
              <w:t>24</w:t>
            </w:r>
          </w:p>
        </w:tc>
        <w:tc>
          <w:tcPr>
            <w:tcW w:w="1629" w:type="pct"/>
          </w:tcPr>
          <w:p w14:paraId="692686FD" w14:textId="77777777" w:rsidR="001F0ECC" w:rsidRPr="006E134C" w:rsidRDefault="001F0ECC" w:rsidP="00C32D7A">
            <w:pPr>
              <w:rPr>
                <w:sz w:val="15"/>
                <w:szCs w:val="15"/>
              </w:rPr>
            </w:pPr>
            <w:r w:rsidRPr="006E134C">
              <w:rPr>
                <w:sz w:val="15"/>
                <w:szCs w:val="15"/>
              </w:rPr>
              <w:t>0.001</w:t>
            </w:r>
          </w:p>
        </w:tc>
      </w:tr>
      <w:tr w:rsidR="001F0ECC" w:rsidRPr="006E134C" w14:paraId="389E1429" w14:textId="77777777" w:rsidTr="00861D43">
        <w:trPr>
          <w:trHeight w:val="144"/>
          <w:jc w:val="center"/>
        </w:trPr>
        <w:tc>
          <w:tcPr>
            <w:tcW w:w="705" w:type="pct"/>
          </w:tcPr>
          <w:p w14:paraId="047C6D97" w14:textId="77777777" w:rsidR="001F0ECC" w:rsidRPr="006E134C" w:rsidRDefault="001F0ECC" w:rsidP="00C32D7A">
            <w:pPr>
              <w:pStyle w:val="tablecopy"/>
              <w:jc w:val="center"/>
              <w:rPr>
                <w:sz w:val="15"/>
                <w:szCs w:val="15"/>
              </w:rPr>
            </w:pPr>
            <w:r w:rsidRPr="006E134C">
              <w:rPr>
                <w:sz w:val="15"/>
                <w:szCs w:val="15"/>
              </w:rPr>
              <w:t>4</w:t>
            </w:r>
          </w:p>
        </w:tc>
        <w:tc>
          <w:tcPr>
            <w:tcW w:w="1386" w:type="pct"/>
          </w:tcPr>
          <w:p w14:paraId="3484FE44" w14:textId="77777777" w:rsidR="001F0ECC" w:rsidRPr="006E134C" w:rsidRDefault="001F0ECC" w:rsidP="00C32D7A">
            <w:pPr>
              <w:pStyle w:val="tablecopy"/>
              <w:jc w:val="center"/>
              <w:rPr>
                <w:sz w:val="15"/>
                <w:szCs w:val="15"/>
              </w:rPr>
            </w:pPr>
            <w:r w:rsidRPr="006E134C">
              <w:rPr>
                <w:sz w:val="15"/>
                <w:szCs w:val="15"/>
              </w:rPr>
              <w:t>120</w:t>
            </w:r>
          </w:p>
        </w:tc>
        <w:tc>
          <w:tcPr>
            <w:tcW w:w="1280" w:type="pct"/>
          </w:tcPr>
          <w:p w14:paraId="6D1B4A52" w14:textId="77777777" w:rsidR="001F0ECC" w:rsidRPr="006E134C" w:rsidRDefault="001F0ECC" w:rsidP="00C32D7A">
            <w:pPr>
              <w:rPr>
                <w:sz w:val="15"/>
                <w:szCs w:val="15"/>
              </w:rPr>
            </w:pPr>
            <w:r w:rsidRPr="006E134C">
              <w:rPr>
                <w:sz w:val="15"/>
                <w:szCs w:val="15"/>
              </w:rPr>
              <w:t>128</w:t>
            </w:r>
          </w:p>
        </w:tc>
        <w:tc>
          <w:tcPr>
            <w:tcW w:w="1629" w:type="pct"/>
          </w:tcPr>
          <w:p w14:paraId="4AFF20E7" w14:textId="77777777" w:rsidR="001F0ECC" w:rsidRPr="006E134C" w:rsidRDefault="001F0ECC" w:rsidP="00C32D7A">
            <w:pPr>
              <w:rPr>
                <w:sz w:val="15"/>
                <w:szCs w:val="15"/>
              </w:rPr>
            </w:pPr>
            <w:r w:rsidRPr="006E134C">
              <w:rPr>
                <w:sz w:val="15"/>
                <w:szCs w:val="15"/>
              </w:rPr>
              <w:t>0.0001</w:t>
            </w:r>
          </w:p>
        </w:tc>
      </w:tr>
      <w:tr w:rsidR="001F0ECC" w:rsidRPr="006E134C" w14:paraId="35D9E01A" w14:textId="77777777" w:rsidTr="00861D43">
        <w:trPr>
          <w:trHeight w:val="144"/>
          <w:jc w:val="center"/>
        </w:trPr>
        <w:tc>
          <w:tcPr>
            <w:tcW w:w="705" w:type="pct"/>
          </w:tcPr>
          <w:p w14:paraId="2378455C" w14:textId="77777777" w:rsidR="001F0ECC" w:rsidRPr="006E134C" w:rsidRDefault="001F0ECC" w:rsidP="00C32D7A">
            <w:pPr>
              <w:pStyle w:val="tablecopy"/>
              <w:jc w:val="center"/>
              <w:rPr>
                <w:sz w:val="15"/>
                <w:szCs w:val="15"/>
              </w:rPr>
            </w:pPr>
            <w:r w:rsidRPr="006E134C">
              <w:rPr>
                <w:sz w:val="15"/>
                <w:szCs w:val="15"/>
              </w:rPr>
              <w:t>5</w:t>
            </w:r>
          </w:p>
        </w:tc>
        <w:tc>
          <w:tcPr>
            <w:tcW w:w="1386" w:type="pct"/>
          </w:tcPr>
          <w:p w14:paraId="58099371" w14:textId="77777777" w:rsidR="001F0ECC" w:rsidRPr="006E134C" w:rsidRDefault="001F0ECC" w:rsidP="00C32D7A">
            <w:pPr>
              <w:pStyle w:val="tablecopy"/>
              <w:jc w:val="center"/>
              <w:rPr>
                <w:sz w:val="15"/>
                <w:szCs w:val="15"/>
              </w:rPr>
            </w:pPr>
            <w:r w:rsidRPr="006E134C">
              <w:rPr>
                <w:sz w:val="15"/>
                <w:szCs w:val="15"/>
              </w:rPr>
              <w:t>60</w:t>
            </w:r>
          </w:p>
        </w:tc>
        <w:tc>
          <w:tcPr>
            <w:tcW w:w="1280" w:type="pct"/>
          </w:tcPr>
          <w:p w14:paraId="026A38A9" w14:textId="77777777" w:rsidR="001F0ECC" w:rsidRPr="006E134C" w:rsidRDefault="001F0ECC" w:rsidP="00C32D7A">
            <w:pPr>
              <w:rPr>
                <w:sz w:val="15"/>
                <w:szCs w:val="15"/>
              </w:rPr>
            </w:pPr>
            <w:r w:rsidRPr="006E134C">
              <w:rPr>
                <w:sz w:val="15"/>
                <w:szCs w:val="15"/>
              </w:rPr>
              <w:t>64</w:t>
            </w:r>
          </w:p>
        </w:tc>
        <w:tc>
          <w:tcPr>
            <w:tcW w:w="1629" w:type="pct"/>
          </w:tcPr>
          <w:p w14:paraId="400C605F" w14:textId="77777777" w:rsidR="001F0ECC" w:rsidRPr="006E134C" w:rsidRDefault="001F0ECC" w:rsidP="00C32D7A">
            <w:pPr>
              <w:rPr>
                <w:sz w:val="15"/>
                <w:szCs w:val="15"/>
              </w:rPr>
            </w:pPr>
            <w:r w:rsidRPr="006E134C">
              <w:rPr>
                <w:sz w:val="15"/>
                <w:szCs w:val="15"/>
              </w:rPr>
              <w:t>0.0001</w:t>
            </w:r>
          </w:p>
        </w:tc>
      </w:tr>
      <w:tr w:rsidR="001F0ECC" w:rsidRPr="006E134C" w14:paraId="0BEC3DB2" w14:textId="77777777" w:rsidTr="00861D43">
        <w:trPr>
          <w:trHeight w:val="144"/>
          <w:jc w:val="center"/>
        </w:trPr>
        <w:tc>
          <w:tcPr>
            <w:tcW w:w="705" w:type="pct"/>
          </w:tcPr>
          <w:p w14:paraId="027709C9" w14:textId="77777777" w:rsidR="001F0ECC" w:rsidRPr="006E134C" w:rsidRDefault="001F0ECC" w:rsidP="00C32D7A">
            <w:pPr>
              <w:pStyle w:val="tablecopy"/>
              <w:jc w:val="center"/>
              <w:rPr>
                <w:sz w:val="15"/>
                <w:szCs w:val="15"/>
              </w:rPr>
            </w:pPr>
            <w:r w:rsidRPr="006E134C">
              <w:rPr>
                <w:sz w:val="15"/>
                <w:szCs w:val="15"/>
              </w:rPr>
              <w:t>6</w:t>
            </w:r>
          </w:p>
        </w:tc>
        <w:tc>
          <w:tcPr>
            <w:tcW w:w="1386" w:type="pct"/>
          </w:tcPr>
          <w:p w14:paraId="2BBF0A4F" w14:textId="77777777" w:rsidR="001F0ECC" w:rsidRPr="006E134C" w:rsidRDefault="001F0ECC" w:rsidP="00C32D7A">
            <w:pPr>
              <w:pStyle w:val="tablecopy"/>
              <w:jc w:val="center"/>
              <w:rPr>
                <w:sz w:val="15"/>
                <w:szCs w:val="15"/>
              </w:rPr>
            </w:pPr>
            <w:r w:rsidRPr="006E134C">
              <w:rPr>
                <w:sz w:val="15"/>
                <w:szCs w:val="15"/>
              </w:rPr>
              <w:t>40</w:t>
            </w:r>
          </w:p>
        </w:tc>
        <w:tc>
          <w:tcPr>
            <w:tcW w:w="1280" w:type="pct"/>
          </w:tcPr>
          <w:p w14:paraId="5AFB4B92" w14:textId="77777777" w:rsidR="001F0ECC" w:rsidRPr="006E134C" w:rsidRDefault="001F0ECC" w:rsidP="00C32D7A">
            <w:pPr>
              <w:rPr>
                <w:sz w:val="15"/>
                <w:szCs w:val="15"/>
              </w:rPr>
            </w:pPr>
            <w:r w:rsidRPr="006E134C">
              <w:rPr>
                <w:sz w:val="15"/>
                <w:szCs w:val="15"/>
              </w:rPr>
              <w:t>48</w:t>
            </w:r>
          </w:p>
        </w:tc>
        <w:tc>
          <w:tcPr>
            <w:tcW w:w="1629" w:type="pct"/>
          </w:tcPr>
          <w:p w14:paraId="758F0CD5" w14:textId="77777777" w:rsidR="001F0ECC" w:rsidRPr="006E134C" w:rsidRDefault="001F0ECC" w:rsidP="00C32D7A">
            <w:pPr>
              <w:rPr>
                <w:sz w:val="15"/>
                <w:szCs w:val="15"/>
              </w:rPr>
            </w:pPr>
            <w:r w:rsidRPr="006E134C">
              <w:rPr>
                <w:sz w:val="15"/>
                <w:szCs w:val="15"/>
              </w:rPr>
              <w:t>0.0001</w:t>
            </w:r>
          </w:p>
        </w:tc>
      </w:tr>
      <w:tr w:rsidR="001F0ECC" w:rsidRPr="006E134C" w14:paraId="1B9139C7" w14:textId="77777777" w:rsidTr="00861D43">
        <w:trPr>
          <w:trHeight w:val="144"/>
          <w:jc w:val="center"/>
        </w:trPr>
        <w:tc>
          <w:tcPr>
            <w:tcW w:w="705" w:type="pct"/>
          </w:tcPr>
          <w:p w14:paraId="010781F3" w14:textId="77777777" w:rsidR="001F0ECC" w:rsidRPr="006E134C" w:rsidRDefault="001F0ECC" w:rsidP="00C32D7A">
            <w:pPr>
              <w:pStyle w:val="tablecopy"/>
              <w:jc w:val="center"/>
              <w:rPr>
                <w:sz w:val="15"/>
                <w:szCs w:val="15"/>
              </w:rPr>
            </w:pPr>
            <w:r w:rsidRPr="006E134C">
              <w:rPr>
                <w:sz w:val="15"/>
                <w:szCs w:val="15"/>
              </w:rPr>
              <w:t>7</w:t>
            </w:r>
          </w:p>
        </w:tc>
        <w:tc>
          <w:tcPr>
            <w:tcW w:w="1386" w:type="pct"/>
          </w:tcPr>
          <w:p w14:paraId="1811082B" w14:textId="77777777" w:rsidR="001F0ECC" w:rsidRPr="006E134C" w:rsidRDefault="001F0ECC" w:rsidP="00C32D7A">
            <w:pPr>
              <w:pStyle w:val="tablecopy"/>
              <w:jc w:val="center"/>
              <w:rPr>
                <w:sz w:val="15"/>
                <w:szCs w:val="15"/>
              </w:rPr>
            </w:pPr>
            <w:r w:rsidRPr="006E134C">
              <w:rPr>
                <w:sz w:val="15"/>
                <w:szCs w:val="15"/>
              </w:rPr>
              <w:t>20</w:t>
            </w:r>
          </w:p>
        </w:tc>
        <w:tc>
          <w:tcPr>
            <w:tcW w:w="1280" w:type="pct"/>
          </w:tcPr>
          <w:p w14:paraId="607318A3" w14:textId="77777777" w:rsidR="001F0ECC" w:rsidRPr="006E134C" w:rsidRDefault="001F0ECC" w:rsidP="00C32D7A">
            <w:pPr>
              <w:rPr>
                <w:sz w:val="15"/>
                <w:szCs w:val="15"/>
              </w:rPr>
            </w:pPr>
            <w:r w:rsidRPr="006E134C">
              <w:rPr>
                <w:sz w:val="15"/>
                <w:szCs w:val="15"/>
              </w:rPr>
              <w:t>24</w:t>
            </w:r>
          </w:p>
        </w:tc>
        <w:tc>
          <w:tcPr>
            <w:tcW w:w="1629" w:type="pct"/>
          </w:tcPr>
          <w:p w14:paraId="3A850157" w14:textId="77777777" w:rsidR="001F0ECC" w:rsidRPr="006E134C" w:rsidRDefault="001F0ECC" w:rsidP="00C32D7A">
            <w:pPr>
              <w:rPr>
                <w:sz w:val="15"/>
                <w:szCs w:val="15"/>
              </w:rPr>
            </w:pPr>
            <w:r w:rsidRPr="006E134C">
              <w:rPr>
                <w:sz w:val="15"/>
                <w:szCs w:val="15"/>
              </w:rPr>
              <w:t>0.0001</w:t>
            </w:r>
          </w:p>
        </w:tc>
      </w:tr>
      <w:tr w:rsidR="001F0ECC" w:rsidRPr="006E134C" w14:paraId="221713DF" w14:textId="77777777" w:rsidTr="00861D43">
        <w:trPr>
          <w:trHeight w:val="144"/>
          <w:jc w:val="center"/>
        </w:trPr>
        <w:tc>
          <w:tcPr>
            <w:tcW w:w="705" w:type="pct"/>
          </w:tcPr>
          <w:p w14:paraId="2D625299" w14:textId="77777777" w:rsidR="001F0ECC" w:rsidRPr="006E134C" w:rsidRDefault="001F0ECC" w:rsidP="00C32D7A">
            <w:pPr>
              <w:pStyle w:val="tablecopy"/>
              <w:jc w:val="center"/>
              <w:rPr>
                <w:sz w:val="15"/>
                <w:szCs w:val="15"/>
              </w:rPr>
            </w:pPr>
            <w:r w:rsidRPr="006E134C">
              <w:rPr>
                <w:sz w:val="15"/>
                <w:szCs w:val="15"/>
              </w:rPr>
              <w:t>8</w:t>
            </w:r>
          </w:p>
        </w:tc>
        <w:tc>
          <w:tcPr>
            <w:tcW w:w="1386" w:type="pct"/>
          </w:tcPr>
          <w:p w14:paraId="3007801D" w14:textId="77777777" w:rsidR="001F0ECC" w:rsidRPr="006E134C" w:rsidRDefault="001F0ECC" w:rsidP="00C32D7A">
            <w:pPr>
              <w:pStyle w:val="tablecopy"/>
              <w:jc w:val="center"/>
              <w:rPr>
                <w:sz w:val="15"/>
                <w:szCs w:val="15"/>
              </w:rPr>
            </w:pPr>
            <w:r w:rsidRPr="006E134C">
              <w:rPr>
                <w:sz w:val="15"/>
                <w:szCs w:val="15"/>
              </w:rPr>
              <w:t>60</w:t>
            </w:r>
          </w:p>
        </w:tc>
        <w:tc>
          <w:tcPr>
            <w:tcW w:w="1280" w:type="pct"/>
          </w:tcPr>
          <w:p w14:paraId="2ACAABC8" w14:textId="77777777" w:rsidR="001F0ECC" w:rsidRPr="006E134C" w:rsidRDefault="001F0ECC" w:rsidP="00C32D7A">
            <w:pPr>
              <w:rPr>
                <w:sz w:val="15"/>
                <w:szCs w:val="15"/>
              </w:rPr>
            </w:pPr>
            <w:r w:rsidRPr="006E134C">
              <w:rPr>
                <w:sz w:val="15"/>
                <w:szCs w:val="15"/>
              </w:rPr>
              <w:t>64</w:t>
            </w:r>
          </w:p>
        </w:tc>
        <w:tc>
          <w:tcPr>
            <w:tcW w:w="1629" w:type="pct"/>
          </w:tcPr>
          <w:p w14:paraId="3C2CE9EE" w14:textId="77777777" w:rsidR="001F0ECC" w:rsidRPr="006E134C" w:rsidRDefault="001F0ECC" w:rsidP="00C32D7A">
            <w:pPr>
              <w:rPr>
                <w:sz w:val="15"/>
                <w:szCs w:val="15"/>
              </w:rPr>
            </w:pPr>
            <w:r w:rsidRPr="006E134C">
              <w:rPr>
                <w:sz w:val="15"/>
                <w:szCs w:val="15"/>
              </w:rPr>
              <w:t>0.001</w:t>
            </w:r>
          </w:p>
        </w:tc>
      </w:tr>
    </w:tbl>
    <w:p w14:paraId="6A6225A1" w14:textId="77777777" w:rsidR="001F0ECC" w:rsidRPr="006E134C" w:rsidRDefault="001F0ECC" w:rsidP="001F0ECC">
      <w:pPr>
        <w:pStyle w:val="BodyText"/>
        <w:tabs>
          <w:tab w:val="left" w:pos="360"/>
        </w:tabs>
        <w:ind w:firstLine="0"/>
        <w:rPr>
          <w:sz w:val="15"/>
          <w:szCs w:val="15"/>
        </w:rPr>
      </w:pPr>
    </w:p>
    <w:p w14:paraId="524A869A" w14:textId="6EAD92C8" w:rsidR="001F0ECC" w:rsidRPr="005B520E" w:rsidRDefault="001F0ECC" w:rsidP="001F0ECC">
      <w:pPr>
        <w:pStyle w:val="BodyText"/>
        <w:tabs>
          <w:tab w:val="left" w:pos="360"/>
        </w:tabs>
        <w:ind w:firstLine="0"/>
      </w:pPr>
      <w:r>
        <w:tab/>
        <w:t>While</w:t>
      </w:r>
      <w:r w:rsidR="00861D43" w:rsidRPr="00861D43">
        <w:t xml:space="preserve"> RNNs have been fundamental in AI, after 2020, there's been a noticeable shift towards Transformer models, recognized for their superior accuracy. Our study compares the outcomes from the RNN model with more recent Transformer models, focusing on a No-Code approach.</w:t>
      </w:r>
    </w:p>
    <w:p w14:paraId="101A981E" w14:textId="04E4FACA" w:rsidR="001F0ECC" w:rsidRDefault="001F0ECC" w:rsidP="001F0ECC">
      <w:pPr>
        <w:pStyle w:val="Heading1"/>
        <w:numPr>
          <w:ilvl w:val="0"/>
          <w:numId w:val="13"/>
        </w:numPr>
      </w:pPr>
      <w:r w:rsidRPr="00526030">
        <w:t>Time Series, Transformerts and</w:t>
      </w:r>
      <w:r w:rsidR="00F92941">
        <w:t xml:space="preserve"> NLC</w:t>
      </w:r>
      <w:r w:rsidRPr="00526030">
        <w:t xml:space="preserve"> </w:t>
      </w:r>
    </w:p>
    <w:p w14:paraId="674A6607" w14:textId="747A65D7" w:rsidR="001F0ECC" w:rsidRDefault="001F0ECC" w:rsidP="001F0ECC">
      <w:pPr>
        <w:pStyle w:val="BodyText"/>
        <w:tabs>
          <w:tab w:val="left" w:pos="360"/>
        </w:tabs>
        <w:spacing w:line="240" w:lineRule="auto"/>
        <w:ind w:firstLine="0"/>
      </w:pPr>
      <w:r>
        <w:tab/>
      </w:r>
      <w:r w:rsidR="00636B80">
        <w:t>The uniqueness</w:t>
      </w:r>
      <w:r>
        <w:t xml:space="preserve"> of </w:t>
      </w:r>
      <w:r w:rsidR="00F92941">
        <w:t>the proposed</w:t>
      </w:r>
      <w:r>
        <w:t xml:space="preserve"> approach is that </w:t>
      </w:r>
      <w:r w:rsidR="00F92941">
        <w:t xml:space="preserve">not only </w:t>
      </w:r>
      <w:r>
        <w:t xml:space="preserve">all code </w:t>
      </w:r>
      <w:r w:rsidR="00F92941">
        <w:t>(100%) was</w:t>
      </w:r>
      <w:r>
        <w:t xml:space="preserve"> generated by ChatGPT-4, but all </w:t>
      </w:r>
      <w:r w:rsidR="00F92941">
        <w:t>software development life cycle (SDLC) was</w:t>
      </w:r>
      <w:r>
        <w:t xml:space="preserve"> managed by the AI systems</w:t>
      </w:r>
      <w:r w:rsidR="00F92941">
        <w:t>, mainly ChatGPT and Bard</w:t>
      </w:r>
      <w:r>
        <w:t xml:space="preserve">. They suggested what to do, </w:t>
      </w:r>
      <w:r w:rsidR="00F92941">
        <w:t>researched how to do it,</w:t>
      </w:r>
      <w:r>
        <w:t xml:space="preserve"> they did all the work</w:t>
      </w:r>
      <w:r w:rsidR="00F92941">
        <w:t xml:space="preserve"> [Fig. 4]</w:t>
      </w:r>
      <w:r>
        <w:t>.</w:t>
      </w:r>
    </w:p>
    <w:p w14:paraId="2C38FE0D" w14:textId="77777777" w:rsidR="001F0ECC" w:rsidRDefault="001F0ECC" w:rsidP="001F0ECC">
      <w:pPr>
        <w:pStyle w:val="BodyText"/>
        <w:tabs>
          <w:tab w:val="left" w:pos="360"/>
        </w:tabs>
        <w:spacing w:line="240" w:lineRule="auto"/>
        <w:ind w:firstLine="0"/>
      </w:pPr>
    </w:p>
    <w:p w14:paraId="2176F498" w14:textId="77777777" w:rsidR="001F0ECC" w:rsidRDefault="001F0ECC" w:rsidP="001F0ECC">
      <w:pPr>
        <w:pStyle w:val="BodyText"/>
        <w:tabs>
          <w:tab w:val="left" w:pos="360"/>
        </w:tabs>
        <w:spacing w:line="240" w:lineRule="auto"/>
        <w:ind w:firstLine="0"/>
        <w:jc w:val="center"/>
      </w:pPr>
      <w:r w:rsidRPr="00526030">
        <w:rPr>
          <w:noProof/>
        </w:rPr>
        <w:drawing>
          <wp:inline distT="0" distB="0" distL="0" distR="0" wp14:anchorId="1E533817" wp14:editId="799B8AA4">
            <wp:extent cx="2523744" cy="1572768"/>
            <wp:effectExtent l="0" t="0" r="0" b="8890"/>
            <wp:docPr id="1214426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26096" name="Picture 1" descr="A screenshot of a computer&#10;&#10;Description automatically generated"/>
                    <pic:cNvPicPr/>
                  </pic:nvPicPr>
                  <pic:blipFill>
                    <a:blip r:embed="rId12"/>
                    <a:stretch>
                      <a:fillRect/>
                    </a:stretch>
                  </pic:blipFill>
                  <pic:spPr>
                    <a:xfrm>
                      <a:off x="0" y="0"/>
                      <a:ext cx="2523744" cy="1572768"/>
                    </a:xfrm>
                    <a:prstGeom prst="rect">
                      <a:avLst/>
                    </a:prstGeom>
                  </pic:spPr>
                </pic:pic>
              </a:graphicData>
            </a:graphic>
          </wp:inline>
        </w:drawing>
      </w:r>
    </w:p>
    <w:p w14:paraId="6B9223B6" w14:textId="77777777" w:rsidR="001F0ECC" w:rsidRDefault="001F0ECC" w:rsidP="001F0ECC">
      <w:pPr>
        <w:pStyle w:val="BodyText"/>
        <w:tabs>
          <w:tab w:val="left" w:pos="360"/>
        </w:tabs>
        <w:jc w:val="center"/>
      </w:pPr>
      <w:r>
        <w:t>Figure 4. ChatGPT assists with Alpaca API connection.</w:t>
      </w:r>
    </w:p>
    <w:p w14:paraId="6070FBAB" w14:textId="77777777" w:rsidR="001F0ECC" w:rsidRPr="00884259" w:rsidRDefault="001F0ECC" w:rsidP="001F0ECC">
      <w:pPr>
        <w:pStyle w:val="BodyText"/>
        <w:tabs>
          <w:tab w:val="left" w:pos="360"/>
        </w:tabs>
        <w:spacing w:line="240" w:lineRule="auto"/>
        <w:ind w:firstLine="0"/>
      </w:pPr>
    </w:p>
    <w:p w14:paraId="6973C761" w14:textId="2FC56C3D" w:rsidR="001F0ECC" w:rsidRDefault="001F0ECC" w:rsidP="001F0ECC">
      <w:pPr>
        <w:tabs>
          <w:tab w:val="left" w:pos="360"/>
        </w:tabs>
        <w:jc w:val="both"/>
      </w:pPr>
      <w:r>
        <w:tab/>
        <w:t>Preliminary results of trading can be seen in Figure 5.</w:t>
      </w:r>
      <w:r w:rsidR="00F92941">
        <w:t xml:space="preserve"> </w:t>
      </w:r>
      <w:r w:rsidR="000E2745" w:rsidRPr="000E2745">
        <w:t>The overall amount invested in a portfolio</w:t>
      </w:r>
      <w:r w:rsidR="000E2745">
        <w:t>,</w:t>
      </w:r>
      <w:r w:rsidR="000E2745" w:rsidRPr="000E2745">
        <w:t xml:space="preserve"> the sum of the </w:t>
      </w:r>
      <w:r w:rsidR="000E2745" w:rsidRPr="000E2745">
        <w:t xml:space="preserve">values of </w:t>
      </w:r>
      <w:proofErr w:type="gramStart"/>
      <w:r w:rsidR="000E2745" w:rsidRPr="000E2745">
        <w:t>all of</w:t>
      </w:r>
      <w:proofErr w:type="gramEnd"/>
      <w:r w:rsidR="000E2745" w:rsidRPr="000E2745">
        <w:t xml:space="preserve"> the investments in the portfolio</w:t>
      </w:r>
      <w:r w:rsidR="000E2745">
        <w:t xml:space="preserve">, increased from </w:t>
      </w:r>
      <w:proofErr w:type="gramStart"/>
      <w:r w:rsidR="000E2745">
        <w:t>initial</w:t>
      </w:r>
      <w:proofErr w:type="gramEnd"/>
      <w:r w:rsidR="000E2745">
        <w:t xml:space="preserve"> $100,000 to $</w:t>
      </w:r>
      <w:r w:rsidR="000E2745" w:rsidRPr="000E2745">
        <w:t>101,000.92</w:t>
      </w:r>
      <w:r w:rsidR="000E2745">
        <w:t xml:space="preserve"> </w:t>
      </w:r>
      <w:r w:rsidR="000E2745">
        <w:t>USD</w:t>
      </w:r>
      <w:r w:rsidR="000E2745" w:rsidRPr="000E2745">
        <w:t>.</w:t>
      </w:r>
    </w:p>
    <w:p w14:paraId="19B4C289" w14:textId="77777777" w:rsidR="001F0ECC" w:rsidRDefault="001F0ECC" w:rsidP="001F0ECC">
      <w:pPr>
        <w:tabs>
          <w:tab w:val="left" w:pos="360"/>
        </w:tabs>
      </w:pPr>
      <w:r w:rsidRPr="006E134C">
        <w:rPr>
          <w:noProof/>
        </w:rPr>
        <w:drawing>
          <wp:inline distT="0" distB="0" distL="0" distR="0" wp14:anchorId="5F22AFEF" wp14:editId="50C4557D">
            <wp:extent cx="2505456" cy="1728216"/>
            <wp:effectExtent l="0" t="0" r="0" b="5715"/>
            <wp:docPr id="34086779" name="Picture 1"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6779" name="Picture 1" descr="A graph of a stock market&#10;&#10;Description automatically generated with medium confidence"/>
                    <pic:cNvPicPr/>
                  </pic:nvPicPr>
                  <pic:blipFill>
                    <a:blip r:embed="rId13"/>
                    <a:stretch>
                      <a:fillRect/>
                    </a:stretch>
                  </pic:blipFill>
                  <pic:spPr>
                    <a:xfrm>
                      <a:off x="0" y="0"/>
                      <a:ext cx="2505456" cy="1728216"/>
                    </a:xfrm>
                    <a:prstGeom prst="rect">
                      <a:avLst/>
                    </a:prstGeom>
                  </pic:spPr>
                </pic:pic>
              </a:graphicData>
            </a:graphic>
          </wp:inline>
        </w:drawing>
      </w:r>
    </w:p>
    <w:p w14:paraId="4697C3A2" w14:textId="58A3B15E" w:rsidR="001F0ECC" w:rsidRDefault="001F0ECC" w:rsidP="00F92941">
      <w:pPr>
        <w:pStyle w:val="BodyText"/>
        <w:tabs>
          <w:tab w:val="left" w:pos="360"/>
        </w:tabs>
        <w:ind w:left="360" w:firstLine="0"/>
      </w:pPr>
      <w:r>
        <w:t xml:space="preserve">Figure 4. </w:t>
      </w:r>
      <w:r w:rsidR="000E2745" w:rsidRPr="000E2745">
        <w:t>Illustration of the Portfolio's expansion</w:t>
      </w:r>
      <w:r>
        <w:t>.</w:t>
      </w:r>
    </w:p>
    <w:p w14:paraId="4738EABA" w14:textId="77777777" w:rsidR="001F0ECC" w:rsidRDefault="001F0ECC" w:rsidP="001F0ECC">
      <w:pPr>
        <w:pStyle w:val="BodyText"/>
        <w:tabs>
          <w:tab w:val="left" w:pos="360"/>
        </w:tabs>
        <w:ind w:firstLine="0"/>
      </w:pPr>
    </w:p>
    <w:p w14:paraId="6D91C958" w14:textId="46E5DDAC" w:rsidR="001F0ECC" w:rsidRDefault="001F0ECC" w:rsidP="001F0ECC">
      <w:pPr>
        <w:pStyle w:val="BodyText"/>
        <w:tabs>
          <w:tab w:val="left" w:pos="360"/>
        </w:tabs>
        <w:ind w:firstLine="0"/>
      </w:pPr>
      <w:r>
        <w:tab/>
      </w:r>
      <w:r w:rsidR="000E2745">
        <w:t>To further improve the results</w:t>
      </w:r>
      <w:r>
        <w:t xml:space="preserve"> test</w:t>
      </w:r>
      <w:r w:rsidR="000E2745">
        <w:t>ing</w:t>
      </w:r>
      <w:r>
        <w:t xml:space="preserve"> available LLMs from </w:t>
      </w:r>
      <w:r w:rsidR="000E2745">
        <w:t>all possible</w:t>
      </w:r>
      <w:r>
        <w:t xml:space="preserve"> angles </w:t>
      </w:r>
      <w:r w:rsidR="000E2745">
        <w:t>and choosing the best is required</w:t>
      </w:r>
      <w:r>
        <w:t xml:space="preserve"> [</w:t>
      </w:r>
      <w:r w:rsidR="00636B80">
        <w:t>6</w:t>
      </w:r>
      <w:r>
        <w:t>].</w:t>
      </w:r>
    </w:p>
    <w:p w14:paraId="0CE624C4" w14:textId="77777777" w:rsidR="001F0ECC" w:rsidRPr="005A74AF" w:rsidRDefault="001F0ECC" w:rsidP="001F0ECC">
      <w:pPr>
        <w:pStyle w:val="Heading1"/>
        <w:numPr>
          <w:ilvl w:val="0"/>
          <w:numId w:val="13"/>
        </w:numPr>
        <w:spacing w:beforeLines="50" w:before="120"/>
      </w:pPr>
      <w:r>
        <w:t>Conclusion</w:t>
      </w:r>
    </w:p>
    <w:p w14:paraId="1D6D325E" w14:textId="17E8CD0D" w:rsidR="001F0ECC" w:rsidRDefault="000E2745" w:rsidP="000E2745">
      <w:pPr>
        <w:pStyle w:val="BodyText"/>
        <w:tabs>
          <w:tab w:val="left" w:pos="360"/>
        </w:tabs>
      </w:pPr>
      <w:r w:rsidRPr="000E2745">
        <w:t>This study examines whether Code-Free AI can redefine social media stock trading and if AI-driven apps can match the predictive accuracy of traditional trading bots. The collaboration with ChatGPT-4</w:t>
      </w:r>
      <w:r>
        <w:t xml:space="preserve"> and</w:t>
      </w:r>
      <w:r w:rsidRPr="000E2745">
        <w:t xml:space="preserve"> Bard bots demonstrated the efficacy of low-code solutions in stock trading, showing that Large Language Models (LLMs) can democratize complex processes, making them accessible to non-experts. While AI chatbots with APIs provide a competitive advantage in stock predictions and streamline real-time data analysis, users must still bear responsibility for outcomes. Future research will further explore </w:t>
      </w:r>
      <w:r>
        <w:t xml:space="preserve">the topic and </w:t>
      </w:r>
      <w:r w:rsidR="00850C2D">
        <w:t>an extended</w:t>
      </w:r>
      <w:r>
        <w:t xml:space="preserve"> version of the study will soon be ready</w:t>
      </w:r>
      <w:r w:rsidR="00850C2D">
        <w:t xml:space="preserve"> to be published</w:t>
      </w:r>
      <w:r w:rsidRPr="000E2745">
        <w:t>.</w:t>
      </w:r>
    </w:p>
    <w:p w14:paraId="452C5B32" w14:textId="77777777" w:rsidR="00636B80" w:rsidRDefault="00636B80" w:rsidP="00636B80">
      <w:pPr>
        <w:pStyle w:val="Heading5"/>
      </w:pPr>
      <w:r w:rsidRPr="005B520E">
        <w:t>References</w:t>
      </w:r>
    </w:p>
    <w:p w14:paraId="4A906D44" w14:textId="77777777" w:rsidR="00636B80" w:rsidRDefault="00636B80" w:rsidP="00636B80">
      <w:pPr>
        <w:pStyle w:val="references"/>
        <w:tabs>
          <w:tab w:val="left" w:pos="360"/>
        </w:tabs>
        <w:spacing w:line="240" w:lineRule="auto"/>
        <w:rPr>
          <w:sz w:val="20"/>
          <w:szCs w:val="20"/>
        </w:rPr>
      </w:pPr>
      <w:bookmarkStart w:id="1" w:name="_Ref104824088"/>
      <w:r w:rsidRPr="00636B80">
        <w:rPr>
          <w:sz w:val="20"/>
          <w:szCs w:val="20"/>
        </w:rPr>
        <w:t>Fragment of pre-recoded AI Pair Programming practice [Online], available at https://github.com/ykumar2020/X-NLC/blob/main/Fragment%20of%20Chat.pdf, last visited in September 2023.</w:t>
      </w:r>
    </w:p>
    <w:p w14:paraId="6C522E36" w14:textId="14223060" w:rsidR="00636B80" w:rsidRPr="00F52EF5" w:rsidRDefault="00636B80" w:rsidP="00636B80">
      <w:pPr>
        <w:pStyle w:val="references"/>
        <w:tabs>
          <w:tab w:val="left" w:pos="360"/>
        </w:tabs>
        <w:spacing w:line="240" w:lineRule="auto"/>
        <w:rPr>
          <w:sz w:val="20"/>
          <w:szCs w:val="20"/>
        </w:rPr>
      </w:pPr>
      <w:r w:rsidRPr="00636B80">
        <w:rPr>
          <w:sz w:val="20"/>
          <w:szCs w:val="20"/>
        </w:rPr>
        <w:t>Y. Kumar,</w:t>
      </w:r>
      <w:r w:rsidRPr="00636B80">
        <w:rPr>
          <w:sz w:val="20"/>
          <w:szCs w:val="20"/>
        </w:rPr>
        <w:tab/>
        <w:t xml:space="preserve"> P. Morreale, E. Kupershtein, B. Hannon, M. Thompson, J. Delgado, J J.J. Li (2023) Empowering CS Education with Low-Code AI Through the Lens of LLMs (SIGCSE 2024</w:t>
      </w:r>
      <w:r>
        <w:rPr>
          <w:sz w:val="20"/>
          <w:szCs w:val="20"/>
        </w:rPr>
        <w:t>)</w:t>
      </w:r>
      <w:r w:rsidRPr="00F52EF5">
        <w:rPr>
          <w:sz w:val="20"/>
          <w:szCs w:val="20"/>
        </w:rPr>
        <w:t>.</w:t>
      </w:r>
      <w:bookmarkEnd w:id="1"/>
    </w:p>
    <w:p w14:paraId="27C3C20F" w14:textId="14642869" w:rsidR="00636B80" w:rsidRPr="00F52EF5" w:rsidRDefault="00636B80" w:rsidP="00636B80">
      <w:pPr>
        <w:pStyle w:val="references"/>
        <w:tabs>
          <w:tab w:val="left" w:pos="360"/>
        </w:tabs>
        <w:spacing w:line="240" w:lineRule="auto"/>
        <w:rPr>
          <w:sz w:val="20"/>
          <w:szCs w:val="20"/>
        </w:rPr>
      </w:pPr>
      <w:bookmarkStart w:id="2" w:name="_Ref104824090"/>
      <w:r w:rsidRPr="00636B80">
        <w:rPr>
          <w:sz w:val="20"/>
          <w:szCs w:val="20"/>
        </w:rPr>
        <w:t>G. Sudha Jamthe. No-Code AI: Building Your First Model, LinkedIn Learning course.</w:t>
      </w:r>
      <w:bookmarkEnd w:id="2"/>
    </w:p>
    <w:p w14:paraId="1BF8776B" w14:textId="5F9F4D20" w:rsidR="00636B80" w:rsidRPr="00F52EF5" w:rsidRDefault="00636B80" w:rsidP="00636B80">
      <w:pPr>
        <w:pStyle w:val="references"/>
        <w:tabs>
          <w:tab w:val="left" w:pos="360"/>
        </w:tabs>
        <w:spacing w:line="240" w:lineRule="auto"/>
        <w:rPr>
          <w:sz w:val="20"/>
          <w:szCs w:val="20"/>
        </w:rPr>
      </w:pPr>
      <w:bookmarkStart w:id="3" w:name="_Ref104824092"/>
      <w:r w:rsidRPr="00636B80">
        <w:rPr>
          <w:sz w:val="20"/>
          <w:szCs w:val="20"/>
        </w:rPr>
        <w:t>No-Code AI Platform Market Outlook (2022 to 2032) report by Future Market Insights.</w:t>
      </w:r>
      <w:bookmarkEnd w:id="3"/>
    </w:p>
    <w:p w14:paraId="2A63473A" w14:textId="2AA8535C" w:rsidR="00636B80" w:rsidRDefault="00636B80" w:rsidP="00636B80">
      <w:pPr>
        <w:pStyle w:val="references"/>
        <w:tabs>
          <w:tab w:val="left" w:pos="360"/>
        </w:tabs>
        <w:spacing w:line="240" w:lineRule="auto"/>
        <w:rPr>
          <w:sz w:val="20"/>
          <w:szCs w:val="20"/>
        </w:rPr>
      </w:pPr>
      <w:bookmarkStart w:id="4" w:name="_Ref104824068"/>
      <w:r w:rsidRPr="00636B80">
        <w:rPr>
          <w:sz w:val="20"/>
          <w:szCs w:val="20"/>
        </w:rPr>
        <w:t>ChatGPT_Trading_Bot GitHub repository [Online], available at https://github.com/llSourcell/ChatGPT_Trading_Bot/</w:t>
      </w:r>
      <w:r w:rsidRPr="00F52EF5">
        <w:rPr>
          <w:sz w:val="20"/>
          <w:szCs w:val="20"/>
        </w:rPr>
        <w:t>.</w:t>
      </w:r>
      <w:bookmarkEnd w:id="4"/>
    </w:p>
    <w:p w14:paraId="4B097723" w14:textId="5FA725D5" w:rsidR="00636B80" w:rsidRPr="00636B80" w:rsidRDefault="00636B80" w:rsidP="00636B80">
      <w:pPr>
        <w:pStyle w:val="references"/>
        <w:tabs>
          <w:tab w:val="left" w:pos="360"/>
        </w:tabs>
        <w:spacing w:line="240" w:lineRule="auto"/>
        <w:rPr>
          <w:sz w:val="20"/>
          <w:szCs w:val="20"/>
        </w:rPr>
      </w:pPr>
      <w:r w:rsidRPr="00636B80">
        <w:rPr>
          <w:sz w:val="20"/>
          <w:szCs w:val="20"/>
        </w:rPr>
        <w:t>Kumar Y, Morreale P, Sorial P, Delgado J, Li JJ, Martins P. A Testing Framework for AI Linguistic Systems (testFAILS). Electronics. 2023; 12(14):3095. https://doi.org/10.3390/electronics12143095.</w:t>
      </w:r>
    </w:p>
    <w:p w14:paraId="56344652" w14:textId="693D4E93" w:rsidR="00636B80" w:rsidRDefault="00636B80" w:rsidP="001F0ECC">
      <w:pPr>
        <w:pStyle w:val="references"/>
        <w:numPr>
          <w:ilvl w:val="0"/>
          <w:numId w:val="0"/>
        </w:numPr>
        <w:tabs>
          <w:tab w:val="left" w:pos="360"/>
        </w:tabs>
        <w:spacing w:line="240" w:lineRule="auto"/>
        <w:sectPr w:rsidR="00636B80" w:rsidSect="00E77B53">
          <w:type w:val="continuous"/>
          <w:pgSz w:w="12240" w:h="15840" w:code="1"/>
          <w:pgMar w:top="1440" w:right="1080" w:bottom="1440" w:left="1080" w:header="720" w:footer="720" w:gutter="0"/>
          <w:cols w:num="2" w:space="360"/>
          <w:docGrid w:linePitch="360"/>
        </w:sectPr>
      </w:pPr>
    </w:p>
    <w:p w14:paraId="2E7AA8C8" w14:textId="77777777" w:rsidR="0026029F" w:rsidRPr="005A74AF" w:rsidRDefault="0026029F" w:rsidP="001F0ECC">
      <w:pPr>
        <w:pStyle w:val="figurecaption"/>
        <w:numPr>
          <w:ilvl w:val="0"/>
          <w:numId w:val="0"/>
        </w:numPr>
        <w:tabs>
          <w:tab w:val="left" w:pos="360"/>
        </w:tabs>
        <w:jc w:val="both"/>
      </w:pPr>
    </w:p>
    <w:sectPr w:rsidR="0026029F" w:rsidRPr="005A74AF"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FA4FA" w14:textId="77777777" w:rsidR="00D10613" w:rsidRDefault="00D10613" w:rsidP="004A7D99">
      <w:r>
        <w:separator/>
      </w:r>
    </w:p>
  </w:endnote>
  <w:endnote w:type="continuationSeparator" w:id="0">
    <w:p w14:paraId="54B3F7EB" w14:textId="77777777" w:rsidR="00D10613" w:rsidRDefault="00D10613" w:rsidP="004A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2E00C" w14:textId="77777777" w:rsidR="00D10613" w:rsidRDefault="00D10613" w:rsidP="004A7D99">
      <w:r>
        <w:separator/>
      </w:r>
    </w:p>
  </w:footnote>
  <w:footnote w:type="continuationSeparator" w:id="0">
    <w:p w14:paraId="45817596" w14:textId="77777777" w:rsidR="00D10613" w:rsidRDefault="00D10613" w:rsidP="004A7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4EF8"/>
    <w:multiLevelType w:val="multilevel"/>
    <w:tmpl w:val="5CF0F6FA"/>
    <w:styleLink w:val="CurrentList9"/>
    <w:lvl w:ilvl="0">
      <w:start w:val="1"/>
      <w:numFmt w:val="decimal"/>
      <w:lvlText w:val="%1."/>
      <w:lvlJc w:val="left"/>
      <w:pPr>
        <w:ind w:left="720" w:hanging="720"/>
      </w:pPr>
      <w:rPr>
        <w:rFonts w:hint="default"/>
      </w:rPr>
    </w:lvl>
    <w:lvl w:ilvl="1">
      <w:start w:val="1"/>
      <w:numFmt w:val="decimal"/>
      <w:suff w:val="space"/>
      <w:lvlText w:val="%1.%2."/>
      <w:lvlJc w:val="left"/>
      <w:pPr>
        <w:ind w:left="288" w:hanging="288"/>
      </w:pPr>
      <w:rPr>
        <w:rFonts w:hint="default"/>
      </w:rPr>
    </w:lvl>
    <w:lvl w:ilvl="2">
      <w:start w:val="1"/>
      <w:numFmt w:val="decimal"/>
      <w:suff w:val="space"/>
      <w:lvlText w:val="%1.%2.%3."/>
      <w:lvlJc w:val="left"/>
      <w:pPr>
        <w:ind w:left="288" w:hanging="288"/>
      </w:pPr>
      <w:rPr>
        <w:rFonts w:hint="default"/>
      </w:rPr>
    </w:lvl>
    <w:lvl w:ilvl="3">
      <w:start w:val="1"/>
      <w:numFmt w:val="decimal"/>
      <w:suff w:val="space"/>
      <w:lvlText w:val="%1.%2.%3.%4."/>
      <w:lvlJc w:val="left"/>
      <w:pPr>
        <w:ind w:left="288" w:hanging="288"/>
      </w:pPr>
      <w:rPr>
        <w:rFonts w:hint="default"/>
      </w:rPr>
    </w:lvl>
    <w:lvl w:ilvl="4">
      <w:start w:val="1"/>
      <w:numFmt w:val="decimal"/>
      <w:suff w:val="space"/>
      <w:lvlText w:val="%1.%2.%3.%4.%5."/>
      <w:lvlJc w:val="left"/>
      <w:pPr>
        <w:ind w:left="288"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89126F"/>
    <w:multiLevelType w:val="multilevel"/>
    <w:tmpl w:val="3B361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1025AD"/>
    <w:multiLevelType w:val="multilevel"/>
    <w:tmpl w:val="FEC2E6F2"/>
    <w:styleLink w:val="CurrentList8"/>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288" w:hanging="288"/>
      </w:pPr>
      <w:rPr>
        <w:rFonts w:hint="default"/>
      </w:rPr>
    </w:lvl>
    <w:lvl w:ilvl="2">
      <w:start w:val="1"/>
      <w:numFmt w:val="decimal"/>
      <w:suff w:val="space"/>
      <w:lvlText w:val="%1.%2.%3."/>
      <w:lvlJc w:val="left"/>
      <w:pPr>
        <w:ind w:left="288" w:hanging="288"/>
      </w:pPr>
      <w:rPr>
        <w:rFonts w:hint="default"/>
      </w:rPr>
    </w:lvl>
    <w:lvl w:ilvl="3">
      <w:start w:val="1"/>
      <w:numFmt w:val="decimal"/>
      <w:suff w:val="space"/>
      <w:lvlText w:val="%1.%2.%3.%4."/>
      <w:lvlJc w:val="left"/>
      <w:pPr>
        <w:ind w:left="288" w:hanging="288"/>
      </w:pPr>
      <w:rPr>
        <w:rFonts w:hint="default"/>
      </w:rPr>
    </w:lvl>
    <w:lvl w:ilvl="4">
      <w:start w:val="1"/>
      <w:numFmt w:val="decimal"/>
      <w:suff w:val="space"/>
      <w:lvlText w:val="%1.%2.%3.%4.%5."/>
      <w:lvlJc w:val="left"/>
      <w:pPr>
        <w:ind w:left="288"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F7729C3"/>
    <w:multiLevelType w:val="hybridMultilevel"/>
    <w:tmpl w:val="7848CEA0"/>
    <w:lvl w:ilvl="0" w:tplc="12407990">
      <w:start w:val="1"/>
      <w:numFmt w:val="bullet"/>
      <w:pStyle w:val="bulletlist"/>
      <w:lvlText w:val=""/>
      <w:lvlJc w:val="left"/>
      <w:pPr>
        <w:tabs>
          <w:tab w:val="num" w:pos="360"/>
        </w:tabs>
        <w:ind w:left="360" w:hanging="360"/>
      </w:pPr>
      <w:rPr>
        <w:rFonts w:ascii="Symbol" w:hAnsi="Symbol" w:hint="default"/>
        <w:i w:val="0"/>
        <w:iCs w:val="0"/>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5" w15:restartNumberingAfterBreak="0">
    <w:nsid w:val="32A10F02"/>
    <w:multiLevelType w:val="multilevel"/>
    <w:tmpl w:val="5BBC9508"/>
    <w:styleLink w:val="CurrentList10"/>
    <w:lvl w:ilvl="0">
      <w:start w:val="1"/>
      <w:numFmt w:val="bullet"/>
      <w:lvlText w:val=""/>
      <w:lvlJc w:val="left"/>
      <w:pPr>
        <w:tabs>
          <w:tab w:val="num" w:pos="288"/>
        </w:tabs>
        <w:ind w:left="288" w:hanging="288"/>
      </w:pPr>
      <w:rPr>
        <w:rFonts w:ascii="Symbol" w:hAnsi="Symbol" w:hint="default"/>
        <w:i w:val="0"/>
        <w:iCs w:val="0"/>
      </w:rPr>
    </w:lvl>
    <w:lvl w:ilvl="1">
      <w:start w:val="1"/>
      <w:numFmt w:val="lowerLetter"/>
      <w:lvlText w:val="%2)"/>
      <w:lvlJc w:val="left"/>
      <w:pPr>
        <w:ind w:left="1020" w:hanging="420"/>
      </w:pPr>
    </w:lvl>
    <w:lvl w:ilvl="2">
      <w:start w:val="1"/>
      <w:numFmt w:val="lowerRoman"/>
      <w:lvlText w:val="%3."/>
      <w:lvlJc w:val="right"/>
      <w:pPr>
        <w:ind w:left="1440" w:hanging="420"/>
      </w:pPr>
    </w:lvl>
    <w:lvl w:ilvl="3">
      <w:start w:val="1"/>
      <w:numFmt w:val="decimal"/>
      <w:lvlText w:val="%4."/>
      <w:lvlJc w:val="left"/>
      <w:pPr>
        <w:ind w:left="1860" w:hanging="420"/>
      </w:pPr>
    </w:lvl>
    <w:lvl w:ilvl="4">
      <w:start w:val="1"/>
      <w:numFmt w:val="lowerLetter"/>
      <w:lvlText w:val="%5)"/>
      <w:lvlJc w:val="left"/>
      <w:pPr>
        <w:ind w:left="2280" w:hanging="420"/>
      </w:pPr>
    </w:lvl>
    <w:lvl w:ilvl="5">
      <w:start w:val="1"/>
      <w:numFmt w:val="lowerRoman"/>
      <w:lvlText w:val="%6."/>
      <w:lvlJc w:val="right"/>
      <w:pPr>
        <w:ind w:left="2700" w:hanging="420"/>
      </w:pPr>
    </w:lvl>
    <w:lvl w:ilvl="6">
      <w:start w:val="1"/>
      <w:numFmt w:val="decimal"/>
      <w:lvlText w:val="%7."/>
      <w:lvlJc w:val="left"/>
      <w:pPr>
        <w:ind w:left="3120" w:hanging="420"/>
      </w:pPr>
    </w:lvl>
    <w:lvl w:ilvl="7">
      <w:start w:val="1"/>
      <w:numFmt w:val="lowerLetter"/>
      <w:lvlText w:val="%8)"/>
      <w:lvlJc w:val="left"/>
      <w:pPr>
        <w:ind w:left="3540" w:hanging="420"/>
      </w:pPr>
    </w:lvl>
    <w:lvl w:ilvl="8">
      <w:start w:val="1"/>
      <w:numFmt w:val="lowerRoman"/>
      <w:lvlText w:val="%9."/>
      <w:lvlJc w:val="right"/>
      <w:pPr>
        <w:ind w:left="3960" w:hanging="420"/>
      </w:pPr>
    </w:lvl>
  </w:abstractNum>
  <w:abstractNum w:abstractNumId="6" w15:restartNumberingAfterBreak="0">
    <w:nsid w:val="3F15553B"/>
    <w:multiLevelType w:val="multilevel"/>
    <w:tmpl w:val="04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752D60"/>
    <w:multiLevelType w:val="multilevel"/>
    <w:tmpl w:val="6EB6DFE6"/>
    <w:styleLink w:val="CurrentList1"/>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val="0"/>
        <w:iCs w:val="0"/>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58B1A9A"/>
    <w:multiLevelType w:val="multilevel"/>
    <w:tmpl w:val="0D6A1F80"/>
    <w:styleLink w:val="CurrentList4"/>
    <w:lvl w:ilvl="0">
      <w:start w:val="1"/>
      <w:numFmt w:val="decimal"/>
      <w:lvlText w:val="%1."/>
      <w:lvlJc w:val="left"/>
      <w:pPr>
        <w:ind w:left="288" w:hanging="288"/>
      </w:pPr>
      <w:rPr>
        <w:rFonts w:hint="default"/>
      </w:rPr>
    </w:lvl>
    <w:lvl w:ilvl="1">
      <w:start w:val="1"/>
      <w:numFmt w:val="decimal"/>
      <w:suff w:val="space"/>
      <w:lvlText w:val="%1.%2."/>
      <w:lvlJc w:val="left"/>
      <w:pPr>
        <w:ind w:left="288" w:hanging="288"/>
      </w:pPr>
      <w:rPr>
        <w:rFonts w:hint="default"/>
      </w:rPr>
    </w:lvl>
    <w:lvl w:ilvl="2">
      <w:start w:val="1"/>
      <w:numFmt w:val="decimal"/>
      <w:suff w:val="space"/>
      <w:lvlText w:val="%1.%2.%3."/>
      <w:lvlJc w:val="left"/>
      <w:pPr>
        <w:ind w:left="288" w:hanging="288"/>
      </w:pPr>
      <w:rPr>
        <w:rFonts w:hint="default"/>
      </w:rPr>
    </w:lvl>
    <w:lvl w:ilvl="3">
      <w:start w:val="1"/>
      <w:numFmt w:val="decimal"/>
      <w:lvlText w:val="%1.%2.%3.%4."/>
      <w:lvlJc w:val="left"/>
      <w:pPr>
        <w:ind w:left="288" w:hanging="288"/>
      </w:pPr>
      <w:rPr>
        <w:rFonts w:hint="default"/>
      </w:rPr>
    </w:lvl>
    <w:lvl w:ilvl="4">
      <w:start w:val="1"/>
      <w:numFmt w:val="decimal"/>
      <w:lvlText w:val="%1.%2.%3.%4.%5."/>
      <w:lvlJc w:val="left"/>
      <w:pPr>
        <w:ind w:left="288"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75F5464"/>
    <w:multiLevelType w:val="multilevel"/>
    <w:tmpl w:val="56CA0E24"/>
    <w:styleLink w:val="CurrentList7"/>
    <w:lvl w:ilvl="0">
      <w:start w:val="1"/>
      <w:numFmt w:val="decimal"/>
      <w:suff w:val="space"/>
      <w:lvlText w:val="%1."/>
      <w:lvlJc w:val="left"/>
      <w:pPr>
        <w:ind w:left="360" w:hanging="360"/>
      </w:pPr>
      <w:rPr>
        <w:rFonts w:hint="default"/>
      </w:rPr>
    </w:lvl>
    <w:lvl w:ilvl="1">
      <w:start w:val="1"/>
      <w:numFmt w:val="decimal"/>
      <w:suff w:val="space"/>
      <w:lvlText w:val="%1.%2."/>
      <w:lvlJc w:val="left"/>
      <w:pPr>
        <w:ind w:left="288" w:hanging="288"/>
      </w:pPr>
      <w:rPr>
        <w:rFonts w:hint="default"/>
      </w:rPr>
    </w:lvl>
    <w:lvl w:ilvl="2">
      <w:start w:val="1"/>
      <w:numFmt w:val="decimal"/>
      <w:suff w:val="space"/>
      <w:lvlText w:val="%1.%2.%3."/>
      <w:lvlJc w:val="left"/>
      <w:pPr>
        <w:ind w:left="288" w:hanging="288"/>
      </w:pPr>
      <w:rPr>
        <w:rFonts w:hint="default"/>
      </w:rPr>
    </w:lvl>
    <w:lvl w:ilvl="3">
      <w:start w:val="1"/>
      <w:numFmt w:val="decimal"/>
      <w:suff w:val="space"/>
      <w:lvlText w:val="%1.%2.%3.%4."/>
      <w:lvlJc w:val="left"/>
      <w:pPr>
        <w:ind w:left="288" w:hanging="288"/>
      </w:pPr>
      <w:rPr>
        <w:rFonts w:hint="default"/>
      </w:rPr>
    </w:lvl>
    <w:lvl w:ilvl="4">
      <w:start w:val="1"/>
      <w:numFmt w:val="decimal"/>
      <w:suff w:val="space"/>
      <w:lvlText w:val="%1.%2.%3.%4.%5."/>
      <w:lvlJc w:val="left"/>
      <w:pPr>
        <w:ind w:left="288"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BCF130C"/>
    <w:multiLevelType w:val="multilevel"/>
    <w:tmpl w:val="1B8AD872"/>
    <w:styleLink w:val="CurrentList3"/>
    <w:lvl w:ilvl="0">
      <w:start w:val="1"/>
      <w:numFmt w:val="decimal"/>
      <w:lvlText w:val="%1."/>
      <w:lvlJc w:val="left"/>
      <w:pPr>
        <w:ind w:left="288" w:hanging="288"/>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288" w:hanging="288"/>
      </w:pPr>
      <w:rPr>
        <w:rFonts w:hint="default"/>
      </w:rPr>
    </w:lvl>
    <w:lvl w:ilvl="3">
      <w:start w:val="1"/>
      <w:numFmt w:val="decimal"/>
      <w:lvlText w:val="%1.%2.%3.%4."/>
      <w:lvlJc w:val="left"/>
      <w:pPr>
        <w:ind w:left="288" w:hanging="288"/>
      </w:pPr>
      <w:rPr>
        <w:rFonts w:hint="default"/>
      </w:rPr>
    </w:lvl>
    <w:lvl w:ilvl="4">
      <w:start w:val="1"/>
      <w:numFmt w:val="decimal"/>
      <w:lvlText w:val="%1.%2.%3.%4.%5."/>
      <w:lvlJc w:val="left"/>
      <w:pPr>
        <w:ind w:left="288"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03554D2"/>
    <w:multiLevelType w:val="multilevel"/>
    <w:tmpl w:val="EA402BE8"/>
    <w:styleLink w:val="CurrentList5"/>
    <w:lvl w:ilvl="0">
      <w:start w:val="1"/>
      <w:numFmt w:val="bullet"/>
      <w:lvlText w:val=""/>
      <w:lvlJc w:val="left"/>
      <w:pPr>
        <w:tabs>
          <w:tab w:val="num" w:pos="540"/>
        </w:tabs>
        <w:ind w:left="540" w:hanging="360"/>
      </w:pPr>
      <w:rPr>
        <w:rFonts w:ascii="Symbol" w:hAnsi="Symbol" w:hint="default"/>
      </w:rPr>
    </w:lvl>
    <w:lvl w:ilvl="1">
      <w:start w:val="1"/>
      <w:numFmt w:val="bullet"/>
      <w:lvlText w:val="o"/>
      <w:lvlJc w:val="left"/>
      <w:pPr>
        <w:tabs>
          <w:tab w:val="num" w:pos="1332"/>
        </w:tabs>
        <w:ind w:left="1332" w:hanging="360"/>
      </w:pPr>
      <w:rPr>
        <w:rFonts w:ascii="Courier New" w:hAnsi="Courier New" w:hint="default"/>
      </w:rPr>
    </w:lvl>
    <w:lvl w:ilvl="2">
      <w:start w:val="1"/>
      <w:numFmt w:val="bullet"/>
      <w:lvlText w:val=""/>
      <w:lvlJc w:val="left"/>
      <w:pPr>
        <w:tabs>
          <w:tab w:val="num" w:pos="2052"/>
        </w:tabs>
        <w:ind w:left="2052" w:hanging="360"/>
      </w:pPr>
      <w:rPr>
        <w:rFonts w:ascii="Wingdings" w:hAnsi="Wingdings" w:hint="default"/>
      </w:rPr>
    </w:lvl>
    <w:lvl w:ilvl="3">
      <w:start w:val="1"/>
      <w:numFmt w:val="bullet"/>
      <w:lvlText w:val=""/>
      <w:lvlJc w:val="left"/>
      <w:pPr>
        <w:tabs>
          <w:tab w:val="num" w:pos="2772"/>
        </w:tabs>
        <w:ind w:left="2772" w:hanging="360"/>
      </w:pPr>
      <w:rPr>
        <w:rFonts w:ascii="Symbol" w:hAnsi="Symbol" w:hint="default"/>
      </w:rPr>
    </w:lvl>
    <w:lvl w:ilvl="4">
      <w:start w:val="1"/>
      <w:numFmt w:val="bullet"/>
      <w:lvlText w:val="o"/>
      <w:lvlJc w:val="left"/>
      <w:pPr>
        <w:tabs>
          <w:tab w:val="num" w:pos="3492"/>
        </w:tabs>
        <w:ind w:left="3492" w:hanging="360"/>
      </w:pPr>
      <w:rPr>
        <w:rFonts w:ascii="Courier New" w:hAnsi="Courier New" w:hint="default"/>
      </w:rPr>
    </w:lvl>
    <w:lvl w:ilvl="5">
      <w:start w:val="1"/>
      <w:numFmt w:val="bullet"/>
      <w:lvlText w:val=""/>
      <w:lvlJc w:val="left"/>
      <w:pPr>
        <w:tabs>
          <w:tab w:val="num" w:pos="4212"/>
        </w:tabs>
        <w:ind w:left="4212" w:hanging="360"/>
      </w:pPr>
      <w:rPr>
        <w:rFonts w:ascii="Wingdings" w:hAnsi="Wingdings" w:hint="default"/>
      </w:rPr>
    </w:lvl>
    <w:lvl w:ilvl="6">
      <w:start w:val="1"/>
      <w:numFmt w:val="bullet"/>
      <w:lvlText w:val=""/>
      <w:lvlJc w:val="left"/>
      <w:pPr>
        <w:tabs>
          <w:tab w:val="num" w:pos="4932"/>
        </w:tabs>
        <w:ind w:left="4932" w:hanging="360"/>
      </w:pPr>
      <w:rPr>
        <w:rFonts w:ascii="Symbol" w:hAnsi="Symbol" w:hint="default"/>
      </w:rPr>
    </w:lvl>
    <w:lvl w:ilvl="7">
      <w:start w:val="1"/>
      <w:numFmt w:val="bullet"/>
      <w:lvlText w:val="o"/>
      <w:lvlJc w:val="left"/>
      <w:pPr>
        <w:tabs>
          <w:tab w:val="num" w:pos="5652"/>
        </w:tabs>
        <w:ind w:left="5652" w:hanging="360"/>
      </w:pPr>
      <w:rPr>
        <w:rFonts w:ascii="Courier New" w:hAnsi="Courier New" w:hint="default"/>
      </w:rPr>
    </w:lvl>
    <w:lvl w:ilvl="8">
      <w:start w:val="1"/>
      <w:numFmt w:val="bullet"/>
      <w:lvlText w:val=""/>
      <w:lvlJc w:val="left"/>
      <w:pPr>
        <w:tabs>
          <w:tab w:val="num" w:pos="6372"/>
        </w:tabs>
        <w:ind w:left="6372" w:hanging="360"/>
      </w:pPr>
      <w:rPr>
        <w:rFonts w:ascii="Wingdings" w:hAnsi="Wingdings" w:hint="default"/>
      </w:rPr>
    </w:lvl>
  </w:abstractNum>
  <w:abstractNum w:abstractNumId="12" w15:restartNumberingAfterBreak="0">
    <w:nsid w:val="52CA544A"/>
    <w:multiLevelType w:val="singleLevel"/>
    <w:tmpl w:val="B58404C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13" w15:restartNumberingAfterBreak="0">
    <w:nsid w:val="5D4C0451"/>
    <w:multiLevelType w:val="multilevel"/>
    <w:tmpl w:val="ECC4B0C6"/>
    <w:styleLink w:val="CurrentList6"/>
    <w:lvl w:ilvl="0">
      <w:start w:val="1"/>
      <w:numFmt w:val="decimal"/>
      <w:suff w:val="space"/>
      <w:lvlText w:val="%1."/>
      <w:lvlJc w:val="left"/>
      <w:pPr>
        <w:ind w:left="288" w:hanging="288"/>
      </w:pPr>
      <w:rPr>
        <w:rFonts w:hint="default"/>
      </w:rPr>
    </w:lvl>
    <w:lvl w:ilvl="1">
      <w:start w:val="1"/>
      <w:numFmt w:val="decimal"/>
      <w:suff w:val="space"/>
      <w:lvlText w:val="%1.%2."/>
      <w:lvlJc w:val="left"/>
      <w:pPr>
        <w:ind w:left="288" w:hanging="288"/>
      </w:pPr>
      <w:rPr>
        <w:rFonts w:hint="default"/>
      </w:rPr>
    </w:lvl>
    <w:lvl w:ilvl="2">
      <w:start w:val="1"/>
      <w:numFmt w:val="decimal"/>
      <w:suff w:val="space"/>
      <w:lvlText w:val="%1.%2.%3."/>
      <w:lvlJc w:val="left"/>
      <w:pPr>
        <w:ind w:left="288" w:hanging="288"/>
      </w:pPr>
      <w:rPr>
        <w:rFonts w:hint="default"/>
      </w:rPr>
    </w:lvl>
    <w:lvl w:ilvl="3">
      <w:start w:val="1"/>
      <w:numFmt w:val="decimal"/>
      <w:suff w:val="space"/>
      <w:lvlText w:val="%1.%2.%3.%4."/>
      <w:lvlJc w:val="left"/>
      <w:pPr>
        <w:ind w:left="288" w:hanging="288"/>
      </w:pPr>
      <w:rPr>
        <w:rFonts w:hint="default"/>
      </w:rPr>
    </w:lvl>
    <w:lvl w:ilvl="4">
      <w:start w:val="1"/>
      <w:numFmt w:val="decimal"/>
      <w:suff w:val="space"/>
      <w:lvlText w:val="%1.%2.%3.%4.%5."/>
      <w:lvlJc w:val="left"/>
      <w:pPr>
        <w:ind w:left="288" w:hanging="28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9854704">
    <w:abstractNumId w:val="14"/>
  </w:num>
  <w:num w:numId="2" w16cid:durableId="403768290">
    <w:abstractNumId w:val="3"/>
  </w:num>
  <w:num w:numId="3" w16cid:durableId="673264874">
    <w:abstractNumId w:val="12"/>
  </w:num>
  <w:num w:numId="4" w16cid:durableId="1511529682">
    <w:abstractNumId w:val="15"/>
  </w:num>
  <w:num w:numId="5" w16cid:durableId="1952542090">
    <w:abstractNumId w:val="7"/>
  </w:num>
  <w:num w:numId="6" w16cid:durableId="141585542">
    <w:abstractNumId w:val="6"/>
  </w:num>
  <w:num w:numId="7" w16cid:durableId="1521354280">
    <w:abstractNumId w:val="10"/>
  </w:num>
  <w:num w:numId="8" w16cid:durableId="1235162673">
    <w:abstractNumId w:val="8"/>
  </w:num>
  <w:num w:numId="9" w16cid:durableId="1171409060">
    <w:abstractNumId w:val="11"/>
  </w:num>
  <w:num w:numId="10" w16cid:durableId="1271668656">
    <w:abstractNumId w:val="13"/>
  </w:num>
  <w:num w:numId="11" w16cid:durableId="1426220170">
    <w:abstractNumId w:val="9"/>
  </w:num>
  <w:num w:numId="12" w16cid:durableId="573204650">
    <w:abstractNumId w:val="2"/>
  </w:num>
  <w:num w:numId="13" w16cid:durableId="313142985">
    <w:abstractNumId w:val="1"/>
  </w:num>
  <w:num w:numId="14" w16cid:durableId="1215895097">
    <w:abstractNumId w:val="0"/>
  </w:num>
  <w:num w:numId="15" w16cid:durableId="836310782">
    <w:abstractNumId w:val="4"/>
  </w:num>
  <w:num w:numId="16" w16cid:durableId="1824391304">
    <w:abstractNumId w:val="5"/>
  </w:num>
  <w:num w:numId="17" w16cid:durableId="1135752937">
    <w:abstractNumId w:val="4"/>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yNjU3NzMzMTQ1MDBS0lEKTi0uzszPAykwrQUAvpATLCwAAAA="/>
  </w:docVars>
  <w:rsids>
    <w:rsidRoot w:val="009303D9"/>
    <w:rsid w:val="000019A6"/>
    <w:rsid w:val="00037477"/>
    <w:rsid w:val="00056C2D"/>
    <w:rsid w:val="00085B4B"/>
    <w:rsid w:val="00090CDA"/>
    <w:rsid w:val="000A1786"/>
    <w:rsid w:val="000E2745"/>
    <w:rsid w:val="00112740"/>
    <w:rsid w:val="001531B1"/>
    <w:rsid w:val="00197C42"/>
    <w:rsid w:val="001A352E"/>
    <w:rsid w:val="001D1A56"/>
    <w:rsid w:val="001E510C"/>
    <w:rsid w:val="001F0ECC"/>
    <w:rsid w:val="00225255"/>
    <w:rsid w:val="002254A9"/>
    <w:rsid w:val="00250101"/>
    <w:rsid w:val="0026029F"/>
    <w:rsid w:val="00265408"/>
    <w:rsid w:val="002A6B45"/>
    <w:rsid w:val="002C1CD4"/>
    <w:rsid w:val="002C7A41"/>
    <w:rsid w:val="002D0829"/>
    <w:rsid w:val="002E4AB2"/>
    <w:rsid w:val="002F6E20"/>
    <w:rsid w:val="00361D8B"/>
    <w:rsid w:val="00364F28"/>
    <w:rsid w:val="00375FB7"/>
    <w:rsid w:val="00391A50"/>
    <w:rsid w:val="003A6525"/>
    <w:rsid w:val="003E1F49"/>
    <w:rsid w:val="003F48A4"/>
    <w:rsid w:val="003F68FE"/>
    <w:rsid w:val="00425B04"/>
    <w:rsid w:val="004342F6"/>
    <w:rsid w:val="004377A1"/>
    <w:rsid w:val="00441A9C"/>
    <w:rsid w:val="00451696"/>
    <w:rsid w:val="004623B3"/>
    <w:rsid w:val="004A7D99"/>
    <w:rsid w:val="004F0ABA"/>
    <w:rsid w:val="005456EA"/>
    <w:rsid w:val="005538A5"/>
    <w:rsid w:val="00560377"/>
    <w:rsid w:val="00587283"/>
    <w:rsid w:val="0059485D"/>
    <w:rsid w:val="005A74AF"/>
    <w:rsid w:val="005B520E"/>
    <w:rsid w:val="005B657D"/>
    <w:rsid w:val="005C317A"/>
    <w:rsid w:val="005D6CA0"/>
    <w:rsid w:val="00606FEF"/>
    <w:rsid w:val="00615ADF"/>
    <w:rsid w:val="00634335"/>
    <w:rsid w:val="00636B80"/>
    <w:rsid w:val="00643478"/>
    <w:rsid w:val="00654994"/>
    <w:rsid w:val="00682DF6"/>
    <w:rsid w:val="00696196"/>
    <w:rsid w:val="006A7F7A"/>
    <w:rsid w:val="006B5E76"/>
    <w:rsid w:val="006F4C2D"/>
    <w:rsid w:val="00732DC7"/>
    <w:rsid w:val="0074752D"/>
    <w:rsid w:val="00753990"/>
    <w:rsid w:val="00754CEA"/>
    <w:rsid w:val="00762EC9"/>
    <w:rsid w:val="0077631C"/>
    <w:rsid w:val="00776D6C"/>
    <w:rsid w:val="007A658F"/>
    <w:rsid w:val="007C2FF2"/>
    <w:rsid w:val="00823F38"/>
    <w:rsid w:val="00825A76"/>
    <w:rsid w:val="00835B4F"/>
    <w:rsid w:val="00847B26"/>
    <w:rsid w:val="00850C2D"/>
    <w:rsid w:val="00861D43"/>
    <w:rsid w:val="00871F19"/>
    <w:rsid w:val="00884259"/>
    <w:rsid w:val="008E792D"/>
    <w:rsid w:val="0091539F"/>
    <w:rsid w:val="009303D9"/>
    <w:rsid w:val="009379CF"/>
    <w:rsid w:val="00941879"/>
    <w:rsid w:val="009721DB"/>
    <w:rsid w:val="009964FA"/>
    <w:rsid w:val="009B068B"/>
    <w:rsid w:val="009B085D"/>
    <w:rsid w:val="00A13F1C"/>
    <w:rsid w:val="00A250CC"/>
    <w:rsid w:val="00A32FA4"/>
    <w:rsid w:val="00A337B1"/>
    <w:rsid w:val="00A51894"/>
    <w:rsid w:val="00A5579D"/>
    <w:rsid w:val="00B00093"/>
    <w:rsid w:val="00B02873"/>
    <w:rsid w:val="00B11A60"/>
    <w:rsid w:val="00B247C0"/>
    <w:rsid w:val="00B25D74"/>
    <w:rsid w:val="00B37A23"/>
    <w:rsid w:val="00B7328B"/>
    <w:rsid w:val="00B85CE5"/>
    <w:rsid w:val="00B86F43"/>
    <w:rsid w:val="00BB1360"/>
    <w:rsid w:val="00C25C4A"/>
    <w:rsid w:val="00C4067C"/>
    <w:rsid w:val="00C72363"/>
    <w:rsid w:val="00CB40CD"/>
    <w:rsid w:val="00CE7729"/>
    <w:rsid w:val="00D062CF"/>
    <w:rsid w:val="00D10613"/>
    <w:rsid w:val="00D20913"/>
    <w:rsid w:val="00D247CB"/>
    <w:rsid w:val="00D51170"/>
    <w:rsid w:val="00D51630"/>
    <w:rsid w:val="00D65AF5"/>
    <w:rsid w:val="00DA5BF0"/>
    <w:rsid w:val="00DE27B8"/>
    <w:rsid w:val="00DF730D"/>
    <w:rsid w:val="00E61324"/>
    <w:rsid w:val="00E77B53"/>
    <w:rsid w:val="00E83787"/>
    <w:rsid w:val="00E95037"/>
    <w:rsid w:val="00F21009"/>
    <w:rsid w:val="00F277F0"/>
    <w:rsid w:val="00F41583"/>
    <w:rsid w:val="00F41D06"/>
    <w:rsid w:val="00F43004"/>
    <w:rsid w:val="00F45ABA"/>
    <w:rsid w:val="00F52EF5"/>
    <w:rsid w:val="00F641FE"/>
    <w:rsid w:val="00F76EC7"/>
    <w:rsid w:val="00F92941"/>
    <w:rsid w:val="00F964F0"/>
    <w:rsid w:val="00FC1126"/>
    <w:rsid w:val="00FE3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D67B9"/>
  <w15:chartTrackingRefBased/>
  <w15:docId w15:val="{DD0771B4-5474-492C-B4CC-E2C6A84C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F76EC7"/>
    <w:pPr>
      <w:keepNext/>
      <w:keepLines/>
      <w:tabs>
        <w:tab w:val="left" w:pos="360"/>
      </w:tabs>
      <w:spacing w:before="160" w:after="80"/>
      <w:jc w:val="left"/>
      <w:outlineLvl w:val="0"/>
    </w:pPr>
    <w:rPr>
      <w:smallCaps/>
      <w:noProof/>
    </w:rPr>
  </w:style>
  <w:style w:type="paragraph" w:styleId="Heading2">
    <w:name w:val="heading 2"/>
    <w:basedOn w:val="Normal"/>
    <w:next w:val="Normal"/>
    <w:qFormat/>
    <w:rsid w:val="00F76EC7"/>
    <w:pPr>
      <w:keepNext/>
      <w:keepLines/>
      <w:tabs>
        <w:tab w:val="left" w:pos="360"/>
      </w:tabs>
      <w:spacing w:before="120" w:after="60"/>
      <w:jc w:val="left"/>
      <w:outlineLvl w:val="1"/>
    </w:pPr>
    <w:rPr>
      <w:iCs/>
      <w:noProof/>
    </w:rPr>
  </w:style>
  <w:style w:type="paragraph" w:styleId="Heading3">
    <w:name w:val="heading 3"/>
    <w:basedOn w:val="Normal"/>
    <w:next w:val="Normal"/>
    <w:qFormat/>
    <w:pPr>
      <w:spacing w:line="240" w:lineRule="exact"/>
      <w:jc w:val="both"/>
      <w:outlineLvl w:val="2"/>
    </w:pPr>
    <w:rPr>
      <w:i/>
      <w:iCs/>
      <w:noProof/>
    </w:rPr>
  </w:style>
  <w:style w:type="paragraph" w:styleId="Heading4">
    <w:name w:val="heading 4"/>
    <w:basedOn w:val="Normal"/>
    <w:next w:val="Normal"/>
    <w:qFormat/>
    <w:pPr>
      <w:spacing w:before="40" w:after="40"/>
      <w:jc w:val="both"/>
      <w:outlineLvl w:val="3"/>
    </w:pPr>
    <w:rPr>
      <w:i/>
      <w:iCs/>
      <w:noProof/>
    </w:rPr>
  </w:style>
  <w:style w:type="paragraph" w:styleId="Heading5">
    <w:name w:val="heading 5"/>
    <w:basedOn w:val="Normal"/>
    <w:next w:val="Normal"/>
    <w:link w:val="Heading5Char"/>
    <w:qFormat/>
    <w:rsid w:val="002A6B45"/>
    <w:pPr>
      <w:tabs>
        <w:tab w:val="left" w:pos="360"/>
      </w:tabs>
      <w:spacing w:before="160" w:after="80"/>
      <w:jc w:val="lef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5"/>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1"/>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2"/>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3"/>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4"/>
      </w:numPr>
      <w:spacing w:before="240" w:after="120" w:line="216" w:lineRule="auto"/>
      <w:jc w:val="center"/>
    </w:pPr>
    <w:rPr>
      <w:smallCaps/>
      <w:noProof/>
      <w:sz w:val="16"/>
      <w:szCs w:val="16"/>
      <w:lang w:eastAsia="en-US"/>
    </w:rPr>
  </w:style>
  <w:style w:type="character" w:styleId="Hyperlink">
    <w:name w:val="Hyperlink"/>
    <w:rsid w:val="00847B26"/>
    <w:rPr>
      <w:color w:val="0000FF"/>
      <w:u w:val="single"/>
    </w:rPr>
  </w:style>
  <w:style w:type="character" w:styleId="UnresolvedMention">
    <w:name w:val="Unresolved Mention"/>
    <w:uiPriority w:val="99"/>
    <w:semiHidden/>
    <w:unhideWhenUsed/>
    <w:rsid w:val="007A658F"/>
    <w:rPr>
      <w:color w:val="605E5C"/>
      <w:shd w:val="clear" w:color="auto" w:fill="E1DFDD"/>
    </w:rPr>
  </w:style>
  <w:style w:type="paragraph" w:styleId="Header">
    <w:name w:val="header"/>
    <w:basedOn w:val="Normal"/>
    <w:link w:val="HeaderChar"/>
    <w:rsid w:val="004A7D99"/>
    <w:pPr>
      <w:pBdr>
        <w:bottom w:val="single" w:sz="6" w:space="1" w:color="auto"/>
      </w:pBdr>
      <w:tabs>
        <w:tab w:val="center" w:pos="4513"/>
        <w:tab w:val="right" w:pos="9026"/>
      </w:tabs>
      <w:snapToGrid w:val="0"/>
    </w:pPr>
    <w:rPr>
      <w:sz w:val="18"/>
      <w:szCs w:val="18"/>
    </w:rPr>
  </w:style>
  <w:style w:type="character" w:customStyle="1" w:styleId="HeaderChar">
    <w:name w:val="Header Char"/>
    <w:link w:val="Header"/>
    <w:rsid w:val="004A7D99"/>
    <w:rPr>
      <w:sz w:val="18"/>
      <w:szCs w:val="18"/>
      <w:lang w:eastAsia="en-US"/>
    </w:rPr>
  </w:style>
  <w:style w:type="paragraph" w:styleId="Footer">
    <w:name w:val="footer"/>
    <w:basedOn w:val="Normal"/>
    <w:link w:val="FooterChar"/>
    <w:rsid w:val="004A7D99"/>
    <w:pPr>
      <w:tabs>
        <w:tab w:val="center" w:pos="4513"/>
        <w:tab w:val="right" w:pos="9026"/>
      </w:tabs>
      <w:snapToGrid w:val="0"/>
      <w:jc w:val="left"/>
    </w:pPr>
    <w:rPr>
      <w:sz w:val="18"/>
      <w:szCs w:val="18"/>
    </w:rPr>
  </w:style>
  <w:style w:type="character" w:customStyle="1" w:styleId="FooterChar">
    <w:name w:val="Footer Char"/>
    <w:link w:val="Footer"/>
    <w:rsid w:val="004A7D99"/>
    <w:rPr>
      <w:sz w:val="18"/>
      <w:szCs w:val="18"/>
      <w:lang w:eastAsia="en-US"/>
    </w:rPr>
  </w:style>
  <w:style w:type="character" w:customStyle="1" w:styleId="BodyTextChar">
    <w:name w:val="Body Text Char"/>
    <w:basedOn w:val="DefaultParagraphFont"/>
    <w:link w:val="BodyText"/>
    <w:rsid w:val="00FE3ACD"/>
    <w:rPr>
      <w:spacing w:val="-1"/>
      <w:lang w:eastAsia="en-US"/>
    </w:rPr>
  </w:style>
  <w:style w:type="character" w:customStyle="1" w:styleId="Heading5Char">
    <w:name w:val="Heading 5 Char"/>
    <w:basedOn w:val="DefaultParagraphFont"/>
    <w:link w:val="Heading5"/>
    <w:rsid w:val="002A6B45"/>
    <w:rPr>
      <w:smallCaps/>
      <w:noProof/>
      <w:lang w:eastAsia="en-US"/>
    </w:rPr>
  </w:style>
  <w:style w:type="numbering" w:customStyle="1" w:styleId="CurrentList1">
    <w:name w:val="Current List1"/>
    <w:uiPriority w:val="99"/>
    <w:rsid w:val="00D65AF5"/>
    <w:pPr>
      <w:numPr>
        <w:numId w:val="5"/>
      </w:numPr>
    </w:pPr>
  </w:style>
  <w:style w:type="numbering" w:customStyle="1" w:styleId="CurrentList2">
    <w:name w:val="Current List2"/>
    <w:uiPriority w:val="99"/>
    <w:rsid w:val="00F76EC7"/>
    <w:pPr>
      <w:numPr>
        <w:numId w:val="6"/>
      </w:numPr>
    </w:pPr>
  </w:style>
  <w:style w:type="numbering" w:customStyle="1" w:styleId="CurrentList3">
    <w:name w:val="Current List3"/>
    <w:uiPriority w:val="99"/>
    <w:rsid w:val="00F76EC7"/>
    <w:pPr>
      <w:numPr>
        <w:numId w:val="7"/>
      </w:numPr>
    </w:pPr>
  </w:style>
  <w:style w:type="numbering" w:customStyle="1" w:styleId="CurrentList4">
    <w:name w:val="Current List4"/>
    <w:uiPriority w:val="99"/>
    <w:rsid w:val="00F76EC7"/>
    <w:pPr>
      <w:numPr>
        <w:numId w:val="8"/>
      </w:numPr>
    </w:pPr>
  </w:style>
  <w:style w:type="numbering" w:customStyle="1" w:styleId="CurrentList5">
    <w:name w:val="Current List5"/>
    <w:uiPriority w:val="99"/>
    <w:rsid w:val="00F76EC7"/>
    <w:pPr>
      <w:numPr>
        <w:numId w:val="9"/>
      </w:numPr>
    </w:pPr>
  </w:style>
  <w:style w:type="numbering" w:customStyle="1" w:styleId="CurrentList6">
    <w:name w:val="Current List6"/>
    <w:uiPriority w:val="99"/>
    <w:rsid w:val="00F76EC7"/>
    <w:pPr>
      <w:numPr>
        <w:numId w:val="10"/>
      </w:numPr>
    </w:pPr>
  </w:style>
  <w:style w:type="numbering" w:customStyle="1" w:styleId="CurrentList7">
    <w:name w:val="Current List7"/>
    <w:uiPriority w:val="99"/>
    <w:rsid w:val="00F76EC7"/>
    <w:pPr>
      <w:numPr>
        <w:numId w:val="11"/>
      </w:numPr>
    </w:pPr>
  </w:style>
  <w:style w:type="numbering" w:customStyle="1" w:styleId="CurrentList8">
    <w:name w:val="Current List8"/>
    <w:uiPriority w:val="99"/>
    <w:rsid w:val="00F76EC7"/>
    <w:pPr>
      <w:numPr>
        <w:numId w:val="12"/>
      </w:numPr>
    </w:pPr>
  </w:style>
  <w:style w:type="numbering" w:customStyle="1" w:styleId="CurrentList9">
    <w:name w:val="Current List9"/>
    <w:uiPriority w:val="99"/>
    <w:rsid w:val="00F76EC7"/>
    <w:pPr>
      <w:numPr>
        <w:numId w:val="14"/>
      </w:numPr>
    </w:pPr>
  </w:style>
  <w:style w:type="numbering" w:customStyle="1" w:styleId="CurrentList10">
    <w:name w:val="Current List10"/>
    <w:uiPriority w:val="99"/>
    <w:rsid w:val="0088425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D25C7-BF3D-42EA-A9B7-1870C4A3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yulia kumar</cp:lastModifiedBy>
  <cp:revision>2</cp:revision>
  <cp:lastPrinted>2023-02-07T22:30:00Z</cp:lastPrinted>
  <dcterms:created xsi:type="dcterms:W3CDTF">2023-10-01T23:14:00Z</dcterms:created>
  <dcterms:modified xsi:type="dcterms:W3CDTF">2023-10-01T23:14:00Z</dcterms:modified>
</cp:coreProperties>
</file>