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E687E" w14:textId="5F2A508E" w:rsidR="00066DA1" w:rsidRPr="00066DA1" w:rsidRDefault="00066DA1" w:rsidP="00066DA1">
      <w:r w:rsidRPr="00066DA1">
        <w:t xml:space="preserve">Nuclear Fusion, MRI Machines, Quantum Computing, and </w:t>
      </w:r>
      <w:r w:rsidRPr="00066DA1">
        <w:t>Maglev</w:t>
      </w:r>
      <w:r w:rsidRPr="00066DA1">
        <w:t xml:space="preserve"> Trains are all linked by one thing, Superconductors.</w:t>
      </w:r>
    </w:p>
    <w:p w14:paraId="000BA5EF" w14:textId="1F547CAA" w:rsidR="00066DA1" w:rsidRPr="00066DA1" w:rsidRDefault="00066DA1" w:rsidP="00066DA1">
      <w:r w:rsidRPr="00066DA1">
        <w:t xml:space="preserve">Superconductors are materials that conduct electricity with </w:t>
      </w:r>
      <w:proofErr w:type="gramStart"/>
      <w:r w:rsidRPr="00066DA1">
        <w:t>0</w:t>
      </w:r>
      <w:proofErr w:type="gramEnd"/>
      <w:r w:rsidRPr="00066DA1">
        <w:t xml:space="preserve"> resistance when they </w:t>
      </w:r>
      <w:proofErr w:type="gramStart"/>
      <w:r w:rsidRPr="00066DA1">
        <w:t>are cooled</w:t>
      </w:r>
      <w:proofErr w:type="gramEnd"/>
      <w:r w:rsidRPr="00066DA1">
        <w:t xml:space="preserve"> to below their critical temperature"</w:t>
      </w:r>
      <w:proofErr w:type="gramStart"/>
      <w:r w:rsidRPr="00066DA1">
        <w:t xml:space="preserve">.  </w:t>
      </w:r>
      <w:proofErr w:type="gramEnd"/>
      <w:r w:rsidRPr="00066DA1">
        <w:t xml:space="preserve">The electrons pair up forming something called cooper pairs. A collection of </w:t>
      </w:r>
      <w:r w:rsidRPr="00066DA1">
        <w:t>coopers</w:t>
      </w:r>
      <w:r w:rsidRPr="00066DA1">
        <w:t xml:space="preserve"> paired electrons behave as a coherent quantum state inside a superconductor. </w:t>
      </w:r>
    </w:p>
    <w:p w14:paraId="59E97479" w14:textId="125DA15E" w:rsidR="00066DA1" w:rsidRPr="00066DA1" w:rsidRDefault="00066DA1" w:rsidP="00066DA1">
      <w:r w:rsidRPr="00066DA1">
        <w:t xml:space="preserve">Resistance in a normal material </w:t>
      </w:r>
      <w:proofErr w:type="gramStart"/>
      <w:r w:rsidRPr="00066DA1">
        <w:t>is caused</w:t>
      </w:r>
      <w:proofErr w:type="gramEnd"/>
      <w:r w:rsidRPr="00066DA1">
        <w:t xml:space="preserve"> by </w:t>
      </w:r>
      <w:r w:rsidRPr="00066DA1">
        <w:t>scattering electrons</w:t>
      </w:r>
      <w:r w:rsidRPr="00066DA1">
        <w:t xml:space="preserve">, but in a </w:t>
      </w:r>
      <w:r w:rsidRPr="00066DA1">
        <w:t>superconductor,</w:t>
      </w:r>
      <w:r w:rsidRPr="00066DA1">
        <w:t xml:space="preserve"> scattering would require breaking one of these cooper pairs. This is energetically impossible below the critical temperature.</w:t>
      </w:r>
    </w:p>
    <w:p w14:paraId="6C263E11" w14:textId="4FA035D0" w:rsidR="00066DA1" w:rsidRPr="00066DA1" w:rsidRDefault="00066DA1" w:rsidP="00066DA1">
      <w:r w:rsidRPr="00066DA1">
        <w:t xml:space="preserve">But how do we </w:t>
      </w:r>
      <w:r w:rsidRPr="00066DA1">
        <w:t>see</w:t>
      </w:r>
      <w:r w:rsidRPr="00066DA1">
        <w:t xml:space="preserve"> inside and study superconductors?</w:t>
      </w:r>
    </w:p>
    <w:p w14:paraId="1228002C" w14:textId="4864D1FC" w:rsidR="00066DA1" w:rsidRPr="00066DA1" w:rsidRDefault="00066DA1" w:rsidP="00066DA1">
      <w:r w:rsidRPr="00066DA1">
        <w:t xml:space="preserve">At ISIS, we do this using MuSR, which stands for Muon Spin Rotation, relaxation, and resonance. </w:t>
      </w:r>
      <w:r>
        <w:t>W</w:t>
      </w:r>
      <w:r w:rsidRPr="00066DA1">
        <w:t xml:space="preserve">e have an array of </w:t>
      </w:r>
      <w:proofErr w:type="gramStart"/>
      <w:r w:rsidRPr="00066DA1">
        <w:t>cutting-edge</w:t>
      </w:r>
      <w:proofErr w:type="gramEnd"/>
      <w:r w:rsidRPr="00066DA1">
        <w:t xml:space="preserve"> muon spectrometers which we use to probe </w:t>
      </w:r>
      <w:r w:rsidRPr="00066DA1">
        <w:t>superconductors.</w:t>
      </w:r>
      <w:r w:rsidRPr="00066DA1">
        <w:t xml:space="preserve"> </w:t>
      </w:r>
    </w:p>
    <w:p w14:paraId="239B6457" w14:textId="6C3D8A64" w:rsidR="00066DA1" w:rsidRPr="00066DA1" w:rsidRDefault="00066DA1" w:rsidP="00066DA1">
      <w:r w:rsidRPr="00066DA1">
        <w:t xml:space="preserve">To produce muons, our Synchrotron accelerates protons to 84% the speed of light, where they collide with a carbon target, producing Pions, which rapidly decay into muons. One key detail is that pion decay violates parity- so the muons </w:t>
      </w:r>
      <w:proofErr w:type="gramStart"/>
      <w:r w:rsidRPr="00066DA1">
        <w:t>are produced</w:t>
      </w:r>
      <w:proofErr w:type="gramEnd"/>
      <w:r w:rsidRPr="00066DA1">
        <w:t> spin-polarised</w:t>
      </w:r>
      <w:r>
        <w:t>.</w:t>
      </w:r>
    </w:p>
    <w:p w14:paraId="1B65149B" w14:textId="77777777" w:rsidR="00066DA1" w:rsidRPr="00066DA1" w:rsidRDefault="00066DA1" w:rsidP="00066DA1">
      <w:proofErr w:type="gramStart"/>
      <w:r w:rsidRPr="00066DA1">
        <w:t>Some of</w:t>
      </w:r>
      <w:proofErr w:type="gramEnd"/>
      <w:r w:rsidRPr="00066DA1">
        <w:t xml:space="preserve"> these muons come to rest near the surface of the carbon, and as they have no kinetic energy, we know that their momentum is exactly antiparallel to their magnetic spin. </w:t>
      </w:r>
    </w:p>
    <w:p w14:paraId="0FD43E3A" w14:textId="77777777" w:rsidR="00066DA1" w:rsidRPr="00066DA1" w:rsidRDefault="00066DA1" w:rsidP="00066DA1">
      <w:r w:rsidRPr="00066DA1">
        <w:t xml:space="preserve">These muons </w:t>
      </w:r>
      <w:proofErr w:type="gramStart"/>
      <w:r w:rsidRPr="00066DA1">
        <w:t>are then accelerated</w:t>
      </w:r>
      <w:proofErr w:type="gramEnd"/>
      <w:r w:rsidRPr="00066DA1">
        <w:t xml:space="preserve"> down the muon beamline, and implanted into the sample, still fully polarised-so each muon has a spin antiparallel to its momentum. </w:t>
      </w:r>
    </w:p>
    <w:p w14:paraId="5C63E839" w14:textId="77777777" w:rsidR="00066DA1" w:rsidRPr="00066DA1" w:rsidRDefault="00066DA1" w:rsidP="00066DA1">
      <w:r w:rsidRPr="00066DA1">
        <w:t>The muons slow and come to a stop inside the sample, in our case a superconductor!</w:t>
      </w:r>
    </w:p>
    <w:p w14:paraId="7FD0B289" w14:textId="77777777" w:rsidR="00066DA1" w:rsidRPr="00066DA1" w:rsidRDefault="00066DA1" w:rsidP="00066DA1">
      <w:r w:rsidRPr="00066DA1">
        <w:t xml:space="preserve">The muons come to rest inside the sample, and their spins act like tiny magnets, interacting with the local fields inside of the sample. Muons </w:t>
      </w:r>
      <w:proofErr w:type="gramStart"/>
      <w:r w:rsidRPr="00066DA1">
        <w:t>don't</w:t>
      </w:r>
      <w:proofErr w:type="gramEnd"/>
      <w:r w:rsidRPr="00066DA1">
        <w:t xml:space="preserve"> just stay still however, they precess! Our Muons are Like tiny ballet dancers pirouetting at different points in the material. The frequency of this precession can tell us about the local magnetism on the atomic scale, and </w:t>
      </w:r>
      <w:proofErr w:type="gramStart"/>
      <w:r w:rsidRPr="00066DA1">
        <w:t>that’s</w:t>
      </w:r>
      <w:proofErr w:type="gramEnd"/>
      <w:r w:rsidRPr="00066DA1">
        <w:t xml:space="preserve"> exactly what we need for superconductors.</w:t>
      </w:r>
    </w:p>
    <w:p w14:paraId="045E3E30" w14:textId="69677FC1" w:rsidR="00066DA1" w:rsidRPr="00066DA1" w:rsidRDefault="00066DA1" w:rsidP="00066DA1">
      <w:r w:rsidRPr="00066DA1">
        <w:t>But how do we measure the spin of all our muons?</w:t>
      </w:r>
      <w:r w:rsidRPr="00066DA1">
        <w:br/>
        <w:t xml:space="preserve">The muon lives for 2.2\mu s, and decays preferentially in the direction of their spin, which we already know is the direction of the local magnetic field for that </w:t>
      </w:r>
      <w:r w:rsidRPr="00066DA1">
        <w:t>muon</w:t>
      </w:r>
      <w:r w:rsidRPr="00066DA1">
        <w:t xml:space="preserve">. We surround the sample with detectors, and this allows us to build a complete picture of the magnetic field in our </w:t>
      </w:r>
      <w:r w:rsidRPr="00066DA1">
        <w:t>sample.</w:t>
      </w:r>
    </w:p>
    <w:p w14:paraId="2E847A33" w14:textId="77777777" w:rsidR="00066DA1" w:rsidRPr="00066DA1" w:rsidRDefault="00066DA1" w:rsidP="00066DA1">
      <w:r w:rsidRPr="00066DA1">
        <w:t xml:space="preserve">So now we know how a MuSR experiment works, but how does this link to superconductors? </w:t>
      </w:r>
    </w:p>
    <w:p w14:paraId="2B50CA4C" w14:textId="77777777" w:rsidR="00066DA1" w:rsidRPr="00066DA1" w:rsidRDefault="00066DA1" w:rsidP="00066DA1">
      <w:r w:rsidRPr="00066DA1">
        <w:lastRenderedPageBreak/>
        <w:t xml:space="preserve">To start with we need to consider something called the Meissner effect. This is where the magnetic field </w:t>
      </w:r>
      <w:proofErr w:type="gramStart"/>
      <w:r w:rsidRPr="00066DA1">
        <w:t>is expelled</w:t>
      </w:r>
      <w:proofErr w:type="gramEnd"/>
      <w:r w:rsidRPr="00066DA1">
        <w:t xml:space="preserve"> from inside the material. when the material reaches below its critical temperature. But most practical superconductors are type-II superconductors, and they behave differently under a strong applied field. </w:t>
      </w:r>
    </w:p>
    <w:p w14:paraId="556DA24B" w14:textId="77777777" w:rsidR="00066DA1" w:rsidRPr="00066DA1" w:rsidRDefault="00066DA1" w:rsidP="00066DA1">
      <w:r w:rsidRPr="00066DA1">
        <w:t xml:space="preserve">When we apply a strong magnetic field to a type-II superconductor, the field can partially penetrate the material in the form of quantized magnetic flux lines, known as vortices, there vortices arrange to form a vortex lattice, which creates a characteristic distribution of local magnetically fields in our sample, which we can detect using MuSR. </w:t>
      </w:r>
    </w:p>
    <w:p w14:paraId="69F80B88" w14:textId="1B7BC977" w:rsidR="00066DA1" w:rsidRPr="00066DA1" w:rsidRDefault="00066DA1" w:rsidP="00066DA1">
      <w:r w:rsidRPr="00066DA1">
        <w:t xml:space="preserve">MuSR can measure this distribution. From its shape, we can extract key features, like the magnetic penetration depth, which is </w:t>
      </w:r>
      <w:r w:rsidRPr="00066DA1">
        <w:t>related</w:t>
      </w:r>
      <w:r w:rsidRPr="00066DA1">
        <w:t xml:space="preserve"> to the superfluid density, a measure of how robust and coherent the superconducting condensate is.</w:t>
      </w:r>
    </w:p>
    <w:p w14:paraId="6BDF5D02" w14:textId="6306F0F2" w:rsidR="00066DA1" w:rsidRPr="00066DA1" w:rsidRDefault="00066DA1" w:rsidP="00066DA1">
      <w:r w:rsidRPr="00066DA1">
        <w:t>If the measured field distribution is narrow and well-defined, it indicates a well-ordered vortex lattice. If the distribution is broad, asymmetric, or otherwise distorted, that typically signals disorder, such as defects and vortex pinning.</w:t>
      </w:r>
    </w:p>
    <w:p w14:paraId="7300188C" w14:textId="77777777" w:rsidR="00066DA1" w:rsidRPr="00066DA1" w:rsidRDefault="00066DA1" w:rsidP="00066DA1">
      <w:r w:rsidRPr="00066DA1">
        <w:t>Pinning is crucial for applications: stronger pinning prevents vortices from moving which allows the superconductor to carry higher currents with less dissipation.</w:t>
      </w:r>
    </w:p>
    <w:p w14:paraId="3EAFF45E" w14:textId="77777777" w:rsidR="00E954AC" w:rsidRDefault="00E954AC"/>
    <w:sectPr w:rsidR="00E95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DA1"/>
    <w:rsid w:val="00066DA1"/>
    <w:rsid w:val="00300956"/>
    <w:rsid w:val="005B64CC"/>
    <w:rsid w:val="00E954AC"/>
    <w:rsid w:val="00FC56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E64B4"/>
  <w15:chartTrackingRefBased/>
  <w15:docId w15:val="{47C5ADAB-A744-4DD9-932E-F3BE337D2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DA1"/>
    <w:rPr>
      <w:rFonts w:eastAsiaTheme="majorEastAsia" w:cstheme="majorBidi"/>
      <w:color w:val="272727" w:themeColor="text1" w:themeTint="D8"/>
    </w:rPr>
  </w:style>
  <w:style w:type="paragraph" w:styleId="Title">
    <w:name w:val="Title"/>
    <w:basedOn w:val="Normal"/>
    <w:next w:val="Normal"/>
    <w:link w:val="TitleChar"/>
    <w:uiPriority w:val="10"/>
    <w:qFormat/>
    <w:rsid w:val="00066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DA1"/>
    <w:pPr>
      <w:spacing w:before="160"/>
      <w:jc w:val="center"/>
    </w:pPr>
    <w:rPr>
      <w:i/>
      <w:iCs/>
      <w:color w:val="404040" w:themeColor="text1" w:themeTint="BF"/>
    </w:rPr>
  </w:style>
  <w:style w:type="character" w:customStyle="1" w:styleId="QuoteChar">
    <w:name w:val="Quote Char"/>
    <w:basedOn w:val="DefaultParagraphFont"/>
    <w:link w:val="Quote"/>
    <w:uiPriority w:val="29"/>
    <w:rsid w:val="00066DA1"/>
    <w:rPr>
      <w:i/>
      <w:iCs/>
      <w:color w:val="404040" w:themeColor="text1" w:themeTint="BF"/>
    </w:rPr>
  </w:style>
  <w:style w:type="paragraph" w:styleId="ListParagraph">
    <w:name w:val="List Paragraph"/>
    <w:basedOn w:val="Normal"/>
    <w:uiPriority w:val="34"/>
    <w:qFormat/>
    <w:rsid w:val="00066DA1"/>
    <w:pPr>
      <w:ind w:left="720"/>
      <w:contextualSpacing/>
    </w:pPr>
  </w:style>
  <w:style w:type="character" w:styleId="IntenseEmphasis">
    <w:name w:val="Intense Emphasis"/>
    <w:basedOn w:val="DefaultParagraphFont"/>
    <w:uiPriority w:val="21"/>
    <w:qFormat/>
    <w:rsid w:val="00066DA1"/>
    <w:rPr>
      <w:i/>
      <w:iCs/>
      <w:color w:val="0F4761" w:themeColor="accent1" w:themeShade="BF"/>
    </w:rPr>
  </w:style>
  <w:style w:type="paragraph" w:styleId="IntenseQuote">
    <w:name w:val="Intense Quote"/>
    <w:basedOn w:val="Normal"/>
    <w:next w:val="Normal"/>
    <w:link w:val="IntenseQuoteChar"/>
    <w:uiPriority w:val="30"/>
    <w:qFormat/>
    <w:rsid w:val="00066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DA1"/>
    <w:rPr>
      <w:i/>
      <w:iCs/>
      <w:color w:val="0F4761" w:themeColor="accent1" w:themeShade="BF"/>
    </w:rPr>
  </w:style>
  <w:style w:type="character" w:styleId="IntenseReference">
    <w:name w:val="Intense Reference"/>
    <w:basedOn w:val="DefaultParagraphFont"/>
    <w:uiPriority w:val="32"/>
    <w:qFormat/>
    <w:rsid w:val="00066D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555</Words>
  <Characters>3166</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Ben (STFC,RAL,ISIS)</dc:creator>
  <cp:keywords/>
  <dc:description/>
  <cp:lastModifiedBy>Thompson, Ben (STFC,RAL,ISIS)</cp:lastModifiedBy>
  <cp:revision>1</cp:revision>
  <dcterms:created xsi:type="dcterms:W3CDTF">2026-04-22T14:44:00Z</dcterms:created>
  <dcterms:modified xsi:type="dcterms:W3CDTF">2026-04-22T14:46:00Z</dcterms:modified>
</cp:coreProperties>
</file>